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7E56" w14:textId="59EECA4B" w:rsidR="006108AF" w:rsidRPr="006108AF" w:rsidRDefault="006108AF" w:rsidP="006108AF">
      <w:pPr>
        <w:pStyle w:val="a9"/>
        <w:adjustRightInd w:val="0"/>
        <w:snapToGrid w:val="0"/>
        <w:spacing w:line="360" w:lineRule="auto"/>
        <w:ind w:left="420" w:hanging="420"/>
        <w:jc w:val="center"/>
        <w:outlineLvl w:val="1"/>
        <w:rPr>
          <w:rFonts w:hAnsi="宋体"/>
          <w:b/>
          <w:color w:val="000000"/>
          <w:sz w:val="30"/>
          <w:szCs w:val="30"/>
        </w:rPr>
      </w:pPr>
      <w:r w:rsidRPr="006108AF">
        <w:rPr>
          <w:rFonts w:hAnsi="宋体" w:hint="eastAsia"/>
          <w:b/>
          <w:color w:val="000000"/>
          <w:sz w:val="30"/>
          <w:szCs w:val="30"/>
        </w:rPr>
        <w:t>评标方法、步骤及标准</w:t>
      </w:r>
    </w:p>
    <w:p w14:paraId="112261AB" w14:textId="77777777" w:rsidR="006108AF" w:rsidRDefault="006108AF" w:rsidP="006108AF">
      <w:pPr>
        <w:pStyle w:val="a8"/>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6F0987FA" w14:textId="423B78C1"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14:paraId="5BB27E20" w14:textId="6748F741" w:rsidR="006108AF" w:rsidRDefault="006108AF" w:rsidP="006108AF">
      <w:pPr>
        <w:pStyle w:val="a9"/>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技术评价总分50分、商务评价总分</w:t>
      </w:r>
      <w:r>
        <w:rPr>
          <w:rFonts w:hAnsi="宋体"/>
          <w:b/>
          <w:color w:val="000000"/>
          <w:sz w:val="24"/>
          <w:u w:val="single"/>
        </w:rPr>
        <w:t>2</w:t>
      </w:r>
      <w:r>
        <w:rPr>
          <w:rFonts w:hAnsi="宋体" w:hint="eastAsia"/>
          <w:b/>
          <w:color w:val="000000"/>
          <w:sz w:val="24"/>
          <w:u w:val="single"/>
        </w:rPr>
        <w:t>0分、价格评价总分30分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w:t>
      </w:r>
      <w:r w:rsidR="001519F9">
        <w:rPr>
          <w:rFonts w:hAnsi="宋体" w:hint="eastAsia"/>
          <w:color w:val="000000"/>
          <w:kern w:val="0"/>
          <w:sz w:val="24"/>
        </w:rPr>
        <w:t>第1</w:t>
      </w:r>
      <w:r>
        <w:rPr>
          <w:rFonts w:hAnsi="宋体"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30分</w:t>
            </w:r>
          </w:p>
        </w:tc>
      </w:tr>
    </w:tbl>
    <w:p w14:paraId="6E2E6498" w14:textId="77777777" w:rsidR="006108AF" w:rsidRDefault="006108AF" w:rsidP="006108AF">
      <w:pPr>
        <w:pStyle w:val="a8"/>
        <w:adjustRightInd w:val="0"/>
        <w:snapToGrid w:val="0"/>
        <w:ind w:firstLine="0"/>
        <w:rPr>
          <w:rFonts w:ascii="宋体" w:hAnsi="宋体"/>
          <w:color w:val="000000"/>
          <w:sz w:val="24"/>
        </w:rPr>
      </w:pPr>
    </w:p>
    <w:p w14:paraId="04D61249" w14:textId="3AE9EB85"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14:paraId="23881FC3" w14:textId="4BA3A65C" w:rsidR="006108AF" w:rsidRDefault="006108AF" w:rsidP="006108AF">
      <w:pPr>
        <w:pStyle w:val="a8"/>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a8"/>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14:paraId="39B455DD" w14:textId="684D3AA9"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bookmarkStart w:id="0" w:name="_GoBack"/>
      <w:bookmarkEnd w:id="0"/>
    </w:p>
    <w:p w14:paraId="564ED30E" w14:textId="6D01F9FF"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14:paraId="29039CC6" w14:textId="77777777"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14:paraId="0AA225DC" w14:textId="1C1D02AA"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14:paraId="099318CE" w14:textId="62C46488" w:rsidR="006108AF" w:rsidRDefault="006108AF" w:rsidP="006108AF">
      <w:pPr>
        <w:pStyle w:val="a8"/>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71B88BBD" w14:textId="72FDE418" w:rsidR="00444CFE" w:rsidRPr="00444CFE" w:rsidRDefault="00444CFE" w:rsidP="00444CFE">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A37A680" w14:textId="65379AA0" w:rsidR="00E800CC" w:rsidRDefault="00351C95" w:rsidP="00480C4E">
            <w:pPr>
              <w:spacing w:line="360" w:lineRule="auto"/>
              <w:rPr>
                <w:rFonts w:ascii="宋体" w:hAnsi="宋体" w:cs="宋体"/>
                <w:szCs w:val="21"/>
              </w:rPr>
            </w:pPr>
            <w:r>
              <w:rPr>
                <w:rFonts w:ascii="宋体" w:hAnsi="宋体" w:cs="宋体" w:hint="eastAsia"/>
                <w:szCs w:val="21"/>
              </w:rPr>
              <w:t>具有有效期内的</w:t>
            </w:r>
            <w:r w:rsidR="00444CFE" w:rsidRPr="00532E5B">
              <w:rPr>
                <w:rFonts w:ascii="宋体" w:hAnsi="宋体" w:cs="宋体" w:hint="eastAsia"/>
                <w:szCs w:val="21"/>
              </w:rPr>
              <w:t>ISO9001：20</w:t>
            </w:r>
            <w:r w:rsidR="00DB2ADC">
              <w:rPr>
                <w:rFonts w:ascii="宋体" w:hAnsi="宋体" w:cs="宋体" w:hint="eastAsia"/>
                <w:szCs w:val="21"/>
              </w:rPr>
              <w:t>15</w:t>
            </w:r>
            <w:r w:rsidR="00444CFE" w:rsidRPr="00532E5B">
              <w:rPr>
                <w:rFonts w:ascii="宋体" w:hAnsi="宋体" w:cs="宋体" w:hint="eastAsia"/>
                <w:szCs w:val="21"/>
              </w:rPr>
              <w:t>质量管理体系认证证书</w:t>
            </w:r>
            <w:r w:rsidR="00DB2ADC">
              <w:rPr>
                <w:rFonts w:ascii="宋体" w:hAnsi="宋体" w:cs="宋体" w:hint="eastAsia"/>
                <w:szCs w:val="21"/>
              </w:rPr>
              <w:t>可得</w:t>
            </w:r>
            <w:r w:rsidR="003F6B0F">
              <w:rPr>
                <w:rFonts w:ascii="宋体" w:hAnsi="宋体" w:cs="宋体" w:hint="eastAsia"/>
                <w:szCs w:val="21"/>
              </w:rPr>
              <w:t>4</w:t>
            </w:r>
            <w:r w:rsidR="00DB2ADC">
              <w:rPr>
                <w:rFonts w:ascii="宋体" w:hAnsi="宋体" w:cs="宋体" w:hint="eastAsia"/>
                <w:szCs w:val="21"/>
              </w:rPr>
              <w:t>分。</w:t>
            </w:r>
          </w:p>
          <w:p w14:paraId="1B556961" w14:textId="391FE763" w:rsidR="00444CFE" w:rsidRPr="00532E5B" w:rsidRDefault="00444CFE" w:rsidP="00480C4E">
            <w:pPr>
              <w:spacing w:line="360" w:lineRule="auto"/>
              <w:rPr>
                <w:rFonts w:ascii="宋体" w:hAnsi="宋体" w:cs="宋体"/>
                <w:szCs w:val="21"/>
              </w:rPr>
            </w:pPr>
            <w:r w:rsidRPr="00532E5B">
              <w:rPr>
                <w:rFonts w:ascii="宋体" w:hAnsi="宋体" w:cs="宋体"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5A2D5F80" w:rsidR="00444CFE" w:rsidRPr="00532E5B" w:rsidRDefault="00DB2ADC" w:rsidP="00480C4E">
            <w:pPr>
              <w:spacing w:line="360" w:lineRule="auto"/>
              <w:jc w:val="center"/>
              <w:rPr>
                <w:rFonts w:ascii="宋体" w:hAnsi="宋体" w:cs="宋体"/>
                <w:szCs w:val="21"/>
              </w:rPr>
            </w:pPr>
            <w:r>
              <w:rPr>
                <w:rFonts w:ascii="宋体" w:hAnsi="宋体" w:cs="宋体" w:hint="eastAsia"/>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宋体" w:hAnsi="宋体" w:cs="宋体"/>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651E60E0" w:rsidR="00444CFE" w:rsidRPr="00532E5B" w:rsidRDefault="00DB2ADC" w:rsidP="00480C4E">
            <w:pPr>
              <w:spacing w:line="360" w:lineRule="auto"/>
              <w:jc w:val="center"/>
              <w:rPr>
                <w:rFonts w:ascii="宋体" w:hAnsi="宋体" w:cs="宋体"/>
                <w:szCs w:val="21"/>
              </w:rPr>
            </w:pPr>
            <w:r>
              <w:rPr>
                <w:rFonts w:ascii="宋体" w:hAnsi="宋体" w:cs="宋体" w:hint="eastAsia"/>
                <w:szCs w:val="21"/>
              </w:rPr>
              <w:t>企业资质</w:t>
            </w:r>
          </w:p>
        </w:tc>
        <w:tc>
          <w:tcPr>
            <w:tcW w:w="5462" w:type="dxa"/>
            <w:tcBorders>
              <w:top w:val="single" w:sz="4" w:space="0" w:color="auto"/>
              <w:left w:val="single" w:sz="4" w:space="0" w:color="auto"/>
              <w:bottom w:val="single" w:sz="4" w:space="0" w:color="auto"/>
              <w:right w:val="single" w:sz="4" w:space="0" w:color="auto"/>
            </w:tcBorders>
            <w:vAlign w:val="center"/>
            <w:hideMark/>
          </w:tcPr>
          <w:p w14:paraId="601AA917" w14:textId="678B0C46" w:rsidR="00444CFE" w:rsidRPr="00532E5B" w:rsidRDefault="00DB2ADC" w:rsidP="00480C4E">
            <w:pPr>
              <w:spacing w:line="360" w:lineRule="auto"/>
              <w:rPr>
                <w:rFonts w:ascii="宋体" w:hAnsi="宋体" w:cs="宋体"/>
                <w:szCs w:val="21"/>
              </w:rPr>
            </w:pPr>
            <w:r>
              <w:rPr>
                <w:rFonts w:hint="eastAsia"/>
              </w:rPr>
              <w:t>信息系统集成资质证证书，广东省安全技术防范系统设计、施工、维修资格证书。每个证书得</w:t>
            </w:r>
            <w:r w:rsidR="00E800CC">
              <w:rPr>
                <w:rFonts w:ascii="宋体" w:hAnsi="宋体" w:cs="宋体"/>
                <w:szCs w:val="21"/>
              </w:rPr>
              <w:t>2</w:t>
            </w:r>
            <w:r w:rsidR="00E800CC">
              <w:rPr>
                <w:rFonts w:ascii="宋体" w:hAnsi="宋体" w:cs="宋体" w:hint="eastAsia"/>
                <w:szCs w:val="21"/>
              </w:rPr>
              <w:t>分</w:t>
            </w:r>
            <w:r>
              <w:rPr>
                <w:rFonts w:ascii="宋体" w:hAnsi="宋体" w:cs="宋体" w:hint="eastAsia"/>
                <w:szCs w:val="21"/>
              </w:rPr>
              <w:t>。</w:t>
            </w:r>
          </w:p>
          <w:p w14:paraId="79D5BDB4" w14:textId="77777777" w:rsidR="00444CFE" w:rsidRPr="00532E5B" w:rsidRDefault="00444CFE" w:rsidP="00480C4E">
            <w:pPr>
              <w:spacing w:line="360" w:lineRule="auto"/>
              <w:rPr>
                <w:rFonts w:ascii="宋体" w:hAnsi="宋体" w:cs="宋体"/>
                <w:szCs w:val="21"/>
              </w:rPr>
            </w:pPr>
            <w:r w:rsidRPr="00532E5B">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64677D82" w:rsidR="00444CFE" w:rsidRPr="00532E5B" w:rsidRDefault="00DB2ADC" w:rsidP="00480C4E">
            <w:pPr>
              <w:spacing w:line="360" w:lineRule="auto"/>
              <w:jc w:val="center"/>
              <w:rPr>
                <w:rFonts w:ascii="宋体" w:hAnsi="宋体" w:cs="宋体"/>
                <w:szCs w:val="21"/>
              </w:rPr>
            </w:pPr>
            <w:r>
              <w:rPr>
                <w:rFonts w:ascii="宋体" w:hAnsi="宋体" w:cs="宋体" w:hint="eastAsia"/>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宋体" w:hAnsi="宋体" w:cs="宋体"/>
                <w:b/>
                <w:szCs w:val="21"/>
              </w:rPr>
            </w:pPr>
          </w:p>
        </w:tc>
      </w:tr>
      <w:tr w:rsidR="00DB2ADC" w:rsidRPr="00532E5B" w14:paraId="6A38C2EB"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14:paraId="29C288AF" w14:textId="1BE312AA" w:rsidR="00DB2ADC" w:rsidRDefault="00DB2ADC" w:rsidP="00480C4E">
            <w:pPr>
              <w:spacing w:line="360" w:lineRule="auto"/>
              <w:jc w:val="center"/>
              <w:rPr>
                <w:rFonts w:ascii="宋体" w:hAnsi="宋体" w:cs="宋体"/>
                <w:szCs w:val="21"/>
              </w:rPr>
            </w:pPr>
            <w:r>
              <w:rPr>
                <w:rFonts w:ascii="宋体" w:hAnsi="宋体" w:cs="Tahoma" w:hint="eastAsia"/>
                <w:color w:val="000000"/>
                <w:szCs w:val="21"/>
              </w:rPr>
              <w:t>企业团队综合实力</w:t>
            </w:r>
          </w:p>
        </w:tc>
        <w:tc>
          <w:tcPr>
            <w:tcW w:w="5462" w:type="dxa"/>
            <w:tcBorders>
              <w:top w:val="single" w:sz="4" w:space="0" w:color="auto"/>
              <w:left w:val="single" w:sz="4" w:space="0" w:color="auto"/>
              <w:bottom w:val="single" w:sz="4" w:space="0" w:color="auto"/>
              <w:right w:val="single" w:sz="4" w:space="0" w:color="auto"/>
            </w:tcBorders>
            <w:vAlign w:val="center"/>
          </w:tcPr>
          <w:p w14:paraId="7475A445" w14:textId="77777777" w:rsidR="00DB2ADC" w:rsidRDefault="00DB2ADC" w:rsidP="00480C4E">
            <w:pPr>
              <w:spacing w:line="360" w:lineRule="auto"/>
              <w:rPr>
                <w:rFonts w:ascii="宋体" w:hAnsi="宋体" w:cs="Tahoma"/>
                <w:color w:val="000000"/>
                <w:szCs w:val="21"/>
              </w:rPr>
            </w:pPr>
            <w:r>
              <w:rPr>
                <w:rFonts w:ascii="宋体" w:hAnsi="宋体" w:cs="Tahoma" w:hint="eastAsia"/>
                <w:color w:val="000000"/>
                <w:szCs w:val="21"/>
              </w:rPr>
              <w:t>具有信息系统项目管理工程师、软件设计师、网络工程师、智能建筑弱电工程师</w:t>
            </w:r>
            <w:r w:rsidR="007152E5">
              <w:rPr>
                <w:rFonts w:ascii="宋体" w:hAnsi="宋体" w:cs="Tahoma" w:hint="eastAsia"/>
                <w:color w:val="000000"/>
                <w:szCs w:val="21"/>
              </w:rPr>
              <w:t>人员证书。每个证书可得2分。</w:t>
            </w:r>
          </w:p>
          <w:p w14:paraId="27026F94" w14:textId="6976FEF9" w:rsidR="007152E5" w:rsidRDefault="007152E5" w:rsidP="00480C4E">
            <w:pPr>
              <w:spacing w:line="360" w:lineRule="auto"/>
            </w:pPr>
            <w:r w:rsidRPr="007152E5">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14:paraId="237F379D" w14:textId="5FC07903" w:rsidR="00DB2ADC" w:rsidRDefault="007152E5" w:rsidP="00480C4E">
            <w:pPr>
              <w:spacing w:line="360" w:lineRule="auto"/>
              <w:jc w:val="center"/>
              <w:rPr>
                <w:rFonts w:ascii="宋体" w:hAnsi="宋体" w:cs="宋体"/>
                <w:szCs w:val="21"/>
              </w:rPr>
            </w:pPr>
            <w:r>
              <w:rPr>
                <w:rFonts w:ascii="宋体" w:hAnsi="宋体" w:cs="宋体" w:hint="eastAsia"/>
                <w:szCs w:val="21"/>
              </w:rPr>
              <w:t>8</w:t>
            </w:r>
          </w:p>
        </w:tc>
        <w:tc>
          <w:tcPr>
            <w:tcW w:w="635" w:type="dxa"/>
            <w:tcBorders>
              <w:top w:val="single" w:sz="4" w:space="0" w:color="auto"/>
              <w:left w:val="single" w:sz="4" w:space="0" w:color="auto"/>
              <w:bottom w:val="single" w:sz="4" w:space="0" w:color="auto"/>
              <w:right w:val="single" w:sz="4" w:space="0" w:color="auto"/>
            </w:tcBorders>
            <w:vAlign w:val="center"/>
          </w:tcPr>
          <w:p w14:paraId="62855A60" w14:textId="77777777" w:rsidR="00DB2ADC" w:rsidRPr="00532E5B" w:rsidRDefault="00DB2ADC"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0E8F4A2" w14:textId="77777777" w:rsidR="00DB2ADC" w:rsidRPr="00532E5B" w:rsidRDefault="00DB2ADC"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3FDC9EF" w14:textId="77777777" w:rsidR="00DB2ADC" w:rsidRPr="00532E5B" w:rsidRDefault="00DB2ADC" w:rsidP="00480C4E">
            <w:pPr>
              <w:spacing w:line="360" w:lineRule="auto"/>
              <w:jc w:val="center"/>
              <w:rPr>
                <w:rFonts w:ascii="宋体" w:hAnsi="宋体" w:cs="宋体"/>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3B8E4EF4" w:rsidR="00444CFE" w:rsidRPr="00532E5B" w:rsidRDefault="007152E5" w:rsidP="007152E5">
            <w:pPr>
              <w:spacing w:line="360" w:lineRule="auto"/>
              <w:rPr>
                <w:rFonts w:ascii="宋体" w:hAnsi="宋体" w:cs="宋体"/>
                <w:szCs w:val="21"/>
              </w:rPr>
            </w:pPr>
            <w:r>
              <w:rPr>
                <w:rFonts w:ascii="宋体" w:hAnsi="宋体" w:cs="宋体" w:hint="eastAsia"/>
                <w:szCs w:val="21"/>
              </w:rPr>
              <w:t>近三年</w:t>
            </w:r>
            <w:r w:rsidR="00444CFE" w:rsidRPr="00532E5B">
              <w:rPr>
                <w:rFonts w:ascii="宋体" w:hAnsi="宋体" w:cs="宋体" w:hint="eastAsia"/>
                <w:szCs w:val="21"/>
              </w:rPr>
              <w:t>来的</w:t>
            </w:r>
            <w:r w:rsidR="00D3206E">
              <w:rPr>
                <w:rFonts w:ascii="宋体" w:hAnsi="宋体" w:cs="宋体" w:hint="eastAsia"/>
                <w:szCs w:val="21"/>
              </w:rPr>
              <w:t>同类型</w:t>
            </w:r>
            <w:r w:rsidR="00444CFE" w:rsidRPr="00532E5B">
              <w:rPr>
                <w:rFonts w:ascii="宋体" w:hAnsi="宋体" w:cs="宋体" w:hint="eastAsia"/>
                <w:szCs w:val="21"/>
              </w:rPr>
              <w:t>项目业绩合同金额为</w:t>
            </w:r>
            <w:r w:rsidR="00474E19">
              <w:rPr>
                <w:rFonts w:ascii="宋体" w:hAnsi="宋体" w:cs="宋体"/>
                <w:szCs w:val="21"/>
              </w:rPr>
              <w:t>40</w:t>
            </w:r>
            <w:r w:rsidR="00444CFE" w:rsidRPr="00532E5B">
              <w:rPr>
                <w:rFonts w:ascii="宋体" w:hAnsi="宋体" w:cs="宋体" w:hint="eastAsia"/>
                <w:szCs w:val="21"/>
              </w:rPr>
              <w:t>万元以上的合同，每个</w:t>
            </w:r>
            <w:r>
              <w:rPr>
                <w:rFonts w:ascii="宋体" w:hAnsi="宋体" w:cs="宋体" w:hint="eastAsia"/>
                <w:szCs w:val="21"/>
              </w:rPr>
              <w:t>2</w:t>
            </w:r>
            <w:r w:rsidR="00444CFE" w:rsidRPr="00532E5B">
              <w:rPr>
                <w:rFonts w:ascii="宋体" w:hAnsi="宋体" w:cs="宋体" w:hint="eastAsia"/>
                <w:szCs w:val="21"/>
              </w:rPr>
              <w:t>分，最高</w:t>
            </w:r>
            <w:r>
              <w:rPr>
                <w:rFonts w:ascii="宋体" w:hAnsi="宋体" w:cs="宋体" w:hint="eastAsia"/>
                <w:szCs w:val="21"/>
              </w:rPr>
              <w:t>4</w:t>
            </w:r>
            <w:r w:rsidR="00444CFE" w:rsidRPr="00532E5B">
              <w:rPr>
                <w:rFonts w:ascii="宋体" w:hAnsi="宋体" w:cs="宋体" w:hint="eastAsia"/>
                <w:szCs w:val="21"/>
              </w:rPr>
              <w:t>分。</w:t>
            </w:r>
            <w:r w:rsidR="00444CFE" w:rsidRPr="00532E5B">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792DFD32" w:rsidR="00444CFE" w:rsidRPr="00532E5B" w:rsidRDefault="007152E5" w:rsidP="00480C4E">
            <w:pPr>
              <w:spacing w:line="360" w:lineRule="auto"/>
              <w:jc w:val="center"/>
              <w:rPr>
                <w:rFonts w:ascii="宋体" w:hAnsi="宋体" w:cs="宋体"/>
                <w:szCs w:val="21"/>
              </w:rPr>
            </w:pPr>
            <w:r>
              <w:rPr>
                <w:rFonts w:ascii="宋体" w:hAnsi="宋体" w:cs="宋体" w:hint="eastAsia"/>
                <w:szCs w:val="21"/>
              </w:rPr>
              <w:t>4</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宋体" w:hAnsi="宋体" w:cs="宋体"/>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宋体" w:hAnsi="宋体" w:cs="宋体"/>
                <w:b/>
                <w:szCs w:val="21"/>
              </w:rPr>
            </w:pPr>
          </w:p>
        </w:tc>
      </w:tr>
    </w:tbl>
    <w:p w14:paraId="42C120DB" w14:textId="77777777" w:rsidR="00444CFE" w:rsidRDefault="00444CFE" w:rsidP="00444CFE">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宋体" w:hAnsi="宋体" w:cs="仿宋_GB2312"/>
          <w:bCs/>
          <w:color w:val="000000"/>
          <w:szCs w:val="18"/>
        </w:rPr>
      </w:pPr>
    </w:p>
    <w:p w14:paraId="6B2B4CEF" w14:textId="207D9C78"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14:paraId="77334C34" w14:textId="24B305EB" w:rsidR="006108AF" w:rsidRDefault="006108AF" w:rsidP="006108AF">
      <w:pPr>
        <w:pStyle w:val="a8"/>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a8"/>
        <w:tabs>
          <w:tab w:val="left" w:pos="1080"/>
        </w:tabs>
        <w:adjustRightInd w:val="0"/>
        <w:snapToGrid w:val="0"/>
        <w:ind w:left="560" w:firstLine="0"/>
        <w:rPr>
          <w:rFonts w:ascii="宋体" w:hAnsi="宋体"/>
          <w:color w:val="000000"/>
          <w:sz w:val="24"/>
        </w:rPr>
      </w:pPr>
    </w:p>
    <w:p w14:paraId="455B5FC4" w14:textId="0D9732D3" w:rsidR="00051DD1" w:rsidRDefault="00051DD1" w:rsidP="006108AF">
      <w:pPr>
        <w:pStyle w:val="a8"/>
        <w:tabs>
          <w:tab w:val="left" w:pos="1080"/>
        </w:tabs>
        <w:adjustRightInd w:val="0"/>
        <w:snapToGrid w:val="0"/>
        <w:ind w:left="560" w:firstLine="0"/>
        <w:rPr>
          <w:rFonts w:ascii="宋体" w:hAnsi="宋体"/>
          <w:color w:val="000000"/>
          <w:sz w:val="24"/>
        </w:rPr>
      </w:pPr>
    </w:p>
    <w:p w14:paraId="7C85789A" w14:textId="2770B5BE" w:rsidR="00586E48" w:rsidRDefault="00586E48" w:rsidP="006108AF">
      <w:pPr>
        <w:pStyle w:val="a8"/>
        <w:tabs>
          <w:tab w:val="left" w:pos="1080"/>
        </w:tabs>
        <w:adjustRightInd w:val="0"/>
        <w:snapToGrid w:val="0"/>
        <w:ind w:left="560" w:firstLine="0"/>
        <w:rPr>
          <w:rFonts w:ascii="宋体" w:hAnsi="宋体"/>
          <w:color w:val="000000"/>
          <w:sz w:val="24"/>
        </w:rPr>
      </w:pPr>
    </w:p>
    <w:p w14:paraId="09EFDA7E" w14:textId="705F6EE0" w:rsidR="00444CFE" w:rsidRPr="00444CFE" w:rsidRDefault="00444CFE" w:rsidP="00444CFE">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lastRenderedPageBreak/>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A公司</w:t>
            </w:r>
          </w:p>
        </w:tc>
        <w:tc>
          <w:tcPr>
            <w:tcW w:w="567" w:type="dxa"/>
            <w:vAlign w:val="center"/>
          </w:tcPr>
          <w:p w14:paraId="43FC57BE"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B公司</w:t>
            </w:r>
          </w:p>
        </w:tc>
        <w:tc>
          <w:tcPr>
            <w:tcW w:w="567" w:type="dxa"/>
            <w:vAlign w:val="center"/>
          </w:tcPr>
          <w:p w14:paraId="42BEF189"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C公司</w:t>
            </w:r>
          </w:p>
        </w:tc>
      </w:tr>
      <w:tr w:rsidR="007152E5" w:rsidRPr="00D834F4" w14:paraId="0A6AC4BC" w14:textId="77777777" w:rsidTr="00480C4E">
        <w:trPr>
          <w:trHeight w:val="1040"/>
          <w:jc w:val="center"/>
        </w:trPr>
        <w:tc>
          <w:tcPr>
            <w:tcW w:w="1581" w:type="dxa"/>
            <w:vAlign w:val="center"/>
          </w:tcPr>
          <w:p w14:paraId="3A67861B" w14:textId="3D0A20A9" w:rsidR="007152E5" w:rsidRDefault="007152E5" w:rsidP="00480C4E">
            <w:pPr>
              <w:spacing w:line="360" w:lineRule="auto"/>
              <w:jc w:val="center"/>
              <w:rPr>
                <w:rFonts w:ascii="宋体" w:hAnsi="宋体" w:cs="宋体"/>
                <w:szCs w:val="21"/>
              </w:rPr>
            </w:pPr>
            <w:r>
              <w:rPr>
                <w:rFonts w:ascii="宋体" w:hAnsi="宋体" w:hint="eastAsia"/>
                <w:color w:val="000000"/>
                <w:szCs w:val="21"/>
              </w:rPr>
              <w:t>系统整体技术方案</w:t>
            </w:r>
          </w:p>
        </w:tc>
        <w:tc>
          <w:tcPr>
            <w:tcW w:w="6724" w:type="dxa"/>
            <w:vAlign w:val="center"/>
          </w:tcPr>
          <w:p w14:paraId="6353D0D0" w14:textId="66FB0D6D" w:rsidR="007152E5" w:rsidRDefault="007152E5" w:rsidP="007152E5">
            <w:pPr>
              <w:rPr>
                <w:rFonts w:ascii="宋体" w:hAnsi="宋体"/>
                <w:color w:val="000000"/>
                <w:szCs w:val="21"/>
              </w:rPr>
            </w:pPr>
            <w:r>
              <w:rPr>
                <w:rFonts w:ascii="宋体" w:hAnsi="宋体" w:hint="eastAsia"/>
                <w:color w:val="000000"/>
                <w:szCs w:val="21"/>
              </w:rPr>
              <w:t>整体方案的可行性、合理性和需求符合性。</w:t>
            </w: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w:t>
            </w:r>
            <w:r>
              <w:rPr>
                <w:rFonts w:ascii="宋体" w:hAnsi="宋体" w:cs="宋体"/>
                <w:szCs w:val="21"/>
              </w:rPr>
              <w:t>要求</w:t>
            </w:r>
            <w:r>
              <w:rPr>
                <w:rFonts w:ascii="宋体" w:hAnsi="宋体" w:cs="宋体" w:hint="eastAsia"/>
                <w:szCs w:val="21"/>
              </w:rPr>
              <w:t>”提供设计</w:t>
            </w:r>
            <w:r>
              <w:rPr>
                <w:rFonts w:ascii="宋体" w:hAnsi="宋体" w:cs="宋体"/>
                <w:szCs w:val="21"/>
              </w:rPr>
              <w:t>方案</w:t>
            </w:r>
            <w:r>
              <w:rPr>
                <w:rFonts w:ascii="宋体" w:hAnsi="宋体" w:hint="eastAsia"/>
                <w:color w:val="000000"/>
                <w:szCs w:val="21"/>
              </w:rPr>
              <w:t>（包括对本项目建设要求和用户需求的理解程度，整个方案的全面性、合理性、可行性，以及对用户需求的贴切程度。</w:t>
            </w:r>
          </w:p>
          <w:p w14:paraId="30909A05" w14:textId="45E66B26" w:rsidR="007152E5" w:rsidRDefault="007152E5" w:rsidP="00002CB5">
            <w:pPr>
              <w:spacing w:line="360" w:lineRule="auto"/>
              <w:rPr>
                <w:rFonts w:ascii="宋体" w:hAnsi="宋体" w:cs="宋体"/>
                <w:szCs w:val="21"/>
              </w:rPr>
            </w:pPr>
            <w:r>
              <w:rPr>
                <w:rFonts w:ascii="宋体" w:hAnsi="宋体" w:hint="eastAsia"/>
                <w:color w:val="000000"/>
                <w:szCs w:val="21"/>
              </w:rPr>
              <w:t>方案优</w:t>
            </w:r>
            <w:r w:rsidR="00002CB5">
              <w:rPr>
                <w:rFonts w:ascii="宋体" w:hAnsi="宋体" w:hint="eastAsia"/>
                <w:color w:val="000000"/>
                <w:szCs w:val="21"/>
              </w:rPr>
              <w:t>20-25</w:t>
            </w:r>
            <w:r>
              <w:rPr>
                <w:rFonts w:ascii="宋体" w:hAnsi="宋体" w:hint="eastAsia"/>
                <w:color w:val="000000"/>
                <w:szCs w:val="21"/>
              </w:rPr>
              <w:t>分，中</w:t>
            </w:r>
            <w:r w:rsidR="00002CB5">
              <w:rPr>
                <w:rFonts w:ascii="宋体" w:hAnsi="宋体" w:hint="eastAsia"/>
                <w:color w:val="000000"/>
                <w:szCs w:val="21"/>
              </w:rPr>
              <w:t>15-20</w:t>
            </w:r>
            <w:r>
              <w:rPr>
                <w:rFonts w:ascii="宋体" w:hAnsi="宋体" w:hint="eastAsia"/>
                <w:color w:val="000000"/>
                <w:szCs w:val="21"/>
              </w:rPr>
              <w:t>分，一般</w:t>
            </w:r>
            <w:r w:rsidR="00002CB5">
              <w:rPr>
                <w:rFonts w:ascii="宋体" w:hAnsi="宋体" w:hint="eastAsia"/>
                <w:color w:val="000000"/>
                <w:szCs w:val="21"/>
              </w:rPr>
              <w:t>7-15</w:t>
            </w:r>
            <w:r>
              <w:rPr>
                <w:rFonts w:ascii="宋体" w:hAnsi="宋体" w:hint="eastAsia"/>
                <w:color w:val="000000"/>
                <w:szCs w:val="21"/>
              </w:rPr>
              <w:t>分，差</w:t>
            </w:r>
            <w:r>
              <w:rPr>
                <w:rFonts w:ascii="宋体" w:hAnsi="宋体"/>
                <w:color w:val="000000"/>
                <w:szCs w:val="21"/>
              </w:rPr>
              <w:t>0</w:t>
            </w:r>
            <w:r>
              <w:rPr>
                <w:rFonts w:ascii="宋体" w:hAnsi="宋体" w:hint="eastAsia"/>
                <w:color w:val="000000"/>
                <w:szCs w:val="21"/>
              </w:rPr>
              <w:t>分</w:t>
            </w:r>
          </w:p>
        </w:tc>
        <w:tc>
          <w:tcPr>
            <w:tcW w:w="571" w:type="dxa"/>
            <w:vAlign w:val="center"/>
          </w:tcPr>
          <w:p w14:paraId="36716DFC" w14:textId="50D23A58" w:rsidR="007152E5" w:rsidRDefault="00002CB5" w:rsidP="00480C4E">
            <w:pPr>
              <w:spacing w:line="360" w:lineRule="auto"/>
              <w:jc w:val="center"/>
              <w:rPr>
                <w:rFonts w:ascii="宋体" w:hAnsi="宋体" w:cs="宋体"/>
                <w:szCs w:val="21"/>
              </w:rPr>
            </w:pPr>
            <w:r>
              <w:rPr>
                <w:rFonts w:ascii="宋体" w:hAnsi="宋体" w:cs="宋体" w:hint="eastAsia"/>
                <w:szCs w:val="21"/>
              </w:rPr>
              <w:t>25</w:t>
            </w:r>
          </w:p>
        </w:tc>
        <w:tc>
          <w:tcPr>
            <w:tcW w:w="565" w:type="dxa"/>
            <w:vAlign w:val="center"/>
          </w:tcPr>
          <w:p w14:paraId="389530EB" w14:textId="77777777" w:rsidR="007152E5" w:rsidRPr="00D834F4" w:rsidRDefault="007152E5" w:rsidP="00480C4E">
            <w:pPr>
              <w:spacing w:line="360" w:lineRule="auto"/>
              <w:jc w:val="center"/>
              <w:rPr>
                <w:rFonts w:ascii="宋体" w:hAnsi="宋体" w:cs="宋体"/>
                <w:szCs w:val="21"/>
              </w:rPr>
            </w:pPr>
          </w:p>
        </w:tc>
        <w:tc>
          <w:tcPr>
            <w:tcW w:w="567" w:type="dxa"/>
            <w:vAlign w:val="center"/>
          </w:tcPr>
          <w:p w14:paraId="4E826F14" w14:textId="77777777" w:rsidR="007152E5" w:rsidRPr="00D834F4" w:rsidRDefault="007152E5" w:rsidP="00480C4E">
            <w:pPr>
              <w:spacing w:line="360" w:lineRule="auto"/>
              <w:rPr>
                <w:rFonts w:ascii="宋体" w:hAnsi="宋体" w:cs="宋体"/>
                <w:szCs w:val="21"/>
              </w:rPr>
            </w:pPr>
          </w:p>
        </w:tc>
        <w:tc>
          <w:tcPr>
            <w:tcW w:w="567" w:type="dxa"/>
            <w:vAlign w:val="center"/>
          </w:tcPr>
          <w:p w14:paraId="7CEC2595" w14:textId="77777777" w:rsidR="007152E5" w:rsidRPr="00D834F4" w:rsidRDefault="007152E5" w:rsidP="00480C4E">
            <w:pPr>
              <w:spacing w:line="360" w:lineRule="auto"/>
              <w:rPr>
                <w:rFonts w:ascii="宋体" w:hAnsi="宋体" w:cs="宋体"/>
                <w:szCs w:val="21"/>
              </w:rPr>
            </w:pPr>
          </w:p>
        </w:tc>
      </w:tr>
      <w:tr w:rsidR="007152E5" w:rsidRPr="00D834F4" w14:paraId="35424563" w14:textId="77777777" w:rsidTr="00480C4E">
        <w:trPr>
          <w:trHeight w:val="613"/>
          <w:jc w:val="center"/>
        </w:trPr>
        <w:tc>
          <w:tcPr>
            <w:tcW w:w="1581" w:type="dxa"/>
            <w:vAlign w:val="center"/>
          </w:tcPr>
          <w:p w14:paraId="6151E0A7" w14:textId="33D19BCC" w:rsidR="007152E5" w:rsidRPr="00D834F4" w:rsidRDefault="007152E5" w:rsidP="007152E5">
            <w:pPr>
              <w:spacing w:line="360" w:lineRule="auto"/>
              <w:ind w:leftChars="-50" w:left="-105" w:rightChars="-50" w:right="-105"/>
              <w:jc w:val="center"/>
              <w:rPr>
                <w:rFonts w:ascii="宋体" w:hAnsi="宋体" w:cs="宋体"/>
                <w:szCs w:val="21"/>
              </w:rPr>
            </w:pPr>
            <w:r>
              <w:rPr>
                <w:rFonts w:ascii="宋体" w:hAnsi="宋体" w:cs="宋体" w:hint="eastAsia"/>
                <w:szCs w:val="21"/>
              </w:rPr>
              <w:t>售后服务</w:t>
            </w:r>
            <w:r w:rsidR="0038318E">
              <w:rPr>
                <w:rFonts w:ascii="宋体" w:hAnsi="宋体" w:cs="宋体" w:hint="eastAsia"/>
                <w:szCs w:val="21"/>
              </w:rPr>
              <w:t>能力</w:t>
            </w:r>
          </w:p>
        </w:tc>
        <w:tc>
          <w:tcPr>
            <w:tcW w:w="6724" w:type="dxa"/>
            <w:vAlign w:val="center"/>
          </w:tcPr>
          <w:p w14:paraId="1D243FAF" w14:textId="06647051" w:rsidR="007152E5" w:rsidRPr="00D834F4" w:rsidRDefault="0038318E" w:rsidP="00EA3CB8">
            <w:pPr>
              <w:spacing w:line="360" w:lineRule="auto"/>
              <w:jc w:val="left"/>
              <w:rPr>
                <w:rFonts w:ascii="宋体" w:hAnsi="宋体" w:cs="宋体"/>
                <w:szCs w:val="21"/>
              </w:rPr>
            </w:pPr>
            <w:r>
              <w:rPr>
                <w:rFonts w:ascii="宋体" w:hAnsi="宋体" w:cs="宋体" w:hint="eastAsia"/>
                <w:szCs w:val="21"/>
              </w:rPr>
              <w:t>有售后服务队伍</w:t>
            </w:r>
            <w:r w:rsidRPr="00D834F4">
              <w:rPr>
                <w:rFonts w:ascii="宋体" w:hAnsi="宋体" w:cs="宋体" w:hint="eastAsia"/>
                <w:szCs w:val="21"/>
              </w:rPr>
              <w:t>（包括本地化服务机构设置、应急反应速度、接到故障电话后能否快速制定并执行解决措施等情况）</w:t>
            </w:r>
            <w:r>
              <w:rPr>
                <w:rFonts w:ascii="宋体" w:hAnsi="宋体" w:cs="宋体" w:hint="eastAsia"/>
                <w:szCs w:val="21"/>
              </w:rPr>
              <w:t>，</w:t>
            </w:r>
            <w:r w:rsidR="007152E5" w:rsidRPr="007152E5">
              <w:rPr>
                <w:rFonts w:ascii="宋体" w:hAnsi="宋体" w:cs="宋体" w:hint="eastAsia"/>
                <w:szCs w:val="21"/>
              </w:rPr>
              <w:t>承诺了远程服务以及响应时间合理、应急恢复系统及时，售后服务方案</w:t>
            </w:r>
            <w:r w:rsidR="00002CB5">
              <w:rPr>
                <w:rFonts w:ascii="宋体" w:hAnsi="宋体" w:cs="宋体" w:hint="eastAsia"/>
                <w:szCs w:val="21"/>
              </w:rPr>
              <w:t>优</w:t>
            </w:r>
            <w:r w:rsidR="00EA3CB8">
              <w:rPr>
                <w:rFonts w:ascii="宋体" w:hAnsi="宋体" w:cs="宋体" w:hint="eastAsia"/>
                <w:szCs w:val="21"/>
              </w:rPr>
              <w:t>10</w:t>
            </w:r>
            <w:r w:rsidR="007152E5" w:rsidRPr="007152E5">
              <w:rPr>
                <w:rFonts w:ascii="宋体" w:hAnsi="宋体" w:cs="宋体" w:hint="eastAsia"/>
                <w:szCs w:val="21"/>
              </w:rPr>
              <w:t>-</w:t>
            </w:r>
            <w:r w:rsidR="00002CB5">
              <w:rPr>
                <w:rFonts w:ascii="宋体" w:hAnsi="宋体" w:cs="宋体" w:hint="eastAsia"/>
                <w:szCs w:val="21"/>
              </w:rPr>
              <w:t>1</w:t>
            </w:r>
            <w:r w:rsidR="00EA3CB8">
              <w:rPr>
                <w:rFonts w:ascii="宋体" w:hAnsi="宋体" w:cs="宋体" w:hint="eastAsia"/>
                <w:szCs w:val="21"/>
              </w:rPr>
              <w:t>5</w:t>
            </w:r>
            <w:r w:rsidR="007152E5" w:rsidRPr="007152E5">
              <w:rPr>
                <w:rFonts w:ascii="宋体" w:hAnsi="宋体" w:cs="宋体" w:hint="eastAsia"/>
                <w:szCs w:val="21"/>
              </w:rPr>
              <w:t>分，</w:t>
            </w:r>
            <w:r w:rsidR="00002CB5">
              <w:rPr>
                <w:rFonts w:ascii="宋体" w:hAnsi="宋体" w:cs="宋体" w:hint="eastAsia"/>
                <w:szCs w:val="21"/>
              </w:rPr>
              <w:t>中</w:t>
            </w:r>
            <w:r w:rsidR="00EA3CB8">
              <w:rPr>
                <w:rFonts w:ascii="宋体" w:hAnsi="宋体" w:cs="宋体" w:hint="eastAsia"/>
                <w:szCs w:val="21"/>
              </w:rPr>
              <w:t>5-10，</w:t>
            </w:r>
            <w:r w:rsidR="007152E5" w:rsidRPr="007152E5">
              <w:rPr>
                <w:rFonts w:ascii="宋体" w:hAnsi="宋体" w:cs="宋体" w:hint="eastAsia"/>
                <w:szCs w:val="21"/>
              </w:rPr>
              <w:t>一般1-</w:t>
            </w:r>
            <w:r w:rsidR="00EA3CB8">
              <w:rPr>
                <w:rFonts w:ascii="宋体" w:hAnsi="宋体" w:cs="宋体" w:hint="eastAsia"/>
                <w:szCs w:val="21"/>
              </w:rPr>
              <w:t>5</w:t>
            </w:r>
            <w:r w:rsidR="007152E5" w:rsidRPr="007152E5">
              <w:rPr>
                <w:rFonts w:ascii="宋体" w:hAnsi="宋体" w:cs="宋体" w:hint="eastAsia"/>
                <w:szCs w:val="21"/>
              </w:rPr>
              <w:t>分，没有的不得分。</w:t>
            </w:r>
          </w:p>
        </w:tc>
        <w:tc>
          <w:tcPr>
            <w:tcW w:w="571" w:type="dxa"/>
            <w:vAlign w:val="center"/>
          </w:tcPr>
          <w:p w14:paraId="12ABEE53" w14:textId="784E0B04" w:rsidR="007152E5" w:rsidRDefault="00002CB5" w:rsidP="00EA3CB8">
            <w:pPr>
              <w:spacing w:line="360" w:lineRule="auto"/>
              <w:jc w:val="center"/>
              <w:rPr>
                <w:rFonts w:ascii="宋体" w:hAnsi="宋体" w:cs="宋体"/>
                <w:szCs w:val="21"/>
              </w:rPr>
            </w:pPr>
            <w:r>
              <w:rPr>
                <w:rFonts w:ascii="宋体" w:hAnsi="宋体" w:cs="宋体" w:hint="eastAsia"/>
                <w:szCs w:val="21"/>
              </w:rPr>
              <w:t>1</w:t>
            </w:r>
            <w:r w:rsidR="00EA3CB8">
              <w:rPr>
                <w:rFonts w:ascii="宋体" w:hAnsi="宋体" w:cs="宋体" w:hint="eastAsia"/>
                <w:szCs w:val="21"/>
              </w:rPr>
              <w:t>5</w:t>
            </w:r>
          </w:p>
        </w:tc>
        <w:tc>
          <w:tcPr>
            <w:tcW w:w="565" w:type="dxa"/>
            <w:vAlign w:val="center"/>
          </w:tcPr>
          <w:p w14:paraId="68E2A025" w14:textId="77777777" w:rsidR="007152E5" w:rsidRPr="00D834F4" w:rsidRDefault="007152E5" w:rsidP="00480C4E">
            <w:pPr>
              <w:spacing w:line="360" w:lineRule="auto"/>
              <w:jc w:val="center"/>
              <w:rPr>
                <w:rFonts w:ascii="宋体" w:hAnsi="宋体" w:cs="宋体"/>
                <w:szCs w:val="21"/>
              </w:rPr>
            </w:pPr>
          </w:p>
        </w:tc>
        <w:tc>
          <w:tcPr>
            <w:tcW w:w="567" w:type="dxa"/>
            <w:vAlign w:val="center"/>
          </w:tcPr>
          <w:p w14:paraId="59269BE8" w14:textId="77777777" w:rsidR="007152E5" w:rsidRPr="00D834F4" w:rsidRDefault="007152E5" w:rsidP="00480C4E">
            <w:pPr>
              <w:spacing w:line="360" w:lineRule="auto"/>
              <w:rPr>
                <w:rFonts w:ascii="宋体" w:hAnsi="宋体" w:cs="宋体"/>
                <w:szCs w:val="21"/>
              </w:rPr>
            </w:pPr>
          </w:p>
        </w:tc>
        <w:tc>
          <w:tcPr>
            <w:tcW w:w="567" w:type="dxa"/>
            <w:vAlign w:val="center"/>
          </w:tcPr>
          <w:p w14:paraId="393805C6" w14:textId="77777777" w:rsidR="007152E5" w:rsidRPr="00D834F4" w:rsidRDefault="007152E5" w:rsidP="00480C4E">
            <w:pPr>
              <w:spacing w:line="360" w:lineRule="auto"/>
              <w:rPr>
                <w:rFonts w:ascii="宋体" w:hAnsi="宋体" w:cs="宋体"/>
                <w:szCs w:val="21"/>
              </w:rPr>
            </w:pPr>
          </w:p>
        </w:tc>
      </w:tr>
      <w:tr w:rsidR="007152E5" w:rsidRPr="00D834F4" w14:paraId="038B6A08" w14:textId="77777777" w:rsidTr="00480C4E">
        <w:trPr>
          <w:trHeight w:val="613"/>
          <w:jc w:val="center"/>
        </w:trPr>
        <w:tc>
          <w:tcPr>
            <w:tcW w:w="1581" w:type="dxa"/>
            <w:vAlign w:val="center"/>
          </w:tcPr>
          <w:p w14:paraId="6CBDD0C8" w14:textId="7368C90A" w:rsidR="007152E5" w:rsidRPr="007152E5" w:rsidRDefault="007152E5" w:rsidP="00480C4E">
            <w:pPr>
              <w:spacing w:line="360" w:lineRule="auto"/>
              <w:ind w:leftChars="-50" w:left="-105" w:rightChars="-50" w:right="-105"/>
              <w:jc w:val="center"/>
              <w:rPr>
                <w:rFonts w:ascii="宋体" w:hAnsi="宋体" w:cs="宋体"/>
                <w:szCs w:val="21"/>
              </w:rPr>
            </w:pPr>
            <w:r w:rsidRPr="007152E5">
              <w:rPr>
                <w:rFonts w:ascii="宋体" w:hAnsi="宋体" w:cs="宋体" w:hint="eastAsia"/>
                <w:szCs w:val="21"/>
              </w:rPr>
              <w:t>技术培训</w:t>
            </w:r>
            <w:r w:rsidRPr="007152E5">
              <w:rPr>
                <w:rFonts w:ascii="宋体" w:hAnsi="宋体" w:cs="宋体"/>
                <w:szCs w:val="21"/>
              </w:rPr>
              <w:t> </w:t>
            </w:r>
          </w:p>
        </w:tc>
        <w:tc>
          <w:tcPr>
            <w:tcW w:w="6724" w:type="dxa"/>
            <w:vAlign w:val="center"/>
          </w:tcPr>
          <w:p w14:paraId="48FF8BC8" w14:textId="1A6407FB" w:rsidR="007152E5" w:rsidRPr="007152E5" w:rsidRDefault="007152E5" w:rsidP="007152E5">
            <w:pPr>
              <w:spacing w:line="360" w:lineRule="auto"/>
              <w:jc w:val="left"/>
              <w:rPr>
                <w:rFonts w:ascii="宋体" w:hAnsi="宋体" w:cs="宋体"/>
                <w:szCs w:val="21"/>
              </w:rPr>
            </w:pPr>
            <w:r w:rsidRPr="007152E5">
              <w:rPr>
                <w:rFonts w:ascii="宋体" w:hAnsi="宋体" w:cs="宋体" w:hint="eastAsia"/>
                <w:szCs w:val="21"/>
              </w:rPr>
              <w:t>提供详细的、有利于采购人售后培训方案措施的得5分，提供了培训方案，但方案不详细、可操作性不强或评委认定该方案不完善等情况的得</w:t>
            </w:r>
            <w:r w:rsidRPr="007152E5">
              <w:rPr>
                <w:rFonts w:ascii="宋体" w:hAnsi="宋体" w:cs="宋体"/>
                <w:szCs w:val="21"/>
              </w:rPr>
              <w:t>1-5</w:t>
            </w:r>
            <w:r w:rsidRPr="007152E5">
              <w:rPr>
                <w:rFonts w:ascii="宋体" w:hAnsi="宋体" w:cs="宋体" w:hint="eastAsia"/>
                <w:szCs w:val="21"/>
              </w:rPr>
              <w:t>分，未提供方案或方案不可行的不得分；</w:t>
            </w:r>
          </w:p>
        </w:tc>
        <w:tc>
          <w:tcPr>
            <w:tcW w:w="571" w:type="dxa"/>
            <w:vAlign w:val="center"/>
          </w:tcPr>
          <w:p w14:paraId="0EA24C8E" w14:textId="563587BA" w:rsidR="007152E5" w:rsidRDefault="00EA3CB8"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035F8F59" w14:textId="77777777" w:rsidR="007152E5" w:rsidRPr="00D834F4" w:rsidRDefault="007152E5" w:rsidP="00480C4E">
            <w:pPr>
              <w:spacing w:line="360" w:lineRule="auto"/>
              <w:jc w:val="center"/>
              <w:rPr>
                <w:rFonts w:ascii="宋体" w:hAnsi="宋体" w:cs="宋体"/>
                <w:szCs w:val="21"/>
              </w:rPr>
            </w:pPr>
          </w:p>
        </w:tc>
        <w:tc>
          <w:tcPr>
            <w:tcW w:w="567" w:type="dxa"/>
            <w:vAlign w:val="center"/>
          </w:tcPr>
          <w:p w14:paraId="040AFFCF" w14:textId="77777777" w:rsidR="007152E5" w:rsidRPr="00D834F4" w:rsidRDefault="007152E5" w:rsidP="00480C4E">
            <w:pPr>
              <w:spacing w:line="360" w:lineRule="auto"/>
              <w:rPr>
                <w:rFonts w:ascii="宋体" w:hAnsi="宋体" w:cs="宋体"/>
                <w:szCs w:val="21"/>
              </w:rPr>
            </w:pPr>
          </w:p>
        </w:tc>
        <w:tc>
          <w:tcPr>
            <w:tcW w:w="567" w:type="dxa"/>
            <w:vAlign w:val="center"/>
          </w:tcPr>
          <w:p w14:paraId="35045DB3" w14:textId="77777777" w:rsidR="007152E5" w:rsidRPr="00D834F4" w:rsidRDefault="007152E5" w:rsidP="00480C4E">
            <w:pPr>
              <w:spacing w:line="360" w:lineRule="auto"/>
              <w:rPr>
                <w:rFonts w:ascii="宋体" w:hAnsi="宋体" w:cs="宋体"/>
                <w:szCs w:val="21"/>
              </w:rPr>
            </w:pPr>
          </w:p>
        </w:tc>
      </w:tr>
      <w:tr w:rsidR="00002CB5" w:rsidRPr="00D834F4" w14:paraId="71722947" w14:textId="77777777" w:rsidTr="00480C4E">
        <w:trPr>
          <w:trHeight w:val="613"/>
          <w:jc w:val="center"/>
        </w:trPr>
        <w:tc>
          <w:tcPr>
            <w:tcW w:w="1581" w:type="dxa"/>
            <w:vAlign w:val="center"/>
          </w:tcPr>
          <w:p w14:paraId="4A7419B5" w14:textId="3EBD2C27" w:rsidR="00002CB5" w:rsidRPr="007152E5" w:rsidRDefault="00002CB5"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突发事件应急处理方案</w:t>
            </w:r>
          </w:p>
        </w:tc>
        <w:tc>
          <w:tcPr>
            <w:tcW w:w="6724" w:type="dxa"/>
            <w:vAlign w:val="center"/>
          </w:tcPr>
          <w:p w14:paraId="630B0BBE" w14:textId="76D97043" w:rsidR="00002CB5" w:rsidRPr="007152E5" w:rsidRDefault="00002CB5" w:rsidP="00EA3CB8">
            <w:pPr>
              <w:spacing w:line="360" w:lineRule="auto"/>
              <w:jc w:val="left"/>
              <w:rPr>
                <w:rFonts w:ascii="宋体" w:hAnsi="宋体" w:cs="宋体"/>
                <w:szCs w:val="21"/>
              </w:rPr>
            </w:pPr>
            <w:r w:rsidRPr="00D834F4">
              <w:rPr>
                <w:rFonts w:ascii="宋体" w:hAnsi="宋体" w:cs="宋体" w:hint="eastAsia"/>
                <w:szCs w:val="21"/>
              </w:rPr>
              <w:t>突发事件应急处理方案。</w:t>
            </w:r>
            <w:r w:rsidRPr="004C067F">
              <w:rPr>
                <w:rFonts w:ascii="宋体" w:hAnsi="宋体" w:cs="宋体" w:hint="eastAsia"/>
                <w:szCs w:val="21"/>
              </w:rPr>
              <w:t>优得</w:t>
            </w:r>
            <w:r w:rsidR="00EA3CB8">
              <w:rPr>
                <w:rFonts w:ascii="宋体" w:hAnsi="宋体" w:cs="宋体" w:hint="eastAsia"/>
                <w:szCs w:val="21"/>
              </w:rPr>
              <w:t>5</w:t>
            </w:r>
            <w:r w:rsidRPr="004C067F">
              <w:rPr>
                <w:rFonts w:ascii="宋体" w:hAnsi="宋体" w:cs="宋体" w:hint="eastAsia"/>
                <w:szCs w:val="21"/>
              </w:rPr>
              <w:t>分；中得</w:t>
            </w:r>
            <w:r w:rsidR="00EA3CB8">
              <w:rPr>
                <w:rFonts w:ascii="宋体" w:hAnsi="宋体" w:cs="宋体" w:hint="eastAsia"/>
                <w:szCs w:val="21"/>
              </w:rPr>
              <w:t>3</w:t>
            </w:r>
            <w:r w:rsidRPr="004C067F">
              <w:rPr>
                <w:rFonts w:ascii="宋体" w:hAnsi="宋体" w:cs="宋体" w:hint="eastAsia"/>
                <w:szCs w:val="21"/>
              </w:rPr>
              <w:t>分；差得1分</w:t>
            </w:r>
            <w:r w:rsidRPr="00D834F4">
              <w:rPr>
                <w:rFonts w:ascii="宋体" w:hAnsi="宋体" w:cs="宋体" w:hint="eastAsia"/>
                <w:szCs w:val="21"/>
              </w:rPr>
              <w:t>。</w:t>
            </w:r>
          </w:p>
        </w:tc>
        <w:tc>
          <w:tcPr>
            <w:tcW w:w="571" w:type="dxa"/>
            <w:vAlign w:val="center"/>
          </w:tcPr>
          <w:p w14:paraId="39CE73CE" w14:textId="73FD1A4A" w:rsidR="00002CB5" w:rsidRDefault="00002CB5"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403D825F" w14:textId="77777777" w:rsidR="00002CB5" w:rsidRPr="00D834F4" w:rsidRDefault="00002CB5" w:rsidP="00480C4E">
            <w:pPr>
              <w:spacing w:line="360" w:lineRule="auto"/>
              <w:jc w:val="center"/>
              <w:rPr>
                <w:rFonts w:ascii="宋体" w:hAnsi="宋体" w:cs="宋体"/>
                <w:szCs w:val="21"/>
              </w:rPr>
            </w:pPr>
          </w:p>
        </w:tc>
        <w:tc>
          <w:tcPr>
            <w:tcW w:w="567" w:type="dxa"/>
            <w:vAlign w:val="center"/>
          </w:tcPr>
          <w:p w14:paraId="12BF5CDE" w14:textId="77777777" w:rsidR="00002CB5" w:rsidRPr="00D834F4" w:rsidRDefault="00002CB5" w:rsidP="00480C4E">
            <w:pPr>
              <w:spacing w:line="360" w:lineRule="auto"/>
              <w:rPr>
                <w:rFonts w:ascii="宋体" w:hAnsi="宋体" w:cs="宋体"/>
                <w:szCs w:val="21"/>
              </w:rPr>
            </w:pPr>
          </w:p>
        </w:tc>
        <w:tc>
          <w:tcPr>
            <w:tcW w:w="567" w:type="dxa"/>
            <w:vAlign w:val="center"/>
          </w:tcPr>
          <w:p w14:paraId="525A68C5" w14:textId="77777777" w:rsidR="00002CB5" w:rsidRPr="00D834F4" w:rsidRDefault="00002CB5" w:rsidP="00480C4E">
            <w:pPr>
              <w:spacing w:line="360" w:lineRule="auto"/>
              <w:rPr>
                <w:rFonts w:ascii="宋体" w:hAnsi="宋体" w:cs="宋体"/>
                <w:szCs w:val="21"/>
              </w:rPr>
            </w:pPr>
          </w:p>
        </w:tc>
      </w:tr>
      <w:tr w:rsidR="00002CB5" w:rsidRPr="00D834F4" w14:paraId="02AF6176" w14:textId="77777777" w:rsidTr="00480C4E">
        <w:trPr>
          <w:trHeight w:val="456"/>
          <w:jc w:val="center"/>
        </w:trPr>
        <w:tc>
          <w:tcPr>
            <w:tcW w:w="8305" w:type="dxa"/>
            <w:gridSpan w:val="2"/>
            <w:vAlign w:val="center"/>
          </w:tcPr>
          <w:p w14:paraId="4DB256CA" w14:textId="77777777" w:rsidR="00002CB5" w:rsidRPr="00D834F4" w:rsidRDefault="00002CB5" w:rsidP="00480C4E">
            <w:pPr>
              <w:spacing w:line="360" w:lineRule="auto"/>
              <w:jc w:val="center"/>
              <w:rPr>
                <w:rFonts w:ascii="宋体" w:hAnsi="宋体" w:cs="宋体"/>
                <w:b/>
                <w:szCs w:val="21"/>
              </w:rPr>
            </w:pPr>
            <w:r w:rsidRPr="00D834F4">
              <w:rPr>
                <w:rFonts w:ascii="宋体" w:hAnsi="宋体" w:cs="宋体" w:hint="eastAsia"/>
                <w:b/>
                <w:szCs w:val="21"/>
              </w:rPr>
              <w:t>合   计</w:t>
            </w:r>
          </w:p>
        </w:tc>
        <w:tc>
          <w:tcPr>
            <w:tcW w:w="571" w:type="dxa"/>
            <w:vAlign w:val="center"/>
          </w:tcPr>
          <w:p w14:paraId="4DB85F18" w14:textId="77777777" w:rsidR="00002CB5" w:rsidRPr="00D834F4" w:rsidRDefault="00002CB5" w:rsidP="00480C4E">
            <w:pPr>
              <w:spacing w:line="360" w:lineRule="auto"/>
              <w:jc w:val="center"/>
              <w:rPr>
                <w:rFonts w:ascii="宋体" w:hAnsi="宋体" w:cs="宋体"/>
                <w:b/>
                <w:szCs w:val="21"/>
              </w:rPr>
            </w:pPr>
            <w:r w:rsidRPr="00D834F4">
              <w:rPr>
                <w:rFonts w:ascii="宋体" w:hAnsi="宋体" w:cs="宋体" w:hint="eastAsia"/>
                <w:b/>
                <w:szCs w:val="21"/>
              </w:rPr>
              <w:t>50</w:t>
            </w:r>
          </w:p>
        </w:tc>
        <w:tc>
          <w:tcPr>
            <w:tcW w:w="565" w:type="dxa"/>
            <w:vAlign w:val="center"/>
          </w:tcPr>
          <w:p w14:paraId="35250226" w14:textId="77777777" w:rsidR="00002CB5" w:rsidRPr="00D834F4" w:rsidRDefault="00002CB5" w:rsidP="00480C4E">
            <w:pPr>
              <w:spacing w:line="360" w:lineRule="auto"/>
              <w:jc w:val="center"/>
              <w:rPr>
                <w:rFonts w:ascii="宋体" w:hAnsi="宋体" w:cs="宋体"/>
                <w:szCs w:val="21"/>
              </w:rPr>
            </w:pPr>
          </w:p>
        </w:tc>
        <w:tc>
          <w:tcPr>
            <w:tcW w:w="567" w:type="dxa"/>
            <w:vAlign w:val="center"/>
          </w:tcPr>
          <w:p w14:paraId="67D02AE4" w14:textId="77777777" w:rsidR="00002CB5" w:rsidRPr="00D834F4" w:rsidRDefault="00002CB5" w:rsidP="00480C4E">
            <w:pPr>
              <w:spacing w:line="360" w:lineRule="auto"/>
              <w:rPr>
                <w:rFonts w:ascii="宋体" w:hAnsi="宋体" w:cs="宋体"/>
                <w:szCs w:val="21"/>
              </w:rPr>
            </w:pPr>
          </w:p>
        </w:tc>
        <w:tc>
          <w:tcPr>
            <w:tcW w:w="567" w:type="dxa"/>
            <w:vAlign w:val="center"/>
          </w:tcPr>
          <w:p w14:paraId="380A6AC9" w14:textId="77777777" w:rsidR="00002CB5" w:rsidRPr="00D834F4" w:rsidRDefault="00002CB5" w:rsidP="00480C4E">
            <w:pPr>
              <w:spacing w:line="360" w:lineRule="auto"/>
              <w:rPr>
                <w:rFonts w:ascii="宋体" w:hAnsi="宋体" w:cs="宋体"/>
                <w:szCs w:val="21"/>
              </w:rPr>
            </w:pPr>
          </w:p>
        </w:tc>
      </w:tr>
    </w:tbl>
    <w:p w14:paraId="1D3AA770" w14:textId="77777777" w:rsidR="00444CFE" w:rsidRDefault="00444CFE" w:rsidP="00444CFE">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a8"/>
        <w:tabs>
          <w:tab w:val="left" w:pos="1080"/>
        </w:tabs>
        <w:adjustRightInd w:val="0"/>
        <w:snapToGrid w:val="0"/>
        <w:ind w:left="560" w:firstLine="0"/>
        <w:rPr>
          <w:rFonts w:ascii="宋体" w:hAnsi="宋体"/>
          <w:color w:val="000000"/>
          <w:sz w:val="24"/>
        </w:rPr>
      </w:pPr>
    </w:p>
    <w:p w14:paraId="277523A4" w14:textId="77777777" w:rsidR="006108AF" w:rsidRDefault="006108AF" w:rsidP="006108AF">
      <w:pPr>
        <w:pStyle w:val="a8"/>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ascii="宋体" w:hAnsi="宋体" w:hint="eastAsia"/>
          <w:color w:val="000000"/>
          <w:sz w:val="24"/>
        </w:rPr>
        <w:t>.价格评价：</w:t>
      </w:r>
    </w:p>
    <w:p w14:paraId="5D474A72" w14:textId="3A2D6689" w:rsidR="006108AF" w:rsidRDefault="00051DD1" w:rsidP="006108AF">
      <w:pPr>
        <w:pStyle w:val="a8"/>
        <w:tabs>
          <w:tab w:val="left" w:pos="426"/>
          <w:tab w:val="left" w:pos="851"/>
        </w:tabs>
        <w:adjustRightInd w:val="0"/>
        <w:snapToGrid w:val="0"/>
        <w:ind w:left="567" w:firstLine="0"/>
        <w:rPr>
          <w:rFonts w:ascii="宋体" w:hAnsi="宋体"/>
          <w:color w:val="000000"/>
          <w:sz w:val="24"/>
        </w:rPr>
      </w:pPr>
      <w:r>
        <w:rPr>
          <w:rFonts w:ascii="宋体" w:hAnsi="宋体" w:hint="eastAsia"/>
          <w:color w:val="000000"/>
          <w:sz w:val="24"/>
        </w:rPr>
        <w:t>投标人</w:t>
      </w:r>
      <w:r>
        <w:rPr>
          <w:rFonts w:ascii="宋体" w:hAnsi="宋体"/>
          <w:color w:val="000000"/>
          <w:sz w:val="24"/>
        </w:rPr>
        <w:t>依据招标公告中的项目内容进行报价，</w:t>
      </w:r>
      <w:r w:rsidR="006108AF">
        <w:rPr>
          <w:rFonts w:ascii="宋体" w:hAnsi="宋体" w:hint="eastAsia"/>
          <w:color w:val="000000"/>
          <w:sz w:val="24"/>
        </w:rPr>
        <w:t>价格评价得分采用低价优先法计算，即通过资格性审查且评标价最低者的评标价为评标基准价，其价格评价得分为30分；其他投标人的价格评价得分按如下公式计算：</w:t>
      </w:r>
    </w:p>
    <w:p w14:paraId="12FFEF01" w14:textId="77777777" w:rsidR="006108AF" w:rsidRDefault="006108AF" w:rsidP="006108AF">
      <w:pPr>
        <w:pStyle w:val="a8"/>
        <w:adjustRightInd w:val="0"/>
        <w:snapToGrid w:val="0"/>
        <w:ind w:leftChars="257" w:left="540" w:firstLine="0"/>
        <w:jc w:val="center"/>
        <w:rPr>
          <w:rFonts w:ascii="宋体" w:hAnsi="宋体"/>
          <w:color w:val="000000"/>
          <w:sz w:val="24"/>
        </w:rPr>
      </w:pPr>
      <w:r>
        <w:rPr>
          <w:rFonts w:ascii="宋体" w:hAnsi="宋体" w:hint="eastAsia"/>
          <w:color w:val="000000"/>
          <w:sz w:val="24"/>
        </w:rPr>
        <w:t>A公司价格评价得分=（评标基准价÷A公司评标价）×30分</w:t>
      </w:r>
    </w:p>
    <w:p w14:paraId="7F80A8F0" w14:textId="126C487F" w:rsidR="006108AF" w:rsidRDefault="00051DD1" w:rsidP="006108AF">
      <w:pPr>
        <w:pStyle w:val="a8"/>
        <w:adjustRightInd w:val="0"/>
        <w:snapToGrid w:val="0"/>
        <w:ind w:firstLine="560"/>
        <w:rPr>
          <w:rFonts w:ascii="宋体" w:hAnsi="宋体"/>
          <w:color w:val="000000"/>
          <w:sz w:val="24"/>
        </w:rPr>
      </w:pPr>
      <w:r>
        <w:rPr>
          <w:rFonts w:ascii="宋体" w:hAnsi="宋体"/>
          <w:color w:val="000000"/>
          <w:sz w:val="24"/>
        </w:rPr>
        <w:t>d</w:t>
      </w:r>
      <w:r w:rsidR="006108AF">
        <w:rPr>
          <w:rFonts w:ascii="宋体" w:hAnsi="宋体" w:hint="eastAsia"/>
          <w:color w:val="000000"/>
          <w:sz w:val="24"/>
        </w:rPr>
        <w:t>.综合比较与评价：</w:t>
      </w:r>
    </w:p>
    <w:p w14:paraId="05DE0C82" w14:textId="4E2A5D57" w:rsidR="006108AF" w:rsidRDefault="006108AF" w:rsidP="006108AF">
      <w:pPr>
        <w:pStyle w:val="a8"/>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a8"/>
        <w:adjustRightInd w:val="0"/>
        <w:snapToGrid w:val="0"/>
        <w:ind w:leftChars="257" w:left="540" w:firstLine="0"/>
        <w:rPr>
          <w:rFonts w:ascii="宋体" w:hAnsi="宋体"/>
          <w:color w:val="000000"/>
          <w:sz w:val="24"/>
        </w:rPr>
      </w:pPr>
    </w:p>
    <w:p w14:paraId="32927A85" w14:textId="7DC20824" w:rsidR="006108AF" w:rsidRDefault="006108AF" w:rsidP="006108AF">
      <w:pPr>
        <w:pStyle w:val="a8"/>
        <w:adjustRightInd w:val="0"/>
        <w:snapToGrid w:val="0"/>
        <w:ind w:leftChars="257" w:left="540" w:firstLineChars="7" w:firstLine="17"/>
        <w:rPr>
          <w:rFonts w:ascii="宋体" w:hAnsi="宋体"/>
          <w:color w:val="000000"/>
          <w:sz w:val="24"/>
        </w:rPr>
      </w:pPr>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评标小组将按投标人综合评价得分由高到低的原则对所有通过初审的投标人进行排序，推荐排名前2名的投标人为中标候选人，排名最靠前的为第一中标候选人</w:t>
      </w:r>
      <w:r>
        <w:rPr>
          <w:rFonts w:ascii="宋体" w:hAnsi="宋体" w:hint="eastAsia"/>
          <w:color w:val="000000"/>
          <w:kern w:val="0"/>
          <w:sz w:val="24"/>
        </w:rPr>
        <w:t>。</w:t>
      </w:r>
    </w:p>
    <w:p w14:paraId="387308FF" w14:textId="7B09A992" w:rsidR="006108AF" w:rsidRDefault="006108AF" w:rsidP="006108AF">
      <w:pPr>
        <w:spacing w:line="360" w:lineRule="auto"/>
        <w:rPr>
          <w:rFonts w:ascii="宋体" w:hAnsi="宋体"/>
          <w:b/>
          <w:color w:val="000000"/>
          <w:sz w:val="24"/>
        </w:rPr>
      </w:pPr>
      <w:r>
        <w:rPr>
          <w:rFonts w:ascii="宋体" w:hAnsi="宋体"/>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E208" w14:textId="77777777" w:rsidR="00610B6D" w:rsidRDefault="00610B6D" w:rsidP="006108AF">
      <w:r>
        <w:separator/>
      </w:r>
    </w:p>
  </w:endnote>
  <w:endnote w:type="continuationSeparator" w:id="0">
    <w:p w14:paraId="78EE4C81" w14:textId="77777777" w:rsidR="00610B6D" w:rsidRDefault="00610B6D"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9CF5" w14:textId="77777777" w:rsidR="00610B6D" w:rsidRDefault="00610B6D" w:rsidP="006108AF">
      <w:r>
        <w:separator/>
      </w:r>
    </w:p>
  </w:footnote>
  <w:footnote w:type="continuationSeparator" w:id="0">
    <w:p w14:paraId="08D8C101" w14:textId="77777777" w:rsidR="00610B6D" w:rsidRDefault="00610B6D" w:rsidP="0061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3EA"/>
    <w:rsid w:val="00002CB5"/>
    <w:rsid w:val="00051DD1"/>
    <w:rsid w:val="00142614"/>
    <w:rsid w:val="00144B70"/>
    <w:rsid w:val="001519F9"/>
    <w:rsid w:val="00181E13"/>
    <w:rsid w:val="001C15D6"/>
    <w:rsid w:val="00220E09"/>
    <w:rsid w:val="00351C95"/>
    <w:rsid w:val="0038318E"/>
    <w:rsid w:val="003E7B51"/>
    <w:rsid w:val="003F6B0F"/>
    <w:rsid w:val="00444CFE"/>
    <w:rsid w:val="00474E19"/>
    <w:rsid w:val="004E23EA"/>
    <w:rsid w:val="00586E48"/>
    <w:rsid w:val="005F0573"/>
    <w:rsid w:val="006108AF"/>
    <w:rsid w:val="00610B6D"/>
    <w:rsid w:val="00632D52"/>
    <w:rsid w:val="006E276A"/>
    <w:rsid w:val="007152E5"/>
    <w:rsid w:val="00771BC8"/>
    <w:rsid w:val="007E3AD6"/>
    <w:rsid w:val="008917A7"/>
    <w:rsid w:val="00936A27"/>
    <w:rsid w:val="009D379D"/>
    <w:rsid w:val="00D3206E"/>
    <w:rsid w:val="00DB2ADC"/>
    <w:rsid w:val="00DF5676"/>
    <w:rsid w:val="00E510A4"/>
    <w:rsid w:val="00E800CC"/>
    <w:rsid w:val="00EA3CB8"/>
    <w:rsid w:val="00F7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docId w15:val="{5D5BFE22-AA1C-4160-B37B-E80E228A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8AF"/>
    <w:rPr>
      <w:sz w:val="18"/>
      <w:szCs w:val="18"/>
    </w:rPr>
  </w:style>
  <w:style w:type="paragraph" w:styleId="a5">
    <w:name w:val="footer"/>
    <w:basedOn w:val="a"/>
    <w:link w:val="a6"/>
    <w:uiPriority w:val="99"/>
    <w:unhideWhenUsed/>
    <w:rsid w:val="006108AF"/>
    <w:pPr>
      <w:tabs>
        <w:tab w:val="center" w:pos="4153"/>
        <w:tab w:val="right" w:pos="8306"/>
      </w:tabs>
      <w:snapToGrid w:val="0"/>
      <w:jc w:val="left"/>
    </w:pPr>
    <w:rPr>
      <w:sz w:val="18"/>
      <w:szCs w:val="18"/>
    </w:rPr>
  </w:style>
  <w:style w:type="character" w:customStyle="1" w:styleId="a6">
    <w:name w:val="页脚 字符"/>
    <w:basedOn w:val="a0"/>
    <w:link w:val="a5"/>
    <w:uiPriority w:val="99"/>
    <w:rsid w:val="006108AF"/>
    <w:rPr>
      <w:sz w:val="18"/>
      <w:szCs w:val="18"/>
    </w:rPr>
  </w:style>
  <w:style w:type="character" w:customStyle="1" w:styleId="a7">
    <w:name w:val="正文缩进 字符"/>
    <w:link w:val="a8"/>
    <w:rsid w:val="006108AF"/>
    <w:rPr>
      <w:rFonts w:eastAsia="宋体"/>
      <w:szCs w:val="24"/>
    </w:rPr>
  </w:style>
  <w:style w:type="character" w:customStyle="1" w:styleId="1">
    <w:name w:val="纯文本 字符1"/>
    <w:link w:val="a9"/>
    <w:qFormat/>
    <w:rsid w:val="006108AF"/>
    <w:rPr>
      <w:rFonts w:ascii="宋体" w:eastAsia="宋体" w:hAnsi="Courier New"/>
      <w:szCs w:val="24"/>
    </w:rPr>
  </w:style>
  <w:style w:type="paragraph" w:styleId="a8">
    <w:name w:val="Normal Indent"/>
    <w:basedOn w:val="a"/>
    <w:link w:val="a7"/>
    <w:rsid w:val="006108AF"/>
    <w:pPr>
      <w:spacing w:line="360" w:lineRule="auto"/>
      <w:ind w:firstLine="420"/>
      <w:jc w:val="left"/>
    </w:pPr>
    <w:rPr>
      <w:rFonts w:asciiTheme="minorHAnsi" w:hAnsiTheme="minorHAnsi" w:cstheme="minorBidi"/>
    </w:rPr>
  </w:style>
  <w:style w:type="paragraph" w:styleId="a9">
    <w:name w:val="Plain Text"/>
    <w:basedOn w:val="a"/>
    <w:link w:val="1"/>
    <w:qFormat/>
    <w:rsid w:val="006108AF"/>
    <w:rPr>
      <w:rFonts w:ascii="宋体" w:hAnsi="Courier New" w:cstheme="minorBidi"/>
    </w:rPr>
  </w:style>
  <w:style w:type="character" w:customStyle="1" w:styleId="aa">
    <w:name w:val="纯文本 字符"/>
    <w:basedOn w:val="a0"/>
    <w:uiPriority w:val="99"/>
    <w:semiHidden/>
    <w:rsid w:val="006108AF"/>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王荣浩</dc:creator>
  <cp:lastModifiedBy>Ronghao WANG</cp:lastModifiedBy>
  <cp:revision>5</cp:revision>
  <dcterms:created xsi:type="dcterms:W3CDTF">2019-02-22T03:23:00Z</dcterms:created>
  <dcterms:modified xsi:type="dcterms:W3CDTF">2019-02-22T07:06:00Z</dcterms:modified>
</cp:coreProperties>
</file>