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893A" w14:textId="28D62ACF" w:rsidR="00703717" w:rsidRPr="00703717" w:rsidRDefault="00703717" w:rsidP="00703717">
      <w:pPr>
        <w:spacing w:line="360" w:lineRule="auto"/>
        <w:jc w:val="center"/>
        <w:rPr>
          <w:rFonts w:ascii="宋体" w:eastAsia="宋体" w:hAnsi="宋体" w:cs="Arial"/>
          <w:b/>
          <w:color w:val="000000" w:themeColor="text1"/>
          <w:sz w:val="28"/>
          <w:szCs w:val="28"/>
        </w:rPr>
      </w:pPr>
      <w:bookmarkStart w:id="0" w:name="_GoBack"/>
      <w:r w:rsidRPr="00703717">
        <w:rPr>
          <w:rFonts w:ascii="宋体" w:eastAsia="宋体" w:hAnsi="宋体" w:cs="Arial" w:hint="eastAsia"/>
          <w:b/>
          <w:color w:val="000000" w:themeColor="text1"/>
          <w:sz w:val="28"/>
          <w:szCs w:val="28"/>
        </w:rPr>
        <w:t>项目需求</w:t>
      </w:r>
    </w:p>
    <w:bookmarkEnd w:id="0"/>
    <w:p w14:paraId="360DD787" w14:textId="451DF916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>1.</w:t>
      </w: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线路（站点可由供应商就近建议更适宜的站点）：</w:t>
      </w:r>
    </w:p>
    <w:p w14:paraId="4C122F5B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•西线：外马新兴路口（7:40）——外马第三小学（6月起增设）——民族路转盘农行(7:55)——胡文虎大楼——汕头汽车总站——龙腾嘉园（售楼处）——广以学院大门（8:30前到达）</w:t>
      </w:r>
    </w:p>
    <w:p w14:paraId="70AFA3AD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时间：工作日一早一晚，员工上班时间为8:30，下班时间为17:30。上班班车始发时间及各站点时间可由供应商实地勘察后建议，至少提前5分钟到达始发站点，须确保8:30之前到校；下班班车17:45从学校大门口发车，与上班线路逆向站点停靠。</w:t>
      </w:r>
    </w:p>
    <w:p w14:paraId="1D271A16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>2.</w:t>
      </w: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车辆要求：</w:t>
      </w:r>
    </w:p>
    <w:p w14:paraId="002089C0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•品牌：比亚迪、宇通、金龙等国内知名品牌</w:t>
      </w:r>
    </w:p>
    <w:p w14:paraId="7B51305C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•车型：17-22座均可；燃油或电动巴士均可；</w:t>
      </w:r>
    </w:p>
    <w:p w14:paraId="74B940AB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•车况：2015年1月1日以后生产，按时年审、空调等一切设施运转正常。</w:t>
      </w:r>
    </w:p>
    <w:p w14:paraId="01F2C31B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•证照&amp;保险：所有营运证照齐全、完备的乘客意外险；</w:t>
      </w:r>
    </w:p>
    <w:p w14:paraId="59339456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>3.</w:t>
      </w: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司机要求：</w:t>
      </w:r>
    </w:p>
    <w:p w14:paraId="2ACE838F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•驾驶证：获得相应的准驾资格至少3年；</w:t>
      </w:r>
    </w:p>
    <w:p w14:paraId="4F99C709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•营运资格证：经过营运驾驶员培训并取得资格证书；</w:t>
      </w:r>
    </w:p>
    <w:p w14:paraId="5975860D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•过往记录：3年内无重大以上交通责任事故记录；</w:t>
      </w:r>
    </w:p>
    <w:p w14:paraId="0CA47C23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sz w:val="28"/>
          <w:szCs w:val="28"/>
        </w:rPr>
        <w:t>4.</w:t>
      </w: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服务形式：</w:t>
      </w:r>
    </w:p>
    <w:p w14:paraId="1D3B1545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•定线、定车、定人；供应商在合同期内不得随意更换车辆、司机；</w:t>
      </w:r>
    </w:p>
    <w:p w14:paraId="7EABC7A3" w14:textId="77777777" w:rsidR="00703717" w:rsidRPr="00B51135" w:rsidRDefault="00703717" w:rsidP="00703717">
      <w:pPr>
        <w:spacing w:line="360" w:lineRule="auto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t>•车辆内外需保持整洁卫生无异味，定期车辆内部消毒和更换座套；</w:t>
      </w:r>
    </w:p>
    <w:p w14:paraId="49727F30" w14:textId="1F16B4AC" w:rsidR="008917A7" w:rsidRPr="00703717" w:rsidRDefault="00703717" w:rsidP="00703717">
      <w:r w:rsidRPr="00B51135">
        <w:rPr>
          <w:rFonts w:ascii="宋体" w:eastAsia="宋体" w:hAnsi="宋体" w:cs="Arial" w:hint="eastAsia"/>
          <w:color w:val="000000" w:themeColor="text1"/>
          <w:sz w:val="28"/>
          <w:szCs w:val="28"/>
        </w:rPr>
        <w:lastRenderedPageBreak/>
        <w:t>•如因车辆故障或司机请假等原因临时更换车辆或司机，需提前1天知会校方，并确保临时更换的车辆或司机的条件均不低于日常所用车辆和司机。</w:t>
      </w:r>
    </w:p>
    <w:sectPr w:rsidR="008917A7" w:rsidRPr="0070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1127" w14:textId="77777777" w:rsidR="00422574" w:rsidRDefault="00422574" w:rsidP="00703717">
      <w:r>
        <w:separator/>
      </w:r>
    </w:p>
  </w:endnote>
  <w:endnote w:type="continuationSeparator" w:id="0">
    <w:p w14:paraId="42220128" w14:textId="77777777" w:rsidR="00422574" w:rsidRDefault="00422574" w:rsidP="0070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ED5D" w14:textId="77777777" w:rsidR="00422574" w:rsidRDefault="00422574" w:rsidP="00703717">
      <w:r>
        <w:separator/>
      </w:r>
    </w:p>
  </w:footnote>
  <w:footnote w:type="continuationSeparator" w:id="0">
    <w:p w14:paraId="11853374" w14:textId="77777777" w:rsidR="00422574" w:rsidRDefault="00422574" w:rsidP="0070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5DEE"/>
    <w:rsid w:val="00422574"/>
    <w:rsid w:val="00703717"/>
    <w:rsid w:val="00855DEE"/>
    <w:rsid w:val="008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5ADA"/>
  <w15:chartTrackingRefBased/>
  <w15:docId w15:val="{DD789177-CF5F-44A6-919E-7321B5D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王荣浩</dc:creator>
  <cp:keywords/>
  <dc:description/>
  <cp:lastModifiedBy>王荣浩</cp:lastModifiedBy>
  <cp:revision>2</cp:revision>
  <dcterms:created xsi:type="dcterms:W3CDTF">2019-04-01T02:34:00Z</dcterms:created>
  <dcterms:modified xsi:type="dcterms:W3CDTF">2019-04-01T02:38:00Z</dcterms:modified>
</cp:coreProperties>
</file>