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7E56" w14:textId="59EECA4B" w:rsidR="006108AF" w:rsidRPr="006108AF" w:rsidRDefault="006108AF" w:rsidP="006108AF">
      <w:pPr>
        <w:pStyle w:val="a9"/>
        <w:adjustRightInd w:val="0"/>
        <w:snapToGrid w:val="0"/>
        <w:spacing w:line="360" w:lineRule="auto"/>
        <w:ind w:left="420" w:hanging="420"/>
        <w:jc w:val="center"/>
        <w:outlineLvl w:val="1"/>
        <w:rPr>
          <w:rFonts w:hAnsi="宋体"/>
          <w:b/>
          <w:color w:val="000000"/>
          <w:sz w:val="30"/>
          <w:szCs w:val="30"/>
        </w:rPr>
      </w:pPr>
      <w:r w:rsidRPr="006108AF">
        <w:rPr>
          <w:rFonts w:hAnsi="宋体" w:hint="eastAsia"/>
          <w:b/>
          <w:color w:val="000000"/>
          <w:sz w:val="30"/>
          <w:szCs w:val="30"/>
        </w:rPr>
        <w:t>评标方法、步骤及标准</w:t>
      </w:r>
    </w:p>
    <w:p w14:paraId="46B594D5" w14:textId="77777777" w:rsidR="00ED6D0C" w:rsidRDefault="00ED6D0C" w:rsidP="00ED6D0C">
      <w:pPr>
        <w:ind w:firstLine="480"/>
      </w:pPr>
      <w:r>
        <w:t>1</w:t>
      </w:r>
      <w:r>
        <w:rPr>
          <w:rFonts w:hint="eastAsia"/>
        </w:rPr>
        <w:t>、总则</w:t>
      </w:r>
    </w:p>
    <w:p w14:paraId="3F1B8147" w14:textId="77777777" w:rsidR="00ED6D0C" w:rsidRDefault="00ED6D0C" w:rsidP="00ED6D0C">
      <w:pPr>
        <w:ind w:firstLine="480"/>
      </w:pPr>
      <w:r>
        <w:t>评</w:t>
      </w:r>
      <w:r>
        <w:rPr>
          <w:rFonts w:hint="eastAsia"/>
        </w:rPr>
        <w:t>审</w:t>
      </w:r>
      <w:r>
        <w:t>委员会将遵循公平、公正、科学、择优的原则，采用综合评估</w:t>
      </w:r>
      <w:proofErr w:type="gramStart"/>
      <w:r>
        <w:t>法按照</w:t>
      </w:r>
      <w:proofErr w:type="gramEnd"/>
      <w:r>
        <w:t>规定的程序和标准对所有应答人的应答进行评审；评审工作分为初步评审和详细评审两个阶段，评</w:t>
      </w:r>
      <w:r>
        <w:rPr>
          <w:rFonts w:hint="eastAsia"/>
        </w:rPr>
        <w:t>审</w:t>
      </w:r>
      <w:r>
        <w:t>委员会对满足</w:t>
      </w:r>
      <w:r>
        <w:rPr>
          <w:rFonts w:hint="eastAsia"/>
        </w:rPr>
        <w:t>采购</w:t>
      </w:r>
      <w:r>
        <w:t>文件实质性要求的应答文件，按照</w:t>
      </w:r>
      <w:proofErr w:type="gramStart"/>
      <w:r>
        <w:rPr>
          <w:rFonts w:hint="eastAsia"/>
        </w:rPr>
        <w:t>详评部分</w:t>
      </w:r>
      <w:proofErr w:type="gramEnd"/>
      <w:r>
        <w:t>规定的评分标准进行打分，并按得分由高到低顺序推荐</w:t>
      </w:r>
      <w:r>
        <w:rPr>
          <w:rFonts w:hint="eastAsia"/>
        </w:rPr>
        <w:t>成交</w:t>
      </w:r>
      <w:r>
        <w:t>候选人。</w:t>
      </w:r>
    </w:p>
    <w:p w14:paraId="1D3B48BA" w14:textId="77777777" w:rsidR="00ED6D0C" w:rsidRDefault="00ED6D0C" w:rsidP="00ED6D0C">
      <w:pPr>
        <w:ind w:firstLine="480"/>
      </w:pPr>
      <w:r>
        <w:t>2</w:t>
      </w:r>
      <w:r>
        <w:rPr>
          <w:rFonts w:hint="eastAsia"/>
        </w:rPr>
        <w:t>、</w:t>
      </w:r>
      <w:r>
        <w:t>初评</w:t>
      </w:r>
    </w:p>
    <w:p w14:paraId="0661C970" w14:textId="77777777" w:rsidR="00ED6D0C" w:rsidRDefault="00ED6D0C" w:rsidP="00ED6D0C">
      <w:pPr>
        <w:ind w:firstLine="480"/>
      </w:pPr>
      <w:r>
        <w:t>通过初评，将对应答文件的完整性、合格性、响应性进行检查；不完整、无效或实质性不响应</w:t>
      </w:r>
      <w:r>
        <w:rPr>
          <w:rFonts w:hint="eastAsia"/>
        </w:rPr>
        <w:t>采购</w:t>
      </w:r>
      <w:r>
        <w:t>文件的应答文件将被拒绝。应答文件的初评包括符合性检查和响应性审查。</w:t>
      </w:r>
    </w:p>
    <w:p w14:paraId="70797433" w14:textId="77777777" w:rsidR="00ED6D0C" w:rsidRDefault="00ED6D0C" w:rsidP="00ED6D0C">
      <w:pPr>
        <w:ind w:firstLine="480"/>
      </w:pPr>
      <w:r>
        <w:t>2.1</w:t>
      </w:r>
      <w:r>
        <w:rPr>
          <w:rFonts w:hint="eastAsia"/>
        </w:rPr>
        <w:t>、</w:t>
      </w:r>
      <w:r>
        <w:t>符合性检查</w:t>
      </w:r>
    </w:p>
    <w:p w14:paraId="7E6BB04D" w14:textId="77777777" w:rsidR="00ED6D0C" w:rsidRDefault="00ED6D0C" w:rsidP="00ED6D0C">
      <w:pPr>
        <w:ind w:firstLine="480"/>
      </w:pPr>
      <w:r>
        <w:t>评</w:t>
      </w:r>
      <w:r>
        <w:rPr>
          <w:rFonts w:hint="eastAsia"/>
        </w:rPr>
        <w:t>审</w:t>
      </w:r>
      <w:r>
        <w:t>委员会将审查应答文件是否完整，有无计算错误，文件是否按规定签署以及应答文件是否符合其他规定。</w:t>
      </w:r>
    </w:p>
    <w:p w14:paraId="045769D8" w14:textId="77777777" w:rsidR="00ED6D0C" w:rsidRDefault="00ED6D0C" w:rsidP="00ED6D0C">
      <w:pPr>
        <w:ind w:firstLine="480"/>
      </w:pPr>
      <w:r>
        <w:t>2.2</w:t>
      </w:r>
      <w:r>
        <w:rPr>
          <w:rFonts w:hint="eastAsia"/>
        </w:rPr>
        <w:t>、</w:t>
      </w:r>
      <w:r>
        <w:t>响应性审查</w:t>
      </w:r>
    </w:p>
    <w:p w14:paraId="28843E4A" w14:textId="77777777" w:rsidR="00ED6D0C" w:rsidRDefault="00ED6D0C" w:rsidP="00ED6D0C">
      <w:pPr>
        <w:ind w:firstLine="480"/>
      </w:pPr>
      <w:r>
        <w:t>实质上没有响应</w:t>
      </w:r>
      <w:r>
        <w:rPr>
          <w:rFonts w:hint="eastAsia"/>
        </w:rPr>
        <w:t>采购</w:t>
      </w:r>
      <w:r>
        <w:t>文件要求的应答文件将作</w:t>
      </w:r>
      <w:r>
        <w:rPr>
          <w:rFonts w:hint="eastAsia"/>
        </w:rPr>
        <w:t>否决应答</w:t>
      </w:r>
      <w:r>
        <w:t>处理。应答人不得通过修正或撤销不合要求的偏差或保留从而使其应答成为实质上响应的应答。</w:t>
      </w:r>
    </w:p>
    <w:p w14:paraId="745666E9" w14:textId="77777777" w:rsidR="00ED6D0C" w:rsidRDefault="00ED6D0C" w:rsidP="00ED6D0C">
      <w:pPr>
        <w:ind w:firstLine="480"/>
      </w:pPr>
      <w:r>
        <w:t>3</w:t>
      </w:r>
      <w:r>
        <w:rPr>
          <w:rFonts w:hint="eastAsia"/>
        </w:rPr>
        <w:t>、</w:t>
      </w:r>
      <w:r>
        <w:t>详评</w:t>
      </w:r>
    </w:p>
    <w:p w14:paraId="31B6E42B" w14:textId="77777777" w:rsidR="00ED6D0C" w:rsidRDefault="00ED6D0C" w:rsidP="00ED6D0C">
      <w:pPr>
        <w:ind w:firstLine="480"/>
      </w:pPr>
      <w:r>
        <w:t>评</w:t>
      </w:r>
      <w:r>
        <w:rPr>
          <w:rFonts w:hint="eastAsia"/>
        </w:rPr>
        <w:t>审</w:t>
      </w:r>
      <w:r>
        <w:t>委员会综合考虑应答人须知的规定及其他因素对有效应答采用综合评估法评审。</w:t>
      </w:r>
    </w:p>
    <w:p w14:paraId="505C1246" w14:textId="77777777" w:rsidR="00ED6D0C" w:rsidRDefault="00ED6D0C" w:rsidP="00ED6D0C">
      <w:pPr>
        <w:ind w:firstLine="480"/>
      </w:pPr>
      <w:r>
        <w:t>从价格、技术商务</w:t>
      </w:r>
      <w:r>
        <w:rPr>
          <w:rFonts w:hint="eastAsia"/>
        </w:rPr>
        <w:t>两</w:t>
      </w:r>
      <w:r>
        <w:t>个方面进行综合评价</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3164"/>
        <w:gridCol w:w="1824"/>
        <w:gridCol w:w="1167"/>
        <w:gridCol w:w="1574"/>
      </w:tblGrid>
      <w:tr w:rsidR="00ED6D0C" w14:paraId="776146F5" w14:textId="77777777" w:rsidTr="00FA6E31">
        <w:trPr>
          <w:cantSplit/>
          <w:trHeight w:val="391"/>
          <w:tblHeader/>
          <w:jc w:val="center"/>
        </w:trPr>
        <w:tc>
          <w:tcPr>
            <w:tcW w:w="793" w:type="dxa"/>
            <w:vAlign w:val="center"/>
          </w:tcPr>
          <w:p w14:paraId="7735DA4C" w14:textId="77777777" w:rsidR="00ED6D0C" w:rsidRDefault="00ED6D0C" w:rsidP="00FA6E31">
            <w:pPr>
              <w:jc w:val="center"/>
            </w:pPr>
            <w:r>
              <w:rPr>
                <w:rFonts w:hint="eastAsia"/>
              </w:rPr>
              <w:t>条款号</w:t>
            </w:r>
          </w:p>
        </w:tc>
        <w:tc>
          <w:tcPr>
            <w:tcW w:w="3164" w:type="dxa"/>
            <w:vAlign w:val="center"/>
          </w:tcPr>
          <w:p w14:paraId="680491C3" w14:textId="77777777" w:rsidR="00ED6D0C" w:rsidRDefault="00ED6D0C" w:rsidP="00FA6E31">
            <w:pPr>
              <w:jc w:val="center"/>
            </w:pPr>
            <w:r>
              <w:rPr>
                <w:rFonts w:hint="eastAsia"/>
              </w:rPr>
              <w:t>条款内容</w:t>
            </w:r>
          </w:p>
        </w:tc>
        <w:tc>
          <w:tcPr>
            <w:tcW w:w="4565" w:type="dxa"/>
            <w:gridSpan w:val="3"/>
            <w:vAlign w:val="center"/>
          </w:tcPr>
          <w:p w14:paraId="1258E54C" w14:textId="77777777" w:rsidR="00ED6D0C" w:rsidRDefault="00ED6D0C" w:rsidP="00FA6E31">
            <w:pPr>
              <w:jc w:val="center"/>
            </w:pPr>
            <w:r>
              <w:rPr>
                <w:rFonts w:hint="eastAsia"/>
              </w:rPr>
              <w:t>编列内容</w:t>
            </w:r>
          </w:p>
        </w:tc>
      </w:tr>
      <w:tr w:rsidR="00ED6D0C" w14:paraId="2ABF6752" w14:textId="77777777" w:rsidTr="00FA6E31">
        <w:trPr>
          <w:trHeight w:val="707"/>
          <w:jc w:val="center"/>
        </w:trPr>
        <w:tc>
          <w:tcPr>
            <w:tcW w:w="793" w:type="dxa"/>
            <w:vMerge w:val="restart"/>
            <w:vAlign w:val="center"/>
          </w:tcPr>
          <w:p w14:paraId="69EC279A" w14:textId="77777777" w:rsidR="00ED6D0C" w:rsidRDefault="00ED6D0C" w:rsidP="00FA6E31">
            <w:pPr>
              <w:jc w:val="center"/>
            </w:pPr>
            <w:r>
              <w:t>1</w:t>
            </w:r>
          </w:p>
        </w:tc>
        <w:tc>
          <w:tcPr>
            <w:tcW w:w="3164" w:type="dxa"/>
            <w:vMerge w:val="restart"/>
            <w:vAlign w:val="center"/>
          </w:tcPr>
          <w:p w14:paraId="23B82FDD" w14:textId="77777777" w:rsidR="00ED6D0C" w:rsidRDefault="00ED6D0C" w:rsidP="00FA6E31">
            <w:pPr>
              <w:jc w:val="center"/>
            </w:pPr>
            <w:r>
              <w:rPr>
                <w:rFonts w:hint="eastAsia"/>
              </w:rPr>
              <w:t>分值权重构成（由综合评审得分和价格评审得分两部分构成，两部分权重分别见对应编列内容，满分</w:t>
            </w:r>
            <w:r>
              <w:t>100</w:t>
            </w:r>
            <w:r>
              <w:rPr>
                <w:rFonts w:hint="eastAsia"/>
              </w:rPr>
              <w:t>分）</w:t>
            </w:r>
          </w:p>
        </w:tc>
        <w:tc>
          <w:tcPr>
            <w:tcW w:w="1824" w:type="dxa"/>
            <w:vAlign w:val="center"/>
          </w:tcPr>
          <w:p w14:paraId="6C1100DB" w14:textId="77777777" w:rsidR="00ED6D0C" w:rsidRDefault="00ED6D0C" w:rsidP="00FA6E31">
            <w:pPr>
              <w:jc w:val="center"/>
            </w:pPr>
            <w:r>
              <w:rPr>
                <w:rFonts w:hint="eastAsia"/>
              </w:rPr>
              <w:t>技术％</w:t>
            </w:r>
          </w:p>
        </w:tc>
        <w:tc>
          <w:tcPr>
            <w:tcW w:w="1167" w:type="dxa"/>
            <w:vAlign w:val="center"/>
          </w:tcPr>
          <w:p w14:paraId="635ACE03" w14:textId="77777777" w:rsidR="00ED6D0C" w:rsidRDefault="00ED6D0C" w:rsidP="00FA6E31">
            <w:pPr>
              <w:jc w:val="center"/>
            </w:pPr>
            <w:r>
              <w:rPr>
                <w:rFonts w:hint="eastAsia"/>
              </w:rPr>
              <w:t>价格％</w:t>
            </w:r>
          </w:p>
        </w:tc>
        <w:tc>
          <w:tcPr>
            <w:tcW w:w="1574" w:type="dxa"/>
            <w:vAlign w:val="center"/>
          </w:tcPr>
          <w:p w14:paraId="2D9E3E0E" w14:textId="77777777" w:rsidR="00ED6D0C" w:rsidRDefault="00ED6D0C" w:rsidP="00FA6E31">
            <w:pPr>
              <w:jc w:val="center"/>
            </w:pPr>
            <w:r>
              <w:rPr>
                <w:rFonts w:hint="eastAsia"/>
              </w:rPr>
              <w:t>商务％</w:t>
            </w:r>
          </w:p>
        </w:tc>
      </w:tr>
      <w:tr w:rsidR="00ED6D0C" w14:paraId="1DDB1A19" w14:textId="77777777" w:rsidTr="00FA6E31">
        <w:trPr>
          <w:trHeight w:val="295"/>
          <w:jc w:val="center"/>
        </w:trPr>
        <w:tc>
          <w:tcPr>
            <w:tcW w:w="793" w:type="dxa"/>
            <w:vMerge/>
            <w:vAlign w:val="center"/>
          </w:tcPr>
          <w:p w14:paraId="0BEB6C2A" w14:textId="77777777" w:rsidR="00ED6D0C" w:rsidRDefault="00ED6D0C" w:rsidP="00FA6E31">
            <w:pPr>
              <w:jc w:val="center"/>
            </w:pPr>
          </w:p>
        </w:tc>
        <w:tc>
          <w:tcPr>
            <w:tcW w:w="3164" w:type="dxa"/>
            <w:vMerge/>
            <w:vAlign w:val="center"/>
          </w:tcPr>
          <w:p w14:paraId="61A143A6" w14:textId="77777777" w:rsidR="00ED6D0C" w:rsidRDefault="00ED6D0C" w:rsidP="00FA6E31">
            <w:pPr>
              <w:jc w:val="center"/>
            </w:pPr>
          </w:p>
        </w:tc>
        <w:tc>
          <w:tcPr>
            <w:tcW w:w="1824" w:type="dxa"/>
            <w:vAlign w:val="center"/>
          </w:tcPr>
          <w:p w14:paraId="02AD2095" w14:textId="77777777" w:rsidR="00ED6D0C" w:rsidRDefault="00ED6D0C" w:rsidP="00FA6E31">
            <w:pPr>
              <w:jc w:val="center"/>
            </w:pPr>
            <w:r>
              <w:rPr>
                <w:rFonts w:hint="eastAsia"/>
              </w:rPr>
              <w:t>40</w:t>
            </w:r>
          </w:p>
        </w:tc>
        <w:tc>
          <w:tcPr>
            <w:tcW w:w="1167" w:type="dxa"/>
            <w:vAlign w:val="center"/>
          </w:tcPr>
          <w:p w14:paraId="46C7AF79" w14:textId="77777777" w:rsidR="00ED6D0C" w:rsidRDefault="00ED6D0C" w:rsidP="00FA6E31">
            <w:pPr>
              <w:jc w:val="center"/>
            </w:pPr>
            <w:r>
              <w:rPr>
                <w:rFonts w:hint="eastAsia"/>
              </w:rPr>
              <w:t>30</w:t>
            </w:r>
          </w:p>
        </w:tc>
        <w:tc>
          <w:tcPr>
            <w:tcW w:w="1574" w:type="dxa"/>
            <w:vAlign w:val="center"/>
          </w:tcPr>
          <w:p w14:paraId="75A38967" w14:textId="77777777" w:rsidR="00ED6D0C" w:rsidRDefault="00ED6D0C" w:rsidP="00FA6E31">
            <w:pPr>
              <w:jc w:val="center"/>
            </w:pPr>
            <w:r>
              <w:rPr>
                <w:rFonts w:hint="eastAsia"/>
              </w:rPr>
              <w:t>30</w:t>
            </w:r>
          </w:p>
        </w:tc>
      </w:tr>
      <w:tr w:rsidR="00ED6D0C" w14:paraId="3A536B78" w14:textId="77777777" w:rsidTr="00FA6E31">
        <w:trPr>
          <w:trHeight w:val="1650"/>
          <w:jc w:val="center"/>
        </w:trPr>
        <w:tc>
          <w:tcPr>
            <w:tcW w:w="793" w:type="dxa"/>
            <w:vAlign w:val="center"/>
          </w:tcPr>
          <w:p w14:paraId="7984F749" w14:textId="77777777" w:rsidR="00ED6D0C" w:rsidRDefault="00ED6D0C" w:rsidP="00FA6E31">
            <w:pPr>
              <w:jc w:val="center"/>
            </w:pPr>
            <w:r>
              <w:t>2</w:t>
            </w:r>
          </w:p>
        </w:tc>
        <w:tc>
          <w:tcPr>
            <w:tcW w:w="3164" w:type="dxa"/>
            <w:vAlign w:val="center"/>
          </w:tcPr>
          <w:p w14:paraId="7D0FB349" w14:textId="77777777" w:rsidR="00ED6D0C" w:rsidRDefault="00ED6D0C" w:rsidP="00FA6E31">
            <w:pPr>
              <w:jc w:val="center"/>
            </w:pPr>
            <w:r>
              <w:rPr>
                <w:rFonts w:hint="eastAsia"/>
              </w:rPr>
              <w:t>评审基准价计算与价格评分计算公式</w:t>
            </w:r>
          </w:p>
        </w:tc>
        <w:tc>
          <w:tcPr>
            <w:tcW w:w="4565" w:type="dxa"/>
            <w:gridSpan w:val="3"/>
            <w:vAlign w:val="center"/>
          </w:tcPr>
          <w:p w14:paraId="7A937629" w14:textId="33380DFA" w:rsidR="00244A87" w:rsidRDefault="00244A87" w:rsidP="00244A87">
            <w:pPr>
              <w:jc w:val="left"/>
              <w:rPr>
                <w:rFonts w:hint="eastAsia"/>
              </w:rPr>
            </w:pPr>
            <w:r>
              <w:rPr>
                <w:rFonts w:hint="eastAsia"/>
              </w:rPr>
              <w:t>投标人依据招标公告中的项目内容</w:t>
            </w:r>
            <w:r>
              <w:rPr>
                <w:rFonts w:hint="eastAsia"/>
              </w:rPr>
              <w:t>及采购清单</w:t>
            </w:r>
            <w:r>
              <w:rPr>
                <w:rFonts w:hint="eastAsia"/>
              </w:rPr>
              <w:t>进行报价，价格评价得分采用低价优先法计算，即通过资格性审查且评标价最低者的评标价为评标基准价，其价格评价得分为</w:t>
            </w:r>
            <w:r>
              <w:rPr>
                <w:rFonts w:hint="eastAsia"/>
              </w:rPr>
              <w:t>30</w:t>
            </w:r>
            <w:r>
              <w:rPr>
                <w:rFonts w:hint="eastAsia"/>
              </w:rPr>
              <w:t>分；其他投标人的价格评价得分按如下公式计算：</w:t>
            </w:r>
          </w:p>
          <w:p w14:paraId="2C4DA8DA" w14:textId="0628FD8E" w:rsidR="00ED6D0C" w:rsidRPr="00244A87" w:rsidRDefault="00244A87" w:rsidP="00244A87">
            <w:pPr>
              <w:jc w:val="left"/>
            </w:pPr>
            <w:r>
              <w:rPr>
                <w:rFonts w:hint="eastAsia"/>
              </w:rPr>
              <w:t>A</w:t>
            </w:r>
            <w:r>
              <w:rPr>
                <w:rFonts w:hint="eastAsia"/>
              </w:rPr>
              <w:t>公司价格评价得分</w:t>
            </w:r>
            <w:r>
              <w:rPr>
                <w:rFonts w:hint="eastAsia"/>
              </w:rPr>
              <w:t>=</w:t>
            </w:r>
            <w:r>
              <w:rPr>
                <w:rFonts w:hint="eastAsia"/>
              </w:rPr>
              <w:t>（评标基准价÷</w:t>
            </w:r>
            <w:r>
              <w:rPr>
                <w:rFonts w:hint="eastAsia"/>
              </w:rPr>
              <w:t>A</w:t>
            </w:r>
            <w:r>
              <w:rPr>
                <w:rFonts w:hint="eastAsia"/>
              </w:rPr>
              <w:t>公司评标价）×</w:t>
            </w:r>
            <w:r>
              <w:rPr>
                <w:rFonts w:hint="eastAsia"/>
              </w:rPr>
              <w:t>30</w:t>
            </w:r>
            <w:r>
              <w:rPr>
                <w:rFonts w:hint="eastAsia"/>
              </w:rPr>
              <w:t>分</w:t>
            </w:r>
          </w:p>
        </w:tc>
      </w:tr>
      <w:tr w:rsidR="00ED6D0C" w14:paraId="40702CBC" w14:textId="77777777" w:rsidTr="00FA6E31">
        <w:trPr>
          <w:trHeight w:val="1027"/>
          <w:jc w:val="center"/>
        </w:trPr>
        <w:tc>
          <w:tcPr>
            <w:tcW w:w="793" w:type="dxa"/>
            <w:vAlign w:val="center"/>
          </w:tcPr>
          <w:p w14:paraId="2D4E9DE1" w14:textId="77777777" w:rsidR="00ED6D0C" w:rsidRDefault="00ED6D0C" w:rsidP="00FA6E31">
            <w:pPr>
              <w:jc w:val="center"/>
            </w:pPr>
            <w:r>
              <w:rPr>
                <w:rFonts w:hint="eastAsia"/>
              </w:rPr>
              <w:t>3</w:t>
            </w:r>
          </w:p>
        </w:tc>
        <w:tc>
          <w:tcPr>
            <w:tcW w:w="3164" w:type="dxa"/>
            <w:vAlign w:val="center"/>
          </w:tcPr>
          <w:p w14:paraId="3C0B9EEC" w14:textId="77777777" w:rsidR="00ED6D0C" w:rsidRDefault="00ED6D0C" w:rsidP="00FA6E31">
            <w:pPr>
              <w:jc w:val="center"/>
            </w:pPr>
            <w:r>
              <w:rPr>
                <w:rFonts w:hint="eastAsia"/>
              </w:rPr>
              <w:t>技术评分标准</w:t>
            </w:r>
          </w:p>
        </w:tc>
        <w:tc>
          <w:tcPr>
            <w:tcW w:w="4565" w:type="dxa"/>
            <w:gridSpan w:val="3"/>
            <w:vAlign w:val="center"/>
          </w:tcPr>
          <w:p w14:paraId="24DCA9F0" w14:textId="77777777" w:rsidR="00ED6D0C" w:rsidRDefault="00ED6D0C" w:rsidP="00ED6D0C">
            <w:pPr>
              <w:jc w:val="left"/>
            </w:pPr>
            <w:r>
              <w:rPr>
                <w:rFonts w:hint="eastAsia"/>
              </w:rPr>
              <w:t>评标因素为应答人对技术规范书的响应情况、总体技术方案、系统功能和性能指标、服务业绩、售后服务和技术支持等，采用定量或比较评标。</w:t>
            </w:r>
          </w:p>
        </w:tc>
      </w:tr>
      <w:tr w:rsidR="00ED6D0C" w14:paraId="1824E9A9" w14:textId="77777777" w:rsidTr="00FA6E31">
        <w:trPr>
          <w:trHeight w:val="1027"/>
          <w:jc w:val="center"/>
        </w:trPr>
        <w:tc>
          <w:tcPr>
            <w:tcW w:w="793" w:type="dxa"/>
            <w:vAlign w:val="center"/>
          </w:tcPr>
          <w:p w14:paraId="2A710C41" w14:textId="77777777" w:rsidR="00ED6D0C" w:rsidRDefault="00ED6D0C" w:rsidP="00FA6E31">
            <w:pPr>
              <w:jc w:val="center"/>
            </w:pPr>
            <w:r>
              <w:rPr>
                <w:rFonts w:hint="eastAsia"/>
              </w:rPr>
              <w:t>4</w:t>
            </w:r>
          </w:p>
        </w:tc>
        <w:tc>
          <w:tcPr>
            <w:tcW w:w="3164" w:type="dxa"/>
            <w:vAlign w:val="center"/>
          </w:tcPr>
          <w:p w14:paraId="4DEFD8ED" w14:textId="77777777" w:rsidR="00ED6D0C" w:rsidRDefault="00ED6D0C" w:rsidP="00FA6E31">
            <w:pPr>
              <w:jc w:val="center"/>
            </w:pPr>
            <w:r>
              <w:rPr>
                <w:rFonts w:hint="eastAsia"/>
              </w:rPr>
              <w:t>商务评分标准</w:t>
            </w:r>
          </w:p>
        </w:tc>
        <w:tc>
          <w:tcPr>
            <w:tcW w:w="4565" w:type="dxa"/>
            <w:gridSpan w:val="3"/>
            <w:vAlign w:val="center"/>
          </w:tcPr>
          <w:p w14:paraId="0561E899" w14:textId="77777777" w:rsidR="00ED6D0C" w:rsidRDefault="00ED6D0C" w:rsidP="00ED6D0C">
            <w:pPr>
              <w:jc w:val="left"/>
            </w:pPr>
            <w:r>
              <w:rPr>
                <w:rFonts w:hint="eastAsia"/>
              </w:rPr>
              <w:t>评标因素为应答人对招标文件的响应、财务状况和信誉状况、应答人绩效评价。</w:t>
            </w:r>
          </w:p>
        </w:tc>
      </w:tr>
      <w:tr w:rsidR="00ED6D0C" w14:paraId="76A257E5" w14:textId="77777777" w:rsidTr="00FA6E31">
        <w:trPr>
          <w:cantSplit/>
          <w:trHeight w:val="614"/>
          <w:jc w:val="center"/>
        </w:trPr>
        <w:tc>
          <w:tcPr>
            <w:tcW w:w="793" w:type="dxa"/>
            <w:vAlign w:val="center"/>
          </w:tcPr>
          <w:p w14:paraId="5B24B516" w14:textId="77777777" w:rsidR="00ED6D0C" w:rsidRDefault="00ED6D0C" w:rsidP="00FA6E31">
            <w:pPr>
              <w:jc w:val="center"/>
            </w:pPr>
            <w:r>
              <w:rPr>
                <w:rFonts w:hint="eastAsia"/>
              </w:rPr>
              <w:t>5</w:t>
            </w:r>
          </w:p>
        </w:tc>
        <w:tc>
          <w:tcPr>
            <w:tcW w:w="3164" w:type="dxa"/>
            <w:vAlign w:val="center"/>
          </w:tcPr>
          <w:p w14:paraId="2A43EBC7" w14:textId="77777777" w:rsidR="00ED6D0C" w:rsidRDefault="00ED6D0C" w:rsidP="00FA6E31">
            <w:pPr>
              <w:jc w:val="center"/>
            </w:pPr>
            <w:r>
              <w:rPr>
                <w:rFonts w:hint="eastAsia"/>
              </w:rPr>
              <w:t>应答人综合评标得分</w:t>
            </w:r>
          </w:p>
        </w:tc>
        <w:tc>
          <w:tcPr>
            <w:tcW w:w="4565" w:type="dxa"/>
            <w:gridSpan w:val="3"/>
            <w:vAlign w:val="center"/>
          </w:tcPr>
          <w:p w14:paraId="0AB90285" w14:textId="77777777" w:rsidR="00ED6D0C" w:rsidRDefault="00ED6D0C" w:rsidP="00ED6D0C">
            <w:pPr>
              <w:jc w:val="left"/>
            </w:pPr>
            <w:r>
              <w:rPr>
                <w:rFonts w:hint="eastAsia"/>
              </w:rPr>
              <w:t>综合评标得分</w:t>
            </w:r>
            <w:r>
              <w:rPr>
                <w:rFonts w:hint="eastAsia"/>
              </w:rPr>
              <w:t>=</w:t>
            </w:r>
            <w:r>
              <w:rPr>
                <w:rFonts w:hint="eastAsia"/>
              </w:rPr>
              <w:t>价格得分×价格权重（</w:t>
            </w:r>
            <w:r>
              <w:rPr>
                <w:rFonts w:hint="eastAsia"/>
              </w:rPr>
              <w:t>%</w:t>
            </w:r>
            <w:r>
              <w:rPr>
                <w:rFonts w:hint="eastAsia"/>
              </w:rPr>
              <w:t>）</w:t>
            </w:r>
            <w:r>
              <w:rPr>
                <w:rFonts w:hint="eastAsia"/>
              </w:rPr>
              <w:t>+</w:t>
            </w:r>
            <w:r>
              <w:rPr>
                <w:rFonts w:hint="eastAsia"/>
              </w:rPr>
              <w:t>商务得分×商务权重（</w:t>
            </w:r>
            <w:r>
              <w:rPr>
                <w:rFonts w:hint="eastAsia"/>
              </w:rPr>
              <w:t>%</w:t>
            </w:r>
            <w:r>
              <w:rPr>
                <w:rFonts w:hint="eastAsia"/>
              </w:rPr>
              <w:t>）</w:t>
            </w:r>
            <w:r>
              <w:rPr>
                <w:rFonts w:hint="eastAsia"/>
              </w:rPr>
              <w:t>+</w:t>
            </w:r>
            <w:r>
              <w:rPr>
                <w:rFonts w:hint="eastAsia"/>
              </w:rPr>
              <w:t>技术得分×技术权重（</w:t>
            </w:r>
            <w:r>
              <w:rPr>
                <w:rFonts w:hint="eastAsia"/>
              </w:rPr>
              <w:t>%</w:t>
            </w:r>
            <w:r>
              <w:rPr>
                <w:rFonts w:hint="eastAsia"/>
              </w:rPr>
              <w:t>）</w:t>
            </w:r>
          </w:p>
        </w:tc>
      </w:tr>
    </w:tbl>
    <w:p w14:paraId="4D12D324" w14:textId="77777777" w:rsidR="00ED6D0C" w:rsidRDefault="00ED6D0C" w:rsidP="00ED6D0C">
      <w:pPr>
        <w:spacing w:line="400" w:lineRule="exact"/>
        <w:ind w:firstLine="480"/>
        <w:rPr>
          <w:rFonts w:ascii="宋体" w:hAnsi="宋体"/>
          <w:szCs w:val="21"/>
          <w:lang w:bidi="en-US"/>
        </w:rPr>
      </w:pPr>
      <w:r>
        <w:rPr>
          <w:rFonts w:ascii="宋体" w:hAnsi="宋体" w:hint="eastAsia"/>
          <w:szCs w:val="21"/>
          <w:lang w:bidi="en-US"/>
        </w:rPr>
        <w:t>3.1 初步评标条件</w:t>
      </w:r>
    </w:p>
    <w:p w14:paraId="663AFC18" w14:textId="77777777" w:rsidR="00ED6D0C" w:rsidRDefault="00ED6D0C" w:rsidP="00ED6D0C">
      <w:pPr>
        <w:spacing w:line="400" w:lineRule="exact"/>
        <w:ind w:firstLine="480"/>
        <w:rPr>
          <w:rFonts w:ascii="宋体" w:hAnsi="宋体"/>
          <w:szCs w:val="21"/>
          <w:lang w:bidi="en-US"/>
        </w:rPr>
      </w:pPr>
      <w:r>
        <w:rPr>
          <w:rFonts w:ascii="宋体" w:hAnsi="宋体" w:hint="eastAsia"/>
          <w:szCs w:val="21"/>
          <w:lang w:bidi="en-US"/>
        </w:rPr>
        <w:t xml:space="preserve">（1）商务初步评标条件 </w:t>
      </w:r>
    </w:p>
    <w:p w14:paraId="7FE613C2" w14:textId="77777777" w:rsidR="00ED6D0C" w:rsidRDefault="00ED6D0C" w:rsidP="00ED6D0C">
      <w:pPr>
        <w:spacing w:line="400" w:lineRule="exact"/>
        <w:ind w:firstLine="480"/>
        <w:rPr>
          <w:rFonts w:ascii="宋体" w:hAnsi="宋体"/>
          <w:b/>
          <w:szCs w:val="21"/>
          <w:lang w:bidi="en-US"/>
        </w:rPr>
      </w:pPr>
      <w:r>
        <w:rPr>
          <w:rFonts w:ascii="宋体" w:hAnsi="宋体" w:hint="eastAsia"/>
          <w:szCs w:val="21"/>
          <w:lang w:bidi="en-US"/>
        </w:rPr>
        <w:t>形式评审主要评审以下内容：应答人名称是否与营业执照、资质证书、银行资信证明</w:t>
      </w:r>
      <w:r>
        <w:rPr>
          <w:rFonts w:ascii="宋体" w:hAnsi="宋体" w:hint="eastAsia"/>
          <w:szCs w:val="21"/>
          <w:lang w:bidi="en-US"/>
        </w:rPr>
        <w:lastRenderedPageBreak/>
        <w:t>等证明性证书一致；是否有投标函，且投标函上有法定代表人或其委托代理人签字并加盖单位章；应答文件格式是否符合招标文件的要求；报价是否唯一（按招标文件规定提交备选投标方案的除外）</w:t>
      </w:r>
      <w:r>
        <w:rPr>
          <w:rFonts w:ascii="宋体" w:hAnsi="宋体"/>
          <w:szCs w:val="21"/>
          <w:lang w:bidi="en-US"/>
        </w:rPr>
        <w:t>；</w:t>
      </w:r>
      <w:r>
        <w:rPr>
          <w:rFonts w:ascii="宋体" w:hAnsi="宋体"/>
          <w:b/>
          <w:szCs w:val="21"/>
          <w:lang w:bidi="en-US"/>
        </w:rPr>
        <w:t>是否有合格的法定代表人授权委托书</w:t>
      </w:r>
      <w:r>
        <w:rPr>
          <w:rFonts w:ascii="宋体" w:hAnsi="宋体" w:hint="eastAsia"/>
          <w:b/>
          <w:szCs w:val="21"/>
          <w:lang w:bidi="en-US"/>
        </w:rPr>
        <w:t>（法定代表人授权委托书应有法定代表人及其授权代表人签字并加盖单位公章，附法定代表人和委托代理人的身份证复印件）</w:t>
      </w:r>
      <w:r>
        <w:rPr>
          <w:rFonts w:ascii="宋体" w:hAnsi="宋体"/>
          <w:b/>
          <w:szCs w:val="21"/>
          <w:lang w:bidi="en-US"/>
        </w:rPr>
        <w:t>。</w:t>
      </w:r>
    </w:p>
    <w:p w14:paraId="38910106" w14:textId="77777777" w:rsidR="00ED6D0C" w:rsidRDefault="00ED6D0C" w:rsidP="00ED6D0C">
      <w:pPr>
        <w:spacing w:line="400" w:lineRule="exact"/>
        <w:ind w:firstLine="480"/>
        <w:rPr>
          <w:rFonts w:ascii="宋体" w:hAnsi="宋体"/>
          <w:szCs w:val="21"/>
          <w:lang w:bidi="en-US"/>
        </w:rPr>
      </w:pPr>
      <w:r>
        <w:rPr>
          <w:rFonts w:ascii="宋体" w:hAnsi="宋体" w:hint="eastAsia"/>
          <w:szCs w:val="21"/>
          <w:lang w:bidi="en-US"/>
        </w:rPr>
        <w:t>资格评审主要评审以下内容：是否有营业执照，且经营范围与招标文件项目一致；注册资金是否满足招标文件公告的要求；企业资质是否满足法律法规及招标文件的要求；证明材料是否弄虚作假。</w:t>
      </w:r>
    </w:p>
    <w:p w14:paraId="2DE10D49" w14:textId="77777777" w:rsidR="00ED6D0C" w:rsidRDefault="00ED6D0C" w:rsidP="00ED6D0C">
      <w:pPr>
        <w:spacing w:line="400" w:lineRule="exact"/>
        <w:ind w:firstLine="480"/>
        <w:rPr>
          <w:rFonts w:ascii="宋体" w:hAnsi="宋体"/>
          <w:szCs w:val="21"/>
          <w:lang w:bidi="en-US"/>
        </w:rPr>
      </w:pPr>
      <w:r>
        <w:rPr>
          <w:rFonts w:ascii="宋体" w:hAnsi="宋体" w:hint="eastAsia"/>
          <w:szCs w:val="21"/>
          <w:lang w:bidi="en-US"/>
        </w:rPr>
        <w:t>响应性评审主要评审以下内容：投标报价没有超过最高投标限价，招标文件项目如为政府指导价格的，没有突破政府指导价范围；总工期、投标有效期、投标保证金、文书签署均满足招标文件的要求；无招标方不能接受的偏差；无法律法规及招标文件规定的其他否决投标内容。</w:t>
      </w:r>
    </w:p>
    <w:tbl>
      <w:tblPr>
        <w:tblW w:w="0" w:type="auto"/>
        <w:tblLayout w:type="fixed"/>
        <w:tblLook w:val="0000" w:firstRow="0" w:lastRow="0" w:firstColumn="0" w:lastColumn="0" w:noHBand="0" w:noVBand="0"/>
      </w:tblPr>
      <w:tblGrid>
        <w:gridCol w:w="1004"/>
        <w:gridCol w:w="1293"/>
        <w:gridCol w:w="6225"/>
      </w:tblGrid>
      <w:tr w:rsidR="00ED6D0C" w14:paraId="52F9574A" w14:textId="77777777" w:rsidTr="00FA6E31">
        <w:trPr>
          <w:trHeight w:val="468"/>
        </w:trPr>
        <w:tc>
          <w:tcPr>
            <w:tcW w:w="1004" w:type="dxa"/>
            <w:vMerge w:val="restart"/>
            <w:tcBorders>
              <w:top w:val="single" w:sz="4" w:space="0" w:color="auto"/>
              <w:left w:val="single" w:sz="4" w:space="0" w:color="auto"/>
              <w:bottom w:val="single" w:sz="4" w:space="0" w:color="auto"/>
              <w:right w:val="single" w:sz="4" w:space="0" w:color="auto"/>
            </w:tcBorders>
            <w:vAlign w:val="center"/>
          </w:tcPr>
          <w:p w14:paraId="2DC775A6" w14:textId="77777777" w:rsidR="00ED6D0C" w:rsidRDefault="00ED6D0C" w:rsidP="00FA6E31">
            <w:pPr>
              <w:widowControl/>
              <w:jc w:val="center"/>
              <w:rPr>
                <w:rFonts w:ascii="黑体" w:hAnsi="黑体" w:cs="黑体" w:hint="eastAsia"/>
                <w:b/>
                <w:bCs/>
                <w:kern w:val="0"/>
              </w:rPr>
            </w:pPr>
            <w:r>
              <w:rPr>
                <w:rFonts w:ascii="黑体" w:hAnsi="黑体" w:cs="黑体" w:hint="eastAsia"/>
                <w:b/>
                <w:bCs/>
                <w:kern w:val="0"/>
              </w:rPr>
              <w:t>序号</w:t>
            </w:r>
          </w:p>
        </w:tc>
        <w:tc>
          <w:tcPr>
            <w:tcW w:w="1293" w:type="dxa"/>
            <w:vMerge w:val="restart"/>
            <w:tcBorders>
              <w:top w:val="single" w:sz="4" w:space="0" w:color="auto"/>
              <w:left w:val="single" w:sz="4" w:space="0" w:color="auto"/>
              <w:bottom w:val="single" w:sz="4" w:space="0" w:color="000000"/>
              <w:right w:val="single" w:sz="4" w:space="0" w:color="auto"/>
            </w:tcBorders>
            <w:vAlign w:val="center"/>
          </w:tcPr>
          <w:p w14:paraId="57F929C2" w14:textId="77777777" w:rsidR="00ED6D0C" w:rsidRDefault="00ED6D0C" w:rsidP="00FA6E31">
            <w:pPr>
              <w:widowControl/>
              <w:jc w:val="center"/>
              <w:rPr>
                <w:rFonts w:ascii="黑体" w:hAnsi="黑体" w:cs="黑体" w:hint="eastAsia"/>
                <w:b/>
                <w:bCs/>
                <w:kern w:val="0"/>
              </w:rPr>
            </w:pPr>
            <w:r>
              <w:rPr>
                <w:rFonts w:ascii="黑体" w:hAnsi="黑体" w:cs="黑体" w:hint="eastAsia"/>
                <w:b/>
                <w:bCs/>
                <w:kern w:val="0"/>
              </w:rPr>
              <w:t>类别</w:t>
            </w:r>
          </w:p>
        </w:tc>
        <w:tc>
          <w:tcPr>
            <w:tcW w:w="6225" w:type="dxa"/>
            <w:vMerge w:val="restart"/>
            <w:tcBorders>
              <w:top w:val="single" w:sz="4" w:space="0" w:color="auto"/>
              <w:left w:val="single" w:sz="4" w:space="0" w:color="auto"/>
              <w:bottom w:val="single" w:sz="4" w:space="0" w:color="auto"/>
              <w:right w:val="single" w:sz="4" w:space="0" w:color="auto"/>
            </w:tcBorders>
            <w:vAlign w:val="center"/>
          </w:tcPr>
          <w:p w14:paraId="0CC3EA1F" w14:textId="77777777" w:rsidR="00ED6D0C" w:rsidRDefault="00ED6D0C" w:rsidP="00FA6E31">
            <w:pPr>
              <w:widowControl/>
              <w:jc w:val="center"/>
              <w:rPr>
                <w:rFonts w:ascii="黑体" w:hAnsi="黑体" w:cs="黑体" w:hint="eastAsia"/>
                <w:b/>
                <w:bCs/>
                <w:kern w:val="0"/>
              </w:rPr>
            </w:pPr>
            <w:r>
              <w:rPr>
                <w:rFonts w:ascii="黑体" w:hAnsi="黑体" w:cs="黑体" w:hint="eastAsia"/>
                <w:b/>
                <w:bCs/>
                <w:kern w:val="0"/>
              </w:rPr>
              <w:t>招标文件要求</w:t>
            </w:r>
          </w:p>
        </w:tc>
      </w:tr>
      <w:tr w:rsidR="00ED6D0C" w14:paraId="6EA2BB06" w14:textId="77777777" w:rsidTr="00FA6E31">
        <w:trPr>
          <w:trHeight w:val="468"/>
        </w:trPr>
        <w:tc>
          <w:tcPr>
            <w:tcW w:w="1004" w:type="dxa"/>
            <w:vMerge/>
            <w:tcBorders>
              <w:top w:val="single" w:sz="4" w:space="0" w:color="auto"/>
              <w:left w:val="single" w:sz="4" w:space="0" w:color="auto"/>
              <w:bottom w:val="single" w:sz="4" w:space="0" w:color="auto"/>
              <w:right w:val="single" w:sz="4" w:space="0" w:color="auto"/>
            </w:tcBorders>
            <w:vAlign w:val="center"/>
          </w:tcPr>
          <w:p w14:paraId="42969C48" w14:textId="77777777" w:rsidR="00ED6D0C" w:rsidRDefault="00ED6D0C" w:rsidP="00FA6E31">
            <w:pPr>
              <w:widowControl/>
              <w:jc w:val="center"/>
              <w:rPr>
                <w:rFonts w:ascii="黑体" w:hAnsi="黑体" w:cs="黑体" w:hint="eastAsia"/>
                <w:b/>
                <w:bCs/>
                <w:kern w:val="0"/>
              </w:rPr>
            </w:pPr>
          </w:p>
        </w:tc>
        <w:tc>
          <w:tcPr>
            <w:tcW w:w="1293" w:type="dxa"/>
            <w:vMerge/>
            <w:tcBorders>
              <w:top w:val="single" w:sz="4" w:space="0" w:color="auto"/>
              <w:left w:val="single" w:sz="4" w:space="0" w:color="auto"/>
              <w:bottom w:val="single" w:sz="4" w:space="0" w:color="000000"/>
              <w:right w:val="single" w:sz="4" w:space="0" w:color="auto"/>
            </w:tcBorders>
            <w:vAlign w:val="center"/>
          </w:tcPr>
          <w:p w14:paraId="26F64D4D" w14:textId="77777777" w:rsidR="00ED6D0C" w:rsidRDefault="00ED6D0C" w:rsidP="00FA6E31">
            <w:pPr>
              <w:widowControl/>
              <w:jc w:val="center"/>
              <w:rPr>
                <w:rFonts w:ascii="黑体" w:hAnsi="黑体" w:cs="黑体" w:hint="eastAsia"/>
                <w:b/>
                <w:bCs/>
                <w:kern w:val="0"/>
              </w:rPr>
            </w:pPr>
          </w:p>
        </w:tc>
        <w:tc>
          <w:tcPr>
            <w:tcW w:w="6225" w:type="dxa"/>
            <w:vMerge/>
            <w:tcBorders>
              <w:top w:val="single" w:sz="4" w:space="0" w:color="auto"/>
              <w:left w:val="single" w:sz="4" w:space="0" w:color="auto"/>
              <w:bottom w:val="single" w:sz="4" w:space="0" w:color="auto"/>
              <w:right w:val="single" w:sz="4" w:space="0" w:color="auto"/>
            </w:tcBorders>
            <w:vAlign w:val="center"/>
          </w:tcPr>
          <w:p w14:paraId="52003FF7" w14:textId="77777777" w:rsidR="00ED6D0C" w:rsidRDefault="00ED6D0C" w:rsidP="00FA6E31">
            <w:pPr>
              <w:widowControl/>
              <w:jc w:val="center"/>
              <w:rPr>
                <w:rFonts w:ascii="黑体" w:hAnsi="黑体" w:cs="黑体" w:hint="eastAsia"/>
                <w:b/>
                <w:bCs/>
                <w:kern w:val="0"/>
              </w:rPr>
            </w:pPr>
          </w:p>
        </w:tc>
      </w:tr>
      <w:tr w:rsidR="00ED6D0C" w14:paraId="0F72E277" w14:textId="77777777" w:rsidTr="00FA6E31">
        <w:trPr>
          <w:trHeight w:val="510"/>
        </w:trPr>
        <w:tc>
          <w:tcPr>
            <w:tcW w:w="1004" w:type="dxa"/>
            <w:tcBorders>
              <w:top w:val="nil"/>
              <w:left w:val="single" w:sz="4" w:space="0" w:color="auto"/>
              <w:bottom w:val="single" w:sz="4" w:space="0" w:color="auto"/>
              <w:right w:val="single" w:sz="4" w:space="0" w:color="auto"/>
            </w:tcBorders>
            <w:vAlign w:val="center"/>
          </w:tcPr>
          <w:p w14:paraId="73EDBC47" w14:textId="77777777" w:rsidR="00ED6D0C" w:rsidRDefault="00ED6D0C" w:rsidP="00FA6E31">
            <w:pPr>
              <w:widowControl/>
              <w:jc w:val="center"/>
              <w:rPr>
                <w:rFonts w:ascii="黑体" w:hAnsi="黑体" w:cs="黑体" w:hint="eastAsia"/>
                <w:kern w:val="0"/>
              </w:rPr>
            </w:pPr>
            <w:r>
              <w:rPr>
                <w:rFonts w:ascii="黑体" w:hAnsi="黑体" w:cs="黑体" w:hint="eastAsia"/>
                <w:kern w:val="0"/>
              </w:rPr>
              <w:t>1</w:t>
            </w:r>
          </w:p>
        </w:tc>
        <w:tc>
          <w:tcPr>
            <w:tcW w:w="1293" w:type="dxa"/>
            <w:vMerge w:val="restart"/>
            <w:tcBorders>
              <w:top w:val="nil"/>
              <w:left w:val="single" w:sz="4" w:space="0" w:color="auto"/>
              <w:bottom w:val="single" w:sz="4" w:space="0" w:color="auto"/>
              <w:right w:val="single" w:sz="4" w:space="0" w:color="auto"/>
            </w:tcBorders>
            <w:vAlign w:val="center"/>
          </w:tcPr>
          <w:p w14:paraId="025CED9A" w14:textId="77777777" w:rsidR="00ED6D0C" w:rsidRDefault="00ED6D0C" w:rsidP="00FA6E31">
            <w:pPr>
              <w:widowControl/>
              <w:jc w:val="center"/>
              <w:rPr>
                <w:rFonts w:ascii="黑体" w:hAnsi="黑体" w:cs="黑体" w:hint="eastAsia"/>
                <w:kern w:val="0"/>
              </w:rPr>
            </w:pPr>
            <w:r>
              <w:rPr>
                <w:rFonts w:ascii="黑体" w:hAnsi="黑体" w:cs="黑体" w:hint="eastAsia"/>
                <w:kern w:val="0"/>
              </w:rPr>
              <w:t>形式评审</w:t>
            </w:r>
          </w:p>
        </w:tc>
        <w:tc>
          <w:tcPr>
            <w:tcW w:w="6225" w:type="dxa"/>
            <w:tcBorders>
              <w:top w:val="nil"/>
              <w:left w:val="nil"/>
              <w:bottom w:val="single" w:sz="4" w:space="0" w:color="auto"/>
              <w:right w:val="single" w:sz="4" w:space="0" w:color="auto"/>
            </w:tcBorders>
            <w:vAlign w:val="center"/>
          </w:tcPr>
          <w:p w14:paraId="4213DF86" w14:textId="77777777" w:rsidR="00ED6D0C" w:rsidRDefault="00ED6D0C" w:rsidP="00F26F50">
            <w:pPr>
              <w:widowControl/>
              <w:jc w:val="left"/>
              <w:rPr>
                <w:rFonts w:ascii="黑体" w:hAnsi="黑体" w:cs="黑体" w:hint="eastAsia"/>
                <w:kern w:val="0"/>
              </w:rPr>
            </w:pPr>
            <w:r>
              <w:rPr>
                <w:rFonts w:ascii="黑体" w:hAnsi="黑体" w:cs="黑体" w:hint="eastAsia"/>
                <w:kern w:val="0"/>
              </w:rPr>
              <w:t>应答人名称是否与营业执照、资质证书、银行资信证明等证明性证书一致</w:t>
            </w:r>
          </w:p>
        </w:tc>
      </w:tr>
      <w:tr w:rsidR="00ED6D0C" w14:paraId="27B3145D" w14:textId="77777777" w:rsidTr="00FA6E31">
        <w:trPr>
          <w:trHeight w:val="410"/>
        </w:trPr>
        <w:tc>
          <w:tcPr>
            <w:tcW w:w="1004" w:type="dxa"/>
            <w:tcBorders>
              <w:top w:val="nil"/>
              <w:left w:val="single" w:sz="4" w:space="0" w:color="auto"/>
              <w:bottom w:val="single" w:sz="4" w:space="0" w:color="auto"/>
              <w:right w:val="single" w:sz="4" w:space="0" w:color="auto"/>
            </w:tcBorders>
            <w:vAlign w:val="center"/>
          </w:tcPr>
          <w:p w14:paraId="45669DFC" w14:textId="77777777" w:rsidR="00ED6D0C" w:rsidRDefault="00ED6D0C" w:rsidP="00FA6E31">
            <w:pPr>
              <w:widowControl/>
              <w:jc w:val="center"/>
              <w:rPr>
                <w:rFonts w:ascii="黑体" w:hAnsi="黑体" w:cs="黑体" w:hint="eastAsia"/>
                <w:kern w:val="0"/>
              </w:rPr>
            </w:pPr>
            <w:r>
              <w:rPr>
                <w:rFonts w:ascii="黑体" w:hAnsi="黑体" w:cs="黑体" w:hint="eastAsia"/>
                <w:kern w:val="0"/>
              </w:rPr>
              <w:t>2</w:t>
            </w:r>
          </w:p>
        </w:tc>
        <w:tc>
          <w:tcPr>
            <w:tcW w:w="1293" w:type="dxa"/>
            <w:vMerge/>
            <w:tcBorders>
              <w:top w:val="nil"/>
              <w:left w:val="single" w:sz="4" w:space="0" w:color="auto"/>
              <w:bottom w:val="single" w:sz="4" w:space="0" w:color="auto"/>
              <w:right w:val="single" w:sz="4" w:space="0" w:color="auto"/>
            </w:tcBorders>
            <w:vAlign w:val="center"/>
          </w:tcPr>
          <w:p w14:paraId="0CC7B394" w14:textId="77777777" w:rsidR="00ED6D0C" w:rsidRDefault="00ED6D0C" w:rsidP="00FA6E31">
            <w:pPr>
              <w:widowControl/>
              <w:jc w:val="center"/>
              <w:rPr>
                <w:rFonts w:ascii="黑体" w:hAnsi="黑体" w:cs="黑体" w:hint="eastAsia"/>
                <w:kern w:val="0"/>
              </w:rPr>
            </w:pPr>
          </w:p>
        </w:tc>
        <w:tc>
          <w:tcPr>
            <w:tcW w:w="6225" w:type="dxa"/>
            <w:tcBorders>
              <w:top w:val="nil"/>
              <w:left w:val="nil"/>
              <w:bottom w:val="single" w:sz="4" w:space="0" w:color="auto"/>
              <w:right w:val="single" w:sz="4" w:space="0" w:color="auto"/>
            </w:tcBorders>
            <w:vAlign w:val="center"/>
          </w:tcPr>
          <w:p w14:paraId="6440DEE0" w14:textId="77777777" w:rsidR="00ED6D0C" w:rsidRDefault="00ED6D0C" w:rsidP="00F26F50">
            <w:pPr>
              <w:widowControl/>
              <w:jc w:val="left"/>
              <w:rPr>
                <w:rFonts w:ascii="黑体" w:hAnsi="黑体" w:cs="黑体" w:hint="eastAsia"/>
                <w:kern w:val="0"/>
              </w:rPr>
            </w:pPr>
            <w:r>
              <w:rPr>
                <w:rFonts w:ascii="黑体" w:hAnsi="黑体" w:cs="黑体" w:hint="eastAsia"/>
                <w:kern w:val="0"/>
              </w:rPr>
              <w:t>是否有投标函，且投标函上有法定代表人或其委托代理人签字并加盖单位章</w:t>
            </w:r>
          </w:p>
        </w:tc>
      </w:tr>
      <w:tr w:rsidR="00ED6D0C" w14:paraId="1635D31A" w14:textId="77777777" w:rsidTr="00FA6E31">
        <w:trPr>
          <w:trHeight w:val="345"/>
        </w:trPr>
        <w:tc>
          <w:tcPr>
            <w:tcW w:w="1004" w:type="dxa"/>
            <w:tcBorders>
              <w:top w:val="nil"/>
              <w:left w:val="single" w:sz="4" w:space="0" w:color="auto"/>
              <w:bottom w:val="single" w:sz="4" w:space="0" w:color="auto"/>
              <w:right w:val="single" w:sz="4" w:space="0" w:color="auto"/>
            </w:tcBorders>
            <w:vAlign w:val="center"/>
          </w:tcPr>
          <w:p w14:paraId="1C20F739" w14:textId="77777777" w:rsidR="00ED6D0C" w:rsidRDefault="00ED6D0C" w:rsidP="00FA6E31">
            <w:pPr>
              <w:widowControl/>
              <w:jc w:val="center"/>
              <w:rPr>
                <w:rFonts w:ascii="黑体" w:hAnsi="黑体" w:cs="黑体" w:hint="eastAsia"/>
                <w:kern w:val="0"/>
              </w:rPr>
            </w:pPr>
            <w:r>
              <w:rPr>
                <w:rFonts w:ascii="黑体" w:hAnsi="黑体" w:cs="黑体" w:hint="eastAsia"/>
                <w:kern w:val="0"/>
              </w:rPr>
              <w:t>3</w:t>
            </w:r>
          </w:p>
        </w:tc>
        <w:tc>
          <w:tcPr>
            <w:tcW w:w="1293" w:type="dxa"/>
            <w:vMerge/>
            <w:tcBorders>
              <w:top w:val="nil"/>
              <w:left w:val="single" w:sz="4" w:space="0" w:color="auto"/>
              <w:bottom w:val="single" w:sz="4" w:space="0" w:color="auto"/>
              <w:right w:val="single" w:sz="4" w:space="0" w:color="auto"/>
            </w:tcBorders>
            <w:vAlign w:val="center"/>
          </w:tcPr>
          <w:p w14:paraId="37B90B77" w14:textId="77777777" w:rsidR="00ED6D0C" w:rsidRDefault="00ED6D0C" w:rsidP="00FA6E31">
            <w:pPr>
              <w:widowControl/>
              <w:jc w:val="center"/>
              <w:rPr>
                <w:rFonts w:ascii="黑体" w:hAnsi="黑体" w:cs="黑体" w:hint="eastAsia"/>
                <w:kern w:val="0"/>
              </w:rPr>
            </w:pPr>
          </w:p>
        </w:tc>
        <w:tc>
          <w:tcPr>
            <w:tcW w:w="6225" w:type="dxa"/>
            <w:tcBorders>
              <w:top w:val="nil"/>
              <w:left w:val="nil"/>
              <w:bottom w:val="single" w:sz="4" w:space="0" w:color="auto"/>
              <w:right w:val="single" w:sz="4" w:space="0" w:color="auto"/>
            </w:tcBorders>
            <w:vAlign w:val="center"/>
          </w:tcPr>
          <w:p w14:paraId="50F9B231" w14:textId="77777777" w:rsidR="00ED6D0C" w:rsidRDefault="00ED6D0C" w:rsidP="00F26F50">
            <w:pPr>
              <w:widowControl/>
              <w:jc w:val="left"/>
              <w:rPr>
                <w:rFonts w:ascii="黑体" w:hAnsi="黑体" w:cs="黑体" w:hint="eastAsia"/>
                <w:kern w:val="0"/>
              </w:rPr>
            </w:pPr>
            <w:r>
              <w:rPr>
                <w:rFonts w:ascii="黑体" w:hAnsi="黑体" w:cs="黑体" w:hint="eastAsia"/>
                <w:kern w:val="0"/>
              </w:rPr>
              <w:t>应答文件是否完整</w:t>
            </w:r>
          </w:p>
        </w:tc>
      </w:tr>
      <w:tr w:rsidR="00ED6D0C" w14:paraId="208BB387" w14:textId="77777777" w:rsidTr="00FA6E31">
        <w:trPr>
          <w:trHeight w:val="510"/>
        </w:trPr>
        <w:tc>
          <w:tcPr>
            <w:tcW w:w="1004" w:type="dxa"/>
            <w:tcBorders>
              <w:top w:val="nil"/>
              <w:left w:val="single" w:sz="4" w:space="0" w:color="auto"/>
              <w:bottom w:val="single" w:sz="4" w:space="0" w:color="auto"/>
              <w:right w:val="single" w:sz="4" w:space="0" w:color="auto"/>
            </w:tcBorders>
            <w:vAlign w:val="center"/>
          </w:tcPr>
          <w:p w14:paraId="29F042FF" w14:textId="77777777" w:rsidR="00ED6D0C" w:rsidRDefault="00ED6D0C" w:rsidP="00FA6E31">
            <w:pPr>
              <w:widowControl/>
              <w:jc w:val="center"/>
              <w:rPr>
                <w:rFonts w:ascii="黑体" w:hAnsi="黑体" w:cs="黑体" w:hint="eastAsia"/>
                <w:kern w:val="0"/>
              </w:rPr>
            </w:pPr>
            <w:r>
              <w:rPr>
                <w:rFonts w:ascii="黑体" w:hAnsi="黑体" w:cs="黑体" w:hint="eastAsia"/>
                <w:kern w:val="0"/>
              </w:rPr>
              <w:t>4</w:t>
            </w:r>
          </w:p>
        </w:tc>
        <w:tc>
          <w:tcPr>
            <w:tcW w:w="1293" w:type="dxa"/>
            <w:vMerge/>
            <w:tcBorders>
              <w:top w:val="nil"/>
              <w:left w:val="single" w:sz="4" w:space="0" w:color="auto"/>
              <w:bottom w:val="single" w:sz="4" w:space="0" w:color="auto"/>
              <w:right w:val="single" w:sz="4" w:space="0" w:color="auto"/>
            </w:tcBorders>
            <w:vAlign w:val="center"/>
          </w:tcPr>
          <w:p w14:paraId="0146ED1C" w14:textId="77777777" w:rsidR="00ED6D0C" w:rsidRDefault="00ED6D0C" w:rsidP="00FA6E31">
            <w:pPr>
              <w:widowControl/>
              <w:jc w:val="center"/>
              <w:rPr>
                <w:rFonts w:ascii="黑体" w:hAnsi="黑体" w:cs="黑体" w:hint="eastAsia"/>
                <w:kern w:val="0"/>
              </w:rPr>
            </w:pPr>
          </w:p>
        </w:tc>
        <w:tc>
          <w:tcPr>
            <w:tcW w:w="6225" w:type="dxa"/>
            <w:tcBorders>
              <w:top w:val="nil"/>
              <w:left w:val="nil"/>
              <w:bottom w:val="single" w:sz="4" w:space="0" w:color="auto"/>
              <w:right w:val="single" w:sz="4" w:space="0" w:color="auto"/>
            </w:tcBorders>
            <w:vAlign w:val="center"/>
          </w:tcPr>
          <w:p w14:paraId="1902EEB1" w14:textId="77777777" w:rsidR="00ED6D0C" w:rsidRDefault="00ED6D0C" w:rsidP="00F26F50">
            <w:pPr>
              <w:widowControl/>
              <w:jc w:val="left"/>
              <w:rPr>
                <w:rFonts w:ascii="黑体" w:hAnsi="黑体" w:cs="黑体" w:hint="eastAsia"/>
                <w:kern w:val="0"/>
              </w:rPr>
            </w:pPr>
            <w:r>
              <w:rPr>
                <w:rFonts w:ascii="黑体" w:hAnsi="黑体" w:cs="黑体" w:hint="eastAsia"/>
                <w:kern w:val="0"/>
              </w:rPr>
              <w:t>报价是否唯一（按招标文件规定提交备选投标方案的除外）</w:t>
            </w:r>
          </w:p>
        </w:tc>
      </w:tr>
      <w:tr w:rsidR="00ED6D0C" w14:paraId="702408BC" w14:textId="77777777" w:rsidTr="00FA6E31">
        <w:trPr>
          <w:trHeight w:val="345"/>
        </w:trPr>
        <w:tc>
          <w:tcPr>
            <w:tcW w:w="1004" w:type="dxa"/>
            <w:tcBorders>
              <w:top w:val="nil"/>
              <w:left w:val="single" w:sz="4" w:space="0" w:color="auto"/>
              <w:bottom w:val="single" w:sz="4" w:space="0" w:color="auto"/>
              <w:right w:val="single" w:sz="4" w:space="0" w:color="auto"/>
            </w:tcBorders>
            <w:vAlign w:val="center"/>
          </w:tcPr>
          <w:p w14:paraId="2A72FC00" w14:textId="77777777" w:rsidR="00ED6D0C" w:rsidRDefault="00ED6D0C" w:rsidP="00FA6E31">
            <w:pPr>
              <w:widowControl/>
              <w:jc w:val="center"/>
              <w:rPr>
                <w:rFonts w:ascii="黑体" w:hAnsi="黑体" w:cs="黑体" w:hint="eastAsia"/>
                <w:kern w:val="0"/>
              </w:rPr>
            </w:pPr>
            <w:r>
              <w:rPr>
                <w:rFonts w:ascii="黑体" w:hAnsi="黑体" w:cs="黑体" w:hint="eastAsia"/>
                <w:kern w:val="0"/>
              </w:rPr>
              <w:t>5</w:t>
            </w:r>
          </w:p>
        </w:tc>
        <w:tc>
          <w:tcPr>
            <w:tcW w:w="1293" w:type="dxa"/>
            <w:vMerge/>
            <w:tcBorders>
              <w:top w:val="nil"/>
              <w:left w:val="single" w:sz="4" w:space="0" w:color="auto"/>
              <w:bottom w:val="single" w:sz="4" w:space="0" w:color="auto"/>
              <w:right w:val="single" w:sz="4" w:space="0" w:color="auto"/>
            </w:tcBorders>
            <w:vAlign w:val="center"/>
          </w:tcPr>
          <w:p w14:paraId="183A65CE" w14:textId="77777777" w:rsidR="00ED6D0C" w:rsidRDefault="00ED6D0C" w:rsidP="00FA6E31">
            <w:pPr>
              <w:widowControl/>
              <w:jc w:val="center"/>
              <w:rPr>
                <w:rFonts w:ascii="黑体" w:hAnsi="黑体" w:cs="黑体" w:hint="eastAsia"/>
                <w:kern w:val="0"/>
              </w:rPr>
            </w:pPr>
          </w:p>
        </w:tc>
        <w:tc>
          <w:tcPr>
            <w:tcW w:w="6225" w:type="dxa"/>
            <w:tcBorders>
              <w:top w:val="nil"/>
              <w:left w:val="nil"/>
              <w:bottom w:val="single" w:sz="4" w:space="0" w:color="auto"/>
              <w:right w:val="single" w:sz="4" w:space="0" w:color="auto"/>
            </w:tcBorders>
            <w:vAlign w:val="center"/>
          </w:tcPr>
          <w:p w14:paraId="13604AD8" w14:textId="77777777" w:rsidR="00ED6D0C" w:rsidRDefault="00ED6D0C" w:rsidP="00F26F50">
            <w:pPr>
              <w:widowControl/>
              <w:jc w:val="left"/>
              <w:rPr>
                <w:rFonts w:ascii="黑体" w:hAnsi="黑体" w:cs="黑体" w:hint="eastAsia"/>
                <w:kern w:val="0"/>
              </w:rPr>
            </w:pPr>
            <w:r>
              <w:rPr>
                <w:rFonts w:ascii="黑体" w:hAnsi="黑体" w:cs="黑体" w:hint="eastAsia"/>
                <w:kern w:val="0"/>
              </w:rPr>
              <w:t>是否有合格的法定代表人授权委托书。</w:t>
            </w:r>
          </w:p>
        </w:tc>
      </w:tr>
      <w:tr w:rsidR="00ED6D0C" w14:paraId="32917F1C" w14:textId="77777777" w:rsidTr="00FA6E31">
        <w:trPr>
          <w:trHeight w:val="345"/>
        </w:trPr>
        <w:tc>
          <w:tcPr>
            <w:tcW w:w="1004" w:type="dxa"/>
            <w:tcBorders>
              <w:top w:val="nil"/>
              <w:left w:val="single" w:sz="4" w:space="0" w:color="auto"/>
              <w:bottom w:val="single" w:sz="4" w:space="0" w:color="auto"/>
              <w:right w:val="single" w:sz="4" w:space="0" w:color="auto"/>
            </w:tcBorders>
            <w:vAlign w:val="center"/>
          </w:tcPr>
          <w:p w14:paraId="317008B3" w14:textId="77777777" w:rsidR="00ED6D0C" w:rsidRDefault="00ED6D0C" w:rsidP="00FA6E31">
            <w:pPr>
              <w:widowControl/>
              <w:jc w:val="center"/>
              <w:rPr>
                <w:rFonts w:ascii="黑体" w:hAnsi="黑体" w:cs="黑体" w:hint="eastAsia"/>
                <w:kern w:val="0"/>
              </w:rPr>
            </w:pPr>
            <w:r>
              <w:rPr>
                <w:rFonts w:ascii="黑体" w:hAnsi="黑体" w:cs="黑体" w:hint="eastAsia"/>
                <w:kern w:val="0"/>
              </w:rPr>
              <w:t>6</w:t>
            </w:r>
          </w:p>
        </w:tc>
        <w:tc>
          <w:tcPr>
            <w:tcW w:w="1293" w:type="dxa"/>
            <w:vMerge w:val="restart"/>
            <w:tcBorders>
              <w:top w:val="nil"/>
              <w:left w:val="single" w:sz="4" w:space="0" w:color="auto"/>
              <w:bottom w:val="single" w:sz="4" w:space="0" w:color="auto"/>
              <w:right w:val="single" w:sz="4" w:space="0" w:color="auto"/>
            </w:tcBorders>
            <w:vAlign w:val="center"/>
          </w:tcPr>
          <w:p w14:paraId="320A8894" w14:textId="77777777" w:rsidR="00ED6D0C" w:rsidRDefault="00ED6D0C" w:rsidP="00FA6E31">
            <w:pPr>
              <w:widowControl/>
              <w:jc w:val="center"/>
              <w:rPr>
                <w:rFonts w:ascii="黑体" w:hAnsi="黑体" w:cs="黑体" w:hint="eastAsia"/>
                <w:kern w:val="0"/>
              </w:rPr>
            </w:pPr>
            <w:r>
              <w:rPr>
                <w:rFonts w:ascii="黑体" w:hAnsi="黑体" w:cs="黑体" w:hint="eastAsia"/>
                <w:kern w:val="0"/>
              </w:rPr>
              <w:t>资格评审</w:t>
            </w:r>
          </w:p>
        </w:tc>
        <w:tc>
          <w:tcPr>
            <w:tcW w:w="6225" w:type="dxa"/>
            <w:tcBorders>
              <w:top w:val="nil"/>
              <w:left w:val="nil"/>
              <w:bottom w:val="single" w:sz="4" w:space="0" w:color="auto"/>
              <w:right w:val="single" w:sz="4" w:space="0" w:color="auto"/>
            </w:tcBorders>
            <w:vAlign w:val="center"/>
          </w:tcPr>
          <w:p w14:paraId="59266F87" w14:textId="77777777" w:rsidR="00ED6D0C" w:rsidRDefault="00ED6D0C" w:rsidP="00F26F50">
            <w:pPr>
              <w:widowControl/>
              <w:jc w:val="left"/>
              <w:rPr>
                <w:rFonts w:ascii="黑体" w:hAnsi="黑体" w:cs="黑体" w:hint="eastAsia"/>
                <w:kern w:val="0"/>
              </w:rPr>
            </w:pPr>
            <w:r>
              <w:rPr>
                <w:rFonts w:ascii="黑体" w:hAnsi="黑体" w:cs="黑体" w:hint="eastAsia"/>
                <w:kern w:val="0"/>
              </w:rPr>
              <w:t>是否有营业执照，且经营范围与招标项目一致；</w:t>
            </w:r>
          </w:p>
        </w:tc>
      </w:tr>
      <w:tr w:rsidR="00ED6D0C" w14:paraId="0DDAD899" w14:textId="77777777" w:rsidTr="00FA6E31">
        <w:trPr>
          <w:trHeight w:val="345"/>
        </w:trPr>
        <w:tc>
          <w:tcPr>
            <w:tcW w:w="1004" w:type="dxa"/>
            <w:tcBorders>
              <w:top w:val="nil"/>
              <w:left w:val="single" w:sz="4" w:space="0" w:color="auto"/>
              <w:bottom w:val="single" w:sz="4" w:space="0" w:color="auto"/>
              <w:right w:val="single" w:sz="4" w:space="0" w:color="auto"/>
            </w:tcBorders>
            <w:vAlign w:val="center"/>
          </w:tcPr>
          <w:p w14:paraId="12C632AF" w14:textId="77777777" w:rsidR="00ED6D0C" w:rsidRDefault="00ED6D0C" w:rsidP="00FA6E31">
            <w:pPr>
              <w:widowControl/>
              <w:jc w:val="center"/>
              <w:rPr>
                <w:rFonts w:ascii="黑体" w:hAnsi="黑体" w:cs="黑体" w:hint="eastAsia"/>
                <w:kern w:val="0"/>
              </w:rPr>
            </w:pPr>
            <w:r>
              <w:rPr>
                <w:rFonts w:ascii="黑体" w:hAnsi="黑体" w:cs="黑体" w:hint="eastAsia"/>
                <w:kern w:val="0"/>
              </w:rPr>
              <w:t>7</w:t>
            </w:r>
          </w:p>
        </w:tc>
        <w:tc>
          <w:tcPr>
            <w:tcW w:w="1293" w:type="dxa"/>
            <w:vMerge/>
            <w:tcBorders>
              <w:top w:val="nil"/>
              <w:left w:val="single" w:sz="4" w:space="0" w:color="auto"/>
              <w:bottom w:val="single" w:sz="4" w:space="0" w:color="auto"/>
              <w:right w:val="single" w:sz="4" w:space="0" w:color="auto"/>
            </w:tcBorders>
            <w:vAlign w:val="center"/>
          </w:tcPr>
          <w:p w14:paraId="5893316C" w14:textId="77777777" w:rsidR="00ED6D0C" w:rsidRDefault="00ED6D0C" w:rsidP="00FA6E31">
            <w:pPr>
              <w:widowControl/>
              <w:jc w:val="center"/>
              <w:rPr>
                <w:rFonts w:ascii="黑体" w:hAnsi="黑体" w:cs="黑体" w:hint="eastAsia"/>
                <w:kern w:val="0"/>
              </w:rPr>
            </w:pPr>
          </w:p>
        </w:tc>
        <w:tc>
          <w:tcPr>
            <w:tcW w:w="6225" w:type="dxa"/>
            <w:tcBorders>
              <w:top w:val="nil"/>
              <w:left w:val="nil"/>
              <w:bottom w:val="single" w:sz="4" w:space="0" w:color="auto"/>
              <w:right w:val="single" w:sz="4" w:space="0" w:color="auto"/>
            </w:tcBorders>
            <w:vAlign w:val="center"/>
          </w:tcPr>
          <w:p w14:paraId="21DBF1E0" w14:textId="77777777" w:rsidR="00ED6D0C" w:rsidRDefault="00ED6D0C" w:rsidP="00F26F50">
            <w:pPr>
              <w:widowControl/>
              <w:jc w:val="left"/>
              <w:rPr>
                <w:rFonts w:ascii="黑体" w:hAnsi="黑体" w:cs="黑体" w:hint="eastAsia"/>
                <w:kern w:val="0"/>
              </w:rPr>
            </w:pPr>
            <w:r>
              <w:rPr>
                <w:rFonts w:ascii="黑体" w:hAnsi="黑体" w:cs="黑体" w:hint="eastAsia"/>
                <w:kern w:val="0"/>
              </w:rPr>
              <w:t>企业资质是否满足法律法规及招标文件的要求</w:t>
            </w:r>
          </w:p>
        </w:tc>
      </w:tr>
      <w:tr w:rsidR="00ED6D0C" w14:paraId="67340EE2" w14:textId="77777777" w:rsidTr="00FA6E31">
        <w:trPr>
          <w:trHeight w:val="345"/>
        </w:trPr>
        <w:tc>
          <w:tcPr>
            <w:tcW w:w="1004" w:type="dxa"/>
            <w:tcBorders>
              <w:top w:val="nil"/>
              <w:left w:val="single" w:sz="4" w:space="0" w:color="auto"/>
              <w:bottom w:val="single" w:sz="4" w:space="0" w:color="auto"/>
              <w:right w:val="single" w:sz="4" w:space="0" w:color="auto"/>
            </w:tcBorders>
            <w:vAlign w:val="center"/>
          </w:tcPr>
          <w:p w14:paraId="1FB41E3B" w14:textId="77777777" w:rsidR="00ED6D0C" w:rsidRDefault="00ED6D0C" w:rsidP="00FA6E31">
            <w:pPr>
              <w:widowControl/>
              <w:jc w:val="center"/>
              <w:rPr>
                <w:rFonts w:ascii="黑体" w:hAnsi="黑体" w:cs="黑体" w:hint="eastAsia"/>
                <w:kern w:val="0"/>
              </w:rPr>
            </w:pPr>
            <w:r>
              <w:rPr>
                <w:rFonts w:ascii="黑体" w:hAnsi="黑体" w:cs="黑体" w:hint="eastAsia"/>
                <w:kern w:val="0"/>
              </w:rPr>
              <w:t>8</w:t>
            </w:r>
          </w:p>
        </w:tc>
        <w:tc>
          <w:tcPr>
            <w:tcW w:w="1293" w:type="dxa"/>
            <w:vMerge/>
            <w:tcBorders>
              <w:top w:val="nil"/>
              <w:left w:val="single" w:sz="4" w:space="0" w:color="auto"/>
              <w:bottom w:val="single" w:sz="4" w:space="0" w:color="auto"/>
              <w:right w:val="single" w:sz="4" w:space="0" w:color="auto"/>
            </w:tcBorders>
            <w:vAlign w:val="center"/>
          </w:tcPr>
          <w:p w14:paraId="5BF87D32" w14:textId="77777777" w:rsidR="00ED6D0C" w:rsidRDefault="00ED6D0C" w:rsidP="00FA6E31">
            <w:pPr>
              <w:widowControl/>
              <w:jc w:val="center"/>
              <w:rPr>
                <w:rFonts w:ascii="黑体" w:hAnsi="黑体" w:cs="黑体" w:hint="eastAsia"/>
                <w:kern w:val="0"/>
              </w:rPr>
            </w:pPr>
          </w:p>
        </w:tc>
        <w:tc>
          <w:tcPr>
            <w:tcW w:w="6225" w:type="dxa"/>
            <w:tcBorders>
              <w:top w:val="nil"/>
              <w:left w:val="nil"/>
              <w:bottom w:val="single" w:sz="4" w:space="0" w:color="auto"/>
              <w:right w:val="single" w:sz="4" w:space="0" w:color="auto"/>
            </w:tcBorders>
            <w:vAlign w:val="center"/>
          </w:tcPr>
          <w:p w14:paraId="66E7D71B" w14:textId="77777777" w:rsidR="00ED6D0C" w:rsidRDefault="00ED6D0C" w:rsidP="00F26F50">
            <w:pPr>
              <w:widowControl/>
              <w:jc w:val="left"/>
              <w:rPr>
                <w:rFonts w:ascii="黑体" w:hAnsi="黑体" w:cs="黑体" w:hint="eastAsia"/>
                <w:kern w:val="0"/>
              </w:rPr>
            </w:pPr>
            <w:r>
              <w:rPr>
                <w:rFonts w:ascii="黑体" w:hAnsi="黑体" w:cs="黑体" w:hint="eastAsia"/>
                <w:kern w:val="0"/>
              </w:rPr>
              <w:t>证明材料是否弄虚作假</w:t>
            </w:r>
          </w:p>
        </w:tc>
      </w:tr>
      <w:tr w:rsidR="00ED6D0C" w14:paraId="312B7855" w14:textId="77777777" w:rsidTr="00FA6E31">
        <w:trPr>
          <w:trHeight w:val="555"/>
        </w:trPr>
        <w:tc>
          <w:tcPr>
            <w:tcW w:w="1004" w:type="dxa"/>
            <w:tcBorders>
              <w:top w:val="nil"/>
              <w:left w:val="single" w:sz="4" w:space="0" w:color="auto"/>
              <w:bottom w:val="single" w:sz="4" w:space="0" w:color="auto"/>
              <w:right w:val="single" w:sz="4" w:space="0" w:color="auto"/>
            </w:tcBorders>
            <w:vAlign w:val="center"/>
          </w:tcPr>
          <w:p w14:paraId="532BD967" w14:textId="77777777" w:rsidR="00ED6D0C" w:rsidRDefault="00ED6D0C" w:rsidP="00FA6E31">
            <w:pPr>
              <w:widowControl/>
              <w:jc w:val="center"/>
              <w:rPr>
                <w:rFonts w:ascii="黑体" w:hAnsi="黑体" w:cs="黑体" w:hint="eastAsia"/>
                <w:kern w:val="0"/>
              </w:rPr>
            </w:pPr>
            <w:r>
              <w:rPr>
                <w:rFonts w:ascii="黑体" w:hAnsi="黑体" w:cs="黑体" w:hint="eastAsia"/>
                <w:kern w:val="0"/>
              </w:rPr>
              <w:t>9</w:t>
            </w:r>
          </w:p>
        </w:tc>
        <w:tc>
          <w:tcPr>
            <w:tcW w:w="1293" w:type="dxa"/>
            <w:vMerge w:val="restart"/>
            <w:tcBorders>
              <w:top w:val="nil"/>
              <w:left w:val="single" w:sz="4" w:space="0" w:color="auto"/>
              <w:bottom w:val="single" w:sz="4" w:space="0" w:color="auto"/>
              <w:right w:val="single" w:sz="4" w:space="0" w:color="auto"/>
            </w:tcBorders>
            <w:vAlign w:val="center"/>
          </w:tcPr>
          <w:p w14:paraId="5440346F" w14:textId="77777777" w:rsidR="00ED6D0C" w:rsidRDefault="00ED6D0C" w:rsidP="00FA6E31">
            <w:pPr>
              <w:widowControl/>
              <w:jc w:val="center"/>
              <w:rPr>
                <w:rFonts w:ascii="黑体" w:hAnsi="黑体" w:cs="黑体" w:hint="eastAsia"/>
                <w:kern w:val="0"/>
              </w:rPr>
            </w:pPr>
            <w:r>
              <w:rPr>
                <w:rFonts w:ascii="黑体" w:hAnsi="黑体" w:cs="黑体" w:hint="eastAsia"/>
                <w:kern w:val="0"/>
              </w:rPr>
              <w:t>响应性评审</w:t>
            </w:r>
          </w:p>
        </w:tc>
        <w:tc>
          <w:tcPr>
            <w:tcW w:w="6225" w:type="dxa"/>
            <w:tcBorders>
              <w:top w:val="nil"/>
              <w:left w:val="nil"/>
              <w:bottom w:val="single" w:sz="4" w:space="0" w:color="auto"/>
              <w:right w:val="single" w:sz="4" w:space="0" w:color="auto"/>
            </w:tcBorders>
            <w:vAlign w:val="center"/>
          </w:tcPr>
          <w:p w14:paraId="3E28755E" w14:textId="77777777" w:rsidR="00ED6D0C" w:rsidRDefault="00ED6D0C" w:rsidP="00F26F50">
            <w:pPr>
              <w:widowControl/>
              <w:jc w:val="left"/>
              <w:rPr>
                <w:rFonts w:ascii="黑体" w:hAnsi="黑体" w:cs="黑体" w:hint="eastAsia"/>
                <w:kern w:val="0"/>
              </w:rPr>
            </w:pPr>
            <w:r>
              <w:rPr>
                <w:rFonts w:ascii="黑体" w:hAnsi="黑体" w:cs="黑体" w:hint="eastAsia"/>
                <w:kern w:val="0"/>
              </w:rPr>
              <w:t>投标有效期、投标保证金、文书签署均满足招标文件的要求</w:t>
            </w:r>
          </w:p>
        </w:tc>
      </w:tr>
      <w:tr w:rsidR="00ED6D0C" w14:paraId="1EF6AA5C" w14:textId="77777777" w:rsidTr="00FA6E31">
        <w:trPr>
          <w:trHeight w:val="345"/>
        </w:trPr>
        <w:tc>
          <w:tcPr>
            <w:tcW w:w="1004" w:type="dxa"/>
            <w:tcBorders>
              <w:top w:val="nil"/>
              <w:left w:val="single" w:sz="4" w:space="0" w:color="auto"/>
              <w:bottom w:val="single" w:sz="4" w:space="0" w:color="auto"/>
              <w:right w:val="single" w:sz="4" w:space="0" w:color="auto"/>
            </w:tcBorders>
            <w:vAlign w:val="center"/>
          </w:tcPr>
          <w:p w14:paraId="6BB41EE8" w14:textId="77777777" w:rsidR="00ED6D0C" w:rsidRDefault="00ED6D0C" w:rsidP="00FA6E31">
            <w:pPr>
              <w:widowControl/>
              <w:jc w:val="center"/>
              <w:rPr>
                <w:rFonts w:ascii="黑体" w:hAnsi="黑体" w:cs="黑体" w:hint="eastAsia"/>
                <w:kern w:val="0"/>
              </w:rPr>
            </w:pPr>
            <w:r>
              <w:rPr>
                <w:rFonts w:ascii="黑体" w:hAnsi="黑体" w:cs="黑体" w:hint="eastAsia"/>
                <w:kern w:val="0"/>
              </w:rPr>
              <w:t>10</w:t>
            </w:r>
          </w:p>
        </w:tc>
        <w:tc>
          <w:tcPr>
            <w:tcW w:w="1293" w:type="dxa"/>
            <w:vMerge/>
            <w:tcBorders>
              <w:top w:val="nil"/>
              <w:left w:val="single" w:sz="4" w:space="0" w:color="auto"/>
              <w:bottom w:val="single" w:sz="4" w:space="0" w:color="auto"/>
              <w:right w:val="single" w:sz="4" w:space="0" w:color="auto"/>
            </w:tcBorders>
            <w:vAlign w:val="center"/>
          </w:tcPr>
          <w:p w14:paraId="781295CD" w14:textId="77777777" w:rsidR="00ED6D0C" w:rsidRDefault="00ED6D0C" w:rsidP="00FA6E31">
            <w:pPr>
              <w:widowControl/>
              <w:jc w:val="center"/>
              <w:rPr>
                <w:rFonts w:ascii="黑体" w:hAnsi="黑体" w:cs="黑体" w:hint="eastAsia"/>
                <w:kern w:val="0"/>
              </w:rPr>
            </w:pPr>
          </w:p>
        </w:tc>
        <w:tc>
          <w:tcPr>
            <w:tcW w:w="6225" w:type="dxa"/>
            <w:tcBorders>
              <w:top w:val="nil"/>
              <w:left w:val="nil"/>
              <w:bottom w:val="single" w:sz="4" w:space="0" w:color="auto"/>
              <w:right w:val="single" w:sz="4" w:space="0" w:color="auto"/>
            </w:tcBorders>
            <w:vAlign w:val="center"/>
          </w:tcPr>
          <w:p w14:paraId="7C09CC7C" w14:textId="77777777" w:rsidR="00ED6D0C" w:rsidRDefault="00ED6D0C" w:rsidP="00F26F50">
            <w:pPr>
              <w:widowControl/>
              <w:jc w:val="left"/>
              <w:rPr>
                <w:rFonts w:ascii="黑体" w:hAnsi="黑体" w:cs="黑体" w:hint="eastAsia"/>
                <w:kern w:val="0"/>
              </w:rPr>
            </w:pPr>
            <w:r>
              <w:rPr>
                <w:rFonts w:ascii="黑体" w:hAnsi="黑体" w:cs="黑体" w:hint="eastAsia"/>
                <w:kern w:val="0"/>
              </w:rPr>
              <w:t>无招标方不能接受的偏差</w:t>
            </w:r>
          </w:p>
        </w:tc>
      </w:tr>
      <w:tr w:rsidR="00ED6D0C" w14:paraId="12906DF3" w14:textId="77777777" w:rsidTr="00FA6E31">
        <w:trPr>
          <w:trHeight w:val="345"/>
        </w:trPr>
        <w:tc>
          <w:tcPr>
            <w:tcW w:w="1004" w:type="dxa"/>
            <w:tcBorders>
              <w:top w:val="nil"/>
              <w:left w:val="single" w:sz="4" w:space="0" w:color="auto"/>
              <w:bottom w:val="single" w:sz="4" w:space="0" w:color="auto"/>
              <w:right w:val="single" w:sz="4" w:space="0" w:color="auto"/>
            </w:tcBorders>
            <w:vAlign w:val="center"/>
          </w:tcPr>
          <w:p w14:paraId="77F241E4" w14:textId="77777777" w:rsidR="00ED6D0C" w:rsidRDefault="00ED6D0C" w:rsidP="00FA6E31">
            <w:pPr>
              <w:widowControl/>
              <w:jc w:val="center"/>
              <w:rPr>
                <w:rFonts w:ascii="黑体" w:hAnsi="黑体" w:cs="黑体" w:hint="eastAsia"/>
                <w:kern w:val="0"/>
              </w:rPr>
            </w:pPr>
            <w:r>
              <w:rPr>
                <w:rFonts w:ascii="黑体" w:hAnsi="黑体" w:cs="黑体" w:hint="eastAsia"/>
                <w:kern w:val="0"/>
              </w:rPr>
              <w:t>11</w:t>
            </w:r>
          </w:p>
        </w:tc>
        <w:tc>
          <w:tcPr>
            <w:tcW w:w="1293" w:type="dxa"/>
            <w:vMerge/>
            <w:tcBorders>
              <w:top w:val="nil"/>
              <w:left w:val="single" w:sz="4" w:space="0" w:color="auto"/>
              <w:bottom w:val="single" w:sz="4" w:space="0" w:color="auto"/>
              <w:right w:val="single" w:sz="4" w:space="0" w:color="auto"/>
            </w:tcBorders>
            <w:vAlign w:val="center"/>
          </w:tcPr>
          <w:p w14:paraId="23D6CA0E" w14:textId="77777777" w:rsidR="00ED6D0C" w:rsidRDefault="00ED6D0C" w:rsidP="00FA6E31">
            <w:pPr>
              <w:widowControl/>
              <w:jc w:val="center"/>
              <w:rPr>
                <w:rFonts w:ascii="黑体" w:hAnsi="黑体" w:cs="黑体" w:hint="eastAsia"/>
                <w:kern w:val="0"/>
              </w:rPr>
            </w:pPr>
          </w:p>
        </w:tc>
        <w:tc>
          <w:tcPr>
            <w:tcW w:w="6225" w:type="dxa"/>
            <w:tcBorders>
              <w:top w:val="nil"/>
              <w:left w:val="nil"/>
              <w:bottom w:val="single" w:sz="4" w:space="0" w:color="auto"/>
              <w:right w:val="single" w:sz="4" w:space="0" w:color="auto"/>
            </w:tcBorders>
            <w:vAlign w:val="center"/>
          </w:tcPr>
          <w:p w14:paraId="0212493E" w14:textId="77777777" w:rsidR="00ED6D0C" w:rsidRDefault="00ED6D0C" w:rsidP="00F26F50">
            <w:pPr>
              <w:widowControl/>
              <w:jc w:val="left"/>
              <w:rPr>
                <w:rFonts w:ascii="黑体" w:hAnsi="黑体" w:cs="黑体" w:hint="eastAsia"/>
                <w:kern w:val="0"/>
              </w:rPr>
            </w:pPr>
            <w:r>
              <w:rPr>
                <w:rFonts w:ascii="黑体" w:hAnsi="黑体" w:cs="黑体" w:hint="eastAsia"/>
                <w:kern w:val="0"/>
              </w:rPr>
              <w:t>无法律法规及招标文件规定的其他否决投标内容。</w:t>
            </w:r>
          </w:p>
        </w:tc>
      </w:tr>
      <w:tr w:rsidR="00ED6D0C" w14:paraId="4BB8439A" w14:textId="77777777" w:rsidTr="00FA6E31">
        <w:trPr>
          <w:trHeight w:val="345"/>
        </w:trPr>
        <w:tc>
          <w:tcPr>
            <w:tcW w:w="8522" w:type="dxa"/>
            <w:gridSpan w:val="3"/>
            <w:tcBorders>
              <w:top w:val="single" w:sz="4" w:space="0" w:color="auto"/>
              <w:left w:val="single" w:sz="4" w:space="0" w:color="auto"/>
              <w:bottom w:val="single" w:sz="4" w:space="0" w:color="auto"/>
              <w:right w:val="single" w:sz="4" w:space="0" w:color="auto"/>
            </w:tcBorders>
            <w:vAlign w:val="center"/>
          </w:tcPr>
          <w:p w14:paraId="49D6AD04" w14:textId="77777777" w:rsidR="00ED6D0C" w:rsidRDefault="00ED6D0C" w:rsidP="00FA6E31">
            <w:pPr>
              <w:widowControl/>
              <w:jc w:val="center"/>
              <w:rPr>
                <w:rFonts w:ascii="黑体" w:hAnsi="黑体" w:cs="黑体" w:hint="eastAsia"/>
                <w:kern w:val="0"/>
              </w:rPr>
            </w:pPr>
            <w:r>
              <w:rPr>
                <w:rFonts w:ascii="黑体" w:hAnsi="黑体" w:cs="黑体" w:hint="eastAsia"/>
                <w:kern w:val="0"/>
              </w:rPr>
              <w:t>应答人的实质性响应性综合评价</w:t>
            </w:r>
          </w:p>
        </w:tc>
      </w:tr>
    </w:tbl>
    <w:p w14:paraId="770639EB" w14:textId="77777777" w:rsidR="00ED6D0C" w:rsidRDefault="00ED6D0C" w:rsidP="00ED6D0C">
      <w:pPr>
        <w:rPr>
          <w:rFonts w:ascii="宋体" w:hAnsi="宋体"/>
          <w:szCs w:val="21"/>
          <w:lang w:bidi="en-US"/>
        </w:rPr>
      </w:pPr>
      <w:r>
        <w:rPr>
          <w:rFonts w:ascii="宋体" w:hAnsi="宋体" w:hint="eastAsia"/>
          <w:szCs w:val="21"/>
          <w:lang w:bidi="en-US"/>
        </w:rPr>
        <w:t xml:space="preserve">（2）技术初步评标条件 </w:t>
      </w:r>
    </w:p>
    <w:p w14:paraId="44E8D772" w14:textId="77777777" w:rsidR="00ED6D0C" w:rsidRDefault="00ED6D0C" w:rsidP="00ED6D0C">
      <w:pPr>
        <w:rPr>
          <w:rFonts w:ascii="宋体" w:hAnsi="宋体"/>
          <w:szCs w:val="21"/>
          <w:lang w:bidi="en-US"/>
        </w:rPr>
      </w:pPr>
      <w:r>
        <w:rPr>
          <w:rFonts w:ascii="宋体" w:hAnsi="宋体" w:hint="eastAsia"/>
          <w:szCs w:val="21"/>
          <w:lang w:bidi="en-US"/>
        </w:rPr>
        <w:t>资格评审主要评审以下内容：项目人员资格满足法律法规及招标文件的要求；项目业绩、项目基础工作满足招标文件要求；没有相关机构不良记录；证明材料无弄虚作假。</w:t>
      </w:r>
    </w:p>
    <w:p w14:paraId="339DF99F" w14:textId="087CF402" w:rsidR="00ED6D0C" w:rsidRDefault="00ED6D0C" w:rsidP="00ED6D0C">
      <w:pPr>
        <w:rPr>
          <w:rFonts w:ascii="宋体" w:hAnsi="宋体"/>
          <w:szCs w:val="21"/>
          <w:lang w:bidi="en-US"/>
        </w:rPr>
      </w:pPr>
      <w:r>
        <w:rPr>
          <w:rFonts w:ascii="宋体" w:hAnsi="宋体" w:hint="eastAsia"/>
          <w:szCs w:val="21"/>
          <w:lang w:bidi="en-US"/>
        </w:rPr>
        <w:t xml:space="preserve">响应性评审主要评审以下内容：工作进度（关键节点）、投标内容、项目设施 设备、检测试验和技术标准满足招标文件要求；项目评价验收、项目工作方案满足招标文件要求；无招标文件方不能接受的偏差；无法律法规及招标文件规定的其他否决投标内容。 </w:t>
      </w:r>
    </w:p>
    <w:p w14:paraId="3CA9AF71" w14:textId="54BC5D2A" w:rsidR="00244A87" w:rsidRDefault="00244A87" w:rsidP="00ED6D0C">
      <w:pPr>
        <w:rPr>
          <w:rFonts w:ascii="宋体" w:hAnsi="宋体"/>
          <w:szCs w:val="21"/>
          <w:lang w:bidi="en-US"/>
        </w:rPr>
      </w:pPr>
    </w:p>
    <w:p w14:paraId="594EE94D" w14:textId="43590F08" w:rsidR="00244A87" w:rsidRDefault="00244A87" w:rsidP="00ED6D0C">
      <w:pPr>
        <w:rPr>
          <w:rFonts w:ascii="宋体" w:hAnsi="宋体"/>
          <w:szCs w:val="21"/>
          <w:lang w:bidi="en-US"/>
        </w:rPr>
      </w:pPr>
    </w:p>
    <w:p w14:paraId="4AA27A80" w14:textId="56425D1C" w:rsidR="00244A87" w:rsidRDefault="00244A87" w:rsidP="00ED6D0C">
      <w:pPr>
        <w:rPr>
          <w:rFonts w:ascii="宋体" w:hAnsi="宋体"/>
          <w:szCs w:val="21"/>
          <w:lang w:bidi="en-US"/>
        </w:rPr>
      </w:pPr>
    </w:p>
    <w:p w14:paraId="4AFAE87E" w14:textId="77777777" w:rsidR="00244A87" w:rsidRDefault="00244A87" w:rsidP="00ED6D0C">
      <w:pPr>
        <w:rPr>
          <w:rFonts w:ascii="宋体" w:hAnsi="宋体" w:hint="eastAsia"/>
          <w:szCs w:val="21"/>
          <w:lang w:bidi="en-US"/>
        </w:rPr>
      </w:pPr>
      <w:bookmarkStart w:id="0" w:name="_GoBack"/>
      <w:bookmarkEnd w:id="0"/>
    </w:p>
    <w:tbl>
      <w:tblPr>
        <w:tblW w:w="0" w:type="auto"/>
        <w:tblBorders>
          <w:insideH w:val="none" w:sz="4" w:space="0" w:color="auto"/>
          <w:insideV w:val="none" w:sz="4" w:space="0" w:color="auto"/>
        </w:tblBorders>
        <w:tblLayout w:type="fixed"/>
        <w:tblLook w:val="0000" w:firstRow="0" w:lastRow="0" w:firstColumn="0" w:lastColumn="0" w:noHBand="0" w:noVBand="0"/>
      </w:tblPr>
      <w:tblGrid>
        <w:gridCol w:w="1830"/>
        <w:gridCol w:w="2568"/>
        <w:gridCol w:w="4124"/>
      </w:tblGrid>
      <w:tr w:rsidR="00ED6D0C" w14:paraId="1BA010DA" w14:textId="77777777" w:rsidTr="00FA6E31">
        <w:trPr>
          <w:trHeight w:val="555"/>
        </w:trPr>
        <w:tc>
          <w:tcPr>
            <w:tcW w:w="1830" w:type="dxa"/>
            <w:vMerge w:val="restart"/>
            <w:tcBorders>
              <w:bottom w:val="single" w:sz="4" w:space="0" w:color="auto"/>
              <w:right w:val="single" w:sz="4" w:space="0" w:color="auto"/>
            </w:tcBorders>
            <w:vAlign w:val="center"/>
          </w:tcPr>
          <w:p w14:paraId="4E7E0DFF" w14:textId="77777777" w:rsidR="00ED6D0C" w:rsidRDefault="00ED6D0C" w:rsidP="00FA6E31">
            <w:pPr>
              <w:widowControl/>
              <w:jc w:val="center"/>
              <w:rPr>
                <w:rFonts w:ascii="黑体" w:hAnsi="黑体" w:cs="黑体" w:hint="eastAsia"/>
                <w:b/>
                <w:bCs/>
                <w:kern w:val="0"/>
              </w:rPr>
            </w:pPr>
            <w:r>
              <w:rPr>
                <w:rFonts w:ascii="黑体" w:hAnsi="黑体" w:cs="黑体" w:hint="eastAsia"/>
                <w:b/>
                <w:bCs/>
                <w:kern w:val="0"/>
              </w:rPr>
              <w:lastRenderedPageBreak/>
              <w:t>序号</w:t>
            </w:r>
          </w:p>
        </w:tc>
        <w:tc>
          <w:tcPr>
            <w:tcW w:w="2568" w:type="dxa"/>
            <w:vMerge w:val="restart"/>
            <w:tcBorders>
              <w:left w:val="single" w:sz="4" w:space="0" w:color="auto"/>
              <w:bottom w:val="single" w:sz="4" w:space="0" w:color="000000"/>
              <w:right w:val="single" w:sz="4" w:space="0" w:color="auto"/>
            </w:tcBorders>
            <w:vAlign w:val="center"/>
          </w:tcPr>
          <w:p w14:paraId="54EBC32E" w14:textId="77777777" w:rsidR="00ED6D0C" w:rsidRDefault="00ED6D0C" w:rsidP="00FA6E31">
            <w:pPr>
              <w:widowControl/>
              <w:jc w:val="center"/>
              <w:rPr>
                <w:rFonts w:ascii="黑体" w:hAnsi="黑体" w:cs="黑体" w:hint="eastAsia"/>
                <w:b/>
                <w:bCs/>
                <w:kern w:val="0"/>
              </w:rPr>
            </w:pPr>
            <w:r>
              <w:rPr>
                <w:rFonts w:ascii="黑体" w:hAnsi="黑体" w:cs="黑体" w:hint="eastAsia"/>
                <w:b/>
                <w:bCs/>
                <w:kern w:val="0"/>
              </w:rPr>
              <w:t>类别</w:t>
            </w:r>
          </w:p>
        </w:tc>
        <w:tc>
          <w:tcPr>
            <w:tcW w:w="4124" w:type="dxa"/>
            <w:vMerge w:val="restart"/>
            <w:tcBorders>
              <w:left w:val="single" w:sz="4" w:space="0" w:color="auto"/>
              <w:bottom w:val="single" w:sz="4" w:space="0" w:color="auto"/>
            </w:tcBorders>
            <w:vAlign w:val="center"/>
          </w:tcPr>
          <w:p w14:paraId="73ABA9DA" w14:textId="77777777" w:rsidR="00ED6D0C" w:rsidRDefault="00ED6D0C" w:rsidP="00FA6E31">
            <w:pPr>
              <w:widowControl/>
              <w:jc w:val="center"/>
              <w:rPr>
                <w:rFonts w:ascii="黑体" w:hAnsi="黑体" w:cs="黑体" w:hint="eastAsia"/>
                <w:b/>
                <w:bCs/>
                <w:kern w:val="0"/>
              </w:rPr>
            </w:pPr>
            <w:r>
              <w:rPr>
                <w:rFonts w:ascii="黑体" w:hAnsi="黑体" w:cs="黑体" w:hint="eastAsia"/>
                <w:b/>
                <w:bCs/>
                <w:kern w:val="0"/>
              </w:rPr>
              <w:t>招标文件要求</w:t>
            </w:r>
          </w:p>
        </w:tc>
      </w:tr>
      <w:tr w:rsidR="00ED6D0C" w14:paraId="0F6C1865" w14:textId="77777777" w:rsidTr="00FA6E31">
        <w:trPr>
          <w:trHeight w:val="468"/>
        </w:trPr>
        <w:tc>
          <w:tcPr>
            <w:tcW w:w="1830" w:type="dxa"/>
            <w:vMerge/>
            <w:tcBorders>
              <w:top w:val="single" w:sz="4" w:space="0" w:color="auto"/>
              <w:bottom w:val="single" w:sz="4" w:space="0" w:color="auto"/>
              <w:right w:val="single" w:sz="4" w:space="0" w:color="auto"/>
            </w:tcBorders>
            <w:vAlign w:val="center"/>
          </w:tcPr>
          <w:p w14:paraId="66B32A06" w14:textId="77777777" w:rsidR="00ED6D0C" w:rsidRDefault="00ED6D0C" w:rsidP="00FA6E31">
            <w:pPr>
              <w:widowControl/>
              <w:jc w:val="center"/>
              <w:rPr>
                <w:rFonts w:ascii="黑体" w:hAnsi="黑体" w:cs="黑体" w:hint="eastAsia"/>
                <w:b/>
                <w:bCs/>
                <w:kern w:val="0"/>
              </w:rPr>
            </w:pPr>
          </w:p>
        </w:tc>
        <w:tc>
          <w:tcPr>
            <w:tcW w:w="2568" w:type="dxa"/>
            <w:vMerge/>
            <w:tcBorders>
              <w:top w:val="single" w:sz="4" w:space="0" w:color="auto"/>
              <w:left w:val="single" w:sz="4" w:space="0" w:color="auto"/>
              <w:bottom w:val="single" w:sz="4" w:space="0" w:color="000000"/>
              <w:right w:val="single" w:sz="4" w:space="0" w:color="auto"/>
            </w:tcBorders>
            <w:vAlign w:val="center"/>
          </w:tcPr>
          <w:p w14:paraId="0260162E" w14:textId="77777777" w:rsidR="00ED6D0C" w:rsidRDefault="00ED6D0C" w:rsidP="00FA6E31">
            <w:pPr>
              <w:widowControl/>
              <w:jc w:val="center"/>
              <w:rPr>
                <w:rFonts w:ascii="黑体" w:hAnsi="黑体" w:cs="黑体" w:hint="eastAsia"/>
                <w:b/>
                <w:bCs/>
                <w:kern w:val="0"/>
              </w:rPr>
            </w:pPr>
          </w:p>
        </w:tc>
        <w:tc>
          <w:tcPr>
            <w:tcW w:w="4124" w:type="dxa"/>
            <w:vMerge/>
            <w:tcBorders>
              <w:top w:val="single" w:sz="4" w:space="0" w:color="auto"/>
              <w:left w:val="single" w:sz="4" w:space="0" w:color="auto"/>
              <w:bottom w:val="single" w:sz="4" w:space="0" w:color="auto"/>
            </w:tcBorders>
            <w:vAlign w:val="center"/>
          </w:tcPr>
          <w:p w14:paraId="3B3F88B3" w14:textId="77777777" w:rsidR="00ED6D0C" w:rsidRDefault="00ED6D0C" w:rsidP="00FA6E31">
            <w:pPr>
              <w:widowControl/>
              <w:jc w:val="center"/>
              <w:rPr>
                <w:rFonts w:ascii="黑体" w:hAnsi="黑体" w:cs="黑体" w:hint="eastAsia"/>
                <w:b/>
                <w:bCs/>
                <w:kern w:val="0"/>
              </w:rPr>
            </w:pPr>
          </w:p>
        </w:tc>
      </w:tr>
      <w:tr w:rsidR="00ED6D0C" w14:paraId="3AC26288" w14:textId="77777777" w:rsidTr="00FA6E31">
        <w:trPr>
          <w:trHeight w:val="540"/>
        </w:trPr>
        <w:tc>
          <w:tcPr>
            <w:tcW w:w="1830" w:type="dxa"/>
            <w:tcBorders>
              <w:top w:val="nil"/>
              <w:bottom w:val="single" w:sz="4" w:space="0" w:color="auto"/>
              <w:right w:val="single" w:sz="4" w:space="0" w:color="auto"/>
            </w:tcBorders>
            <w:vAlign w:val="center"/>
          </w:tcPr>
          <w:p w14:paraId="40F08B3F" w14:textId="77777777" w:rsidR="00ED6D0C" w:rsidRDefault="00ED6D0C" w:rsidP="00FA6E31">
            <w:pPr>
              <w:widowControl/>
              <w:jc w:val="center"/>
              <w:rPr>
                <w:rFonts w:ascii="黑体" w:hAnsi="黑体" w:cs="黑体" w:hint="eastAsia"/>
                <w:kern w:val="0"/>
              </w:rPr>
            </w:pPr>
            <w:r>
              <w:rPr>
                <w:rFonts w:ascii="黑体" w:hAnsi="黑体" w:cs="黑体" w:hint="eastAsia"/>
                <w:kern w:val="0"/>
              </w:rPr>
              <w:t>1</w:t>
            </w:r>
          </w:p>
        </w:tc>
        <w:tc>
          <w:tcPr>
            <w:tcW w:w="2568" w:type="dxa"/>
            <w:vMerge w:val="restart"/>
            <w:tcBorders>
              <w:top w:val="nil"/>
              <w:left w:val="single" w:sz="4" w:space="0" w:color="auto"/>
              <w:bottom w:val="single" w:sz="4" w:space="0" w:color="000000"/>
              <w:right w:val="single" w:sz="4" w:space="0" w:color="auto"/>
            </w:tcBorders>
            <w:vAlign w:val="center"/>
          </w:tcPr>
          <w:p w14:paraId="671ABE56" w14:textId="77777777" w:rsidR="00ED6D0C" w:rsidRDefault="00ED6D0C" w:rsidP="00FA6E31">
            <w:pPr>
              <w:widowControl/>
              <w:jc w:val="center"/>
              <w:rPr>
                <w:rFonts w:ascii="黑体" w:hAnsi="黑体" w:cs="黑体" w:hint="eastAsia"/>
                <w:kern w:val="0"/>
              </w:rPr>
            </w:pPr>
            <w:r>
              <w:rPr>
                <w:rFonts w:ascii="黑体" w:hAnsi="黑体" w:cs="黑体" w:hint="eastAsia"/>
                <w:kern w:val="0"/>
              </w:rPr>
              <w:t>资格评审</w:t>
            </w:r>
          </w:p>
        </w:tc>
        <w:tc>
          <w:tcPr>
            <w:tcW w:w="4124" w:type="dxa"/>
            <w:tcBorders>
              <w:top w:val="nil"/>
              <w:left w:val="nil"/>
              <w:bottom w:val="single" w:sz="4" w:space="0" w:color="auto"/>
            </w:tcBorders>
            <w:vAlign w:val="center"/>
          </w:tcPr>
          <w:p w14:paraId="0804C9E7" w14:textId="77777777" w:rsidR="00ED6D0C" w:rsidRDefault="00ED6D0C" w:rsidP="00ED6D0C">
            <w:pPr>
              <w:widowControl/>
              <w:jc w:val="left"/>
              <w:rPr>
                <w:rFonts w:ascii="黑体" w:hAnsi="黑体" w:cs="黑体" w:hint="eastAsia"/>
                <w:kern w:val="0"/>
              </w:rPr>
            </w:pPr>
            <w:r>
              <w:rPr>
                <w:rFonts w:ascii="黑体" w:hAnsi="黑体" w:cs="黑体" w:hint="eastAsia"/>
                <w:kern w:val="0"/>
              </w:rPr>
              <w:t>服务人员资格满足法律法规及招标文件的要求</w:t>
            </w:r>
          </w:p>
        </w:tc>
      </w:tr>
      <w:tr w:rsidR="00ED6D0C" w14:paraId="72A7C3EE" w14:textId="77777777" w:rsidTr="00FA6E31">
        <w:trPr>
          <w:trHeight w:val="435"/>
        </w:trPr>
        <w:tc>
          <w:tcPr>
            <w:tcW w:w="1830" w:type="dxa"/>
            <w:tcBorders>
              <w:top w:val="nil"/>
              <w:bottom w:val="single" w:sz="4" w:space="0" w:color="auto"/>
              <w:right w:val="single" w:sz="4" w:space="0" w:color="auto"/>
            </w:tcBorders>
            <w:vAlign w:val="center"/>
          </w:tcPr>
          <w:p w14:paraId="4E4ADD69" w14:textId="77777777" w:rsidR="00ED6D0C" w:rsidRDefault="00ED6D0C" w:rsidP="00FA6E31">
            <w:pPr>
              <w:widowControl/>
              <w:jc w:val="center"/>
              <w:rPr>
                <w:rFonts w:ascii="黑体" w:hAnsi="黑体" w:cs="黑体" w:hint="eastAsia"/>
                <w:kern w:val="0"/>
              </w:rPr>
            </w:pPr>
            <w:r>
              <w:rPr>
                <w:rFonts w:ascii="黑体" w:hAnsi="黑体" w:cs="黑体" w:hint="eastAsia"/>
                <w:kern w:val="0"/>
              </w:rPr>
              <w:t>2</w:t>
            </w:r>
          </w:p>
        </w:tc>
        <w:tc>
          <w:tcPr>
            <w:tcW w:w="2568" w:type="dxa"/>
            <w:vMerge/>
            <w:tcBorders>
              <w:top w:val="nil"/>
              <w:left w:val="single" w:sz="4" w:space="0" w:color="auto"/>
              <w:bottom w:val="single" w:sz="4" w:space="0" w:color="000000"/>
              <w:right w:val="single" w:sz="4" w:space="0" w:color="auto"/>
            </w:tcBorders>
            <w:vAlign w:val="center"/>
          </w:tcPr>
          <w:p w14:paraId="291CF577" w14:textId="77777777" w:rsidR="00ED6D0C" w:rsidRDefault="00ED6D0C" w:rsidP="00FA6E31">
            <w:pPr>
              <w:widowControl/>
              <w:jc w:val="center"/>
              <w:rPr>
                <w:rFonts w:ascii="黑体" w:hAnsi="黑体" w:cs="黑体" w:hint="eastAsia"/>
                <w:kern w:val="0"/>
              </w:rPr>
            </w:pPr>
          </w:p>
        </w:tc>
        <w:tc>
          <w:tcPr>
            <w:tcW w:w="4124" w:type="dxa"/>
            <w:tcBorders>
              <w:top w:val="nil"/>
              <w:left w:val="nil"/>
              <w:bottom w:val="single" w:sz="4" w:space="0" w:color="auto"/>
            </w:tcBorders>
            <w:vAlign w:val="center"/>
          </w:tcPr>
          <w:p w14:paraId="5701946B" w14:textId="77777777" w:rsidR="00ED6D0C" w:rsidRDefault="00ED6D0C" w:rsidP="00ED6D0C">
            <w:pPr>
              <w:widowControl/>
              <w:jc w:val="left"/>
              <w:rPr>
                <w:rFonts w:ascii="黑体" w:hAnsi="黑体" w:cs="黑体" w:hint="eastAsia"/>
                <w:kern w:val="0"/>
              </w:rPr>
            </w:pPr>
            <w:r>
              <w:rPr>
                <w:rFonts w:ascii="黑体" w:hAnsi="黑体" w:cs="黑体" w:hint="eastAsia"/>
                <w:kern w:val="0"/>
              </w:rPr>
              <w:t>服务业绩满足招标文件要求</w:t>
            </w:r>
          </w:p>
        </w:tc>
      </w:tr>
      <w:tr w:rsidR="00ED6D0C" w14:paraId="0A0EBD32" w14:textId="77777777" w:rsidTr="00FA6E31">
        <w:trPr>
          <w:trHeight w:val="555"/>
        </w:trPr>
        <w:tc>
          <w:tcPr>
            <w:tcW w:w="1830" w:type="dxa"/>
            <w:tcBorders>
              <w:top w:val="nil"/>
              <w:bottom w:val="single" w:sz="4" w:space="0" w:color="auto"/>
              <w:right w:val="single" w:sz="4" w:space="0" w:color="auto"/>
            </w:tcBorders>
            <w:vAlign w:val="center"/>
          </w:tcPr>
          <w:p w14:paraId="2914735B" w14:textId="77777777" w:rsidR="00ED6D0C" w:rsidRDefault="00ED6D0C" w:rsidP="00FA6E31">
            <w:pPr>
              <w:widowControl/>
              <w:jc w:val="center"/>
              <w:rPr>
                <w:rFonts w:ascii="黑体" w:hAnsi="黑体" w:cs="黑体" w:hint="eastAsia"/>
                <w:kern w:val="0"/>
              </w:rPr>
            </w:pPr>
            <w:r>
              <w:rPr>
                <w:rFonts w:ascii="黑体" w:hAnsi="黑体" w:cs="黑体" w:hint="eastAsia"/>
                <w:kern w:val="0"/>
              </w:rPr>
              <w:t>3</w:t>
            </w:r>
          </w:p>
        </w:tc>
        <w:tc>
          <w:tcPr>
            <w:tcW w:w="2568" w:type="dxa"/>
            <w:vMerge/>
            <w:tcBorders>
              <w:top w:val="nil"/>
              <w:left w:val="single" w:sz="4" w:space="0" w:color="auto"/>
              <w:bottom w:val="single" w:sz="4" w:space="0" w:color="000000"/>
              <w:right w:val="single" w:sz="4" w:space="0" w:color="auto"/>
            </w:tcBorders>
            <w:vAlign w:val="center"/>
          </w:tcPr>
          <w:p w14:paraId="109A2122" w14:textId="77777777" w:rsidR="00ED6D0C" w:rsidRDefault="00ED6D0C" w:rsidP="00FA6E31">
            <w:pPr>
              <w:widowControl/>
              <w:jc w:val="center"/>
              <w:rPr>
                <w:rFonts w:ascii="黑体" w:hAnsi="黑体" w:cs="黑体" w:hint="eastAsia"/>
                <w:kern w:val="0"/>
              </w:rPr>
            </w:pPr>
          </w:p>
        </w:tc>
        <w:tc>
          <w:tcPr>
            <w:tcW w:w="4124" w:type="dxa"/>
            <w:tcBorders>
              <w:top w:val="nil"/>
              <w:left w:val="nil"/>
              <w:bottom w:val="single" w:sz="4" w:space="0" w:color="auto"/>
            </w:tcBorders>
            <w:vAlign w:val="center"/>
          </w:tcPr>
          <w:p w14:paraId="03F5DC3D" w14:textId="77777777" w:rsidR="00ED6D0C" w:rsidRDefault="00ED6D0C" w:rsidP="00ED6D0C">
            <w:pPr>
              <w:widowControl/>
              <w:jc w:val="left"/>
              <w:rPr>
                <w:rFonts w:ascii="黑体" w:hAnsi="黑体" w:cs="黑体" w:hint="eastAsia"/>
                <w:kern w:val="0"/>
              </w:rPr>
            </w:pPr>
            <w:r>
              <w:rPr>
                <w:rFonts w:ascii="黑体" w:hAnsi="黑体" w:cs="黑体" w:hint="eastAsia"/>
                <w:kern w:val="0"/>
              </w:rPr>
              <w:t>没有相关机构不良记录（</w:t>
            </w:r>
            <w:proofErr w:type="gramStart"/>
            <w:r>
              <w:rPr>
                <w:rFonts w:ascii="黑体" w:hAnsi="黑体" w:cs="黑体" w:hint="eastAsia"/>
                <w:kern w:val="0"/>
              </w:rPr>
              <w:t>国网及</w:t>
            </w:r>
            <w:proofErr w:type="gramEnd"/>
            <w:r>
              <w:rPr>
                <w:rFonts w:ascii="黑体" w:hAnsi="黑体" w:cs="黑体" w:hint="eastAsia"/>
                <w:kern w:val="0"/>
              </w:rPr>
              <w:t>地方政府）</w:t>
            </w:r>
          </w:p>
        </w:tc>
      </w:tr>
      <w:tr w:rsidR="00ED6D0C" w14:paraId="1AF321E9" w14:textId="77777777" w:rsidTr="00FA6E31">
        <w:trPr>
          <w:trHeight w:val="435"/>
        </w:trPr>
        <w:tc>
          <w:tcPr>
            <w:tcW w:w="1830" w:type="dxa"/>
            <w:tcBorders>
              <w:top w:val="nil"/>
              <w:bottom w:val="single" w:sz="4" w:space="0" w:color="auto"/>
              <w:right w:val="single" w:sz="4" w:space="0" w:color="auto"/>
            </w:tcBorders>
            <w:vAlign w:val="center"/>
          </w:tcPr>
          <w:p w14:paraId="727CE102" w14:textId="77777777" w:rsidR="00ED6D0C" w:rsidRDefault="00ED6D0C" w:rsidP="00FA6E31">
            <w:pPr>
              <w:widowControl/>
              <w:jc w:val="center"/>
              <w:rPr>
                <w:rFonts w:ascii="黑体" w:hAnsi="黑体" w:cs="黑体" w:hint="eastAsia"/>
                <w:kern w:val="0"/>
              </w:rPr>
            </w:pPr>
            <w:r>
              <w:rPr>
                <w:rFonts w:ascii="黑体" w:hAnsi="黑体" w:cs="黑体" w:hint="eastAsia"/>
                <w:kern w:val="0"/>
              </w:rPr>
              <w:t>4</w:t>
            </w:r>
          </w:p>
        </w:tc>
        <w:tc>
          <w:tcPr>
            <w:tcW w:w="2568" w:type="dxa"/>
            <w:vMerge/>
            <w:tcBorders>
              <w:top w:val="nil"/>
              <w:left w:val="single" w:sz="4" w:space="0" w:color="auto"/>
              <w:bottom w:val="single" w:sz="4" w:space="0" w:color="000000"/>
              <w:right w:val="single" w:sz="4" w:space="0" w:color="auto"/>
            </w:tcBorders>
            <w:vAlign w:val="center"/>
          </w:tcPr>
          <w:p w14:paraId="3BD0EC42" w14:textId="77777777" w:rsidR="00ED6D0C" w:rsidRDefault="00ED6D0C" w:rsidP="00FA6E31">
            <w:pPr>
              <w:widowControl/>
              <w:jc w:val="center"/>
              <w:rPr>
                <w:rFonts w:ascii="黑体" w:hAnsi="黑体" w:cs="黑体" w:hint="eastAsia"/>
                <w:kern w:val="0"/>
              </w:rPr>
            </w:pPr>
          </w:p>
        </w:tc>
        <w:tc>
          <w:tcPr>
            <w:tcW w:w="4124" w:type="dxa"/>
            <w:tcBorders>
              <w:top w:val="nil"/>
              <w:left w:val="nil"/>
              <w:bottom w:val="single" w:sz="4" w:space="0" w:color="auto"/>
            </w:tcBorders>
            <w:vAlign w:val="center"/>
          </w:tcPr>
          <w:p w14:paraId="5904746B" w14:textId="77777777" w:rsidR="00ED6D0C" w:rsidRDefault="00ED6D0C" w:rsidP="00ED6D0C">
            <w:pPr>
              <w:widowControl/>
              <w:jc w:val="left"/>
              <w:rPr>
                <w:rFonts w:ascii="黑体" w:hAnsi="黑体" w:cs="黑体" w:hint="eastAsia"/>
                <w:kern w:val="0"/>
              </w:rPr>
            </w:pPr>
            <w:r>
              <w:rPr>
                <w:rFonts w:ascii="黑体" w:hAnsi="黑体" w:cs="黑体" w:hint="eastAsia"/>
                <w:kern w:val="0"/>
              </w:rPr>
              <w:t>证明材料无弄虚作假</w:t>
            </w:r>
          </w:p>
        </w:tc>
      </w:tr>
      <w:tr w:rsidR="00ED6D0C" w14:paraId="1041663C" w14:textId="77777777" w:rsidTr="00FA6E31">
        <w:trPr>
          <w:trHeight w:val="540"/>
        </w:trPr>
        <w:tc>
          <w:tcPr>
            <w:tcW w:w="1830" w:type="dxa"/>
            <w:tcBorders>
              <w:top w:val="nil"/>
              <w:bottom w:val="single" w:sz="4" w:space="0" w:color="auto"/>
              <w:right w:val="single" w:sz="4" w:space="0" w:color="auto"/>
            </w:tcBorders>
            <w:vAlign w:val="center"/>
          </w:tcPr>
          <w:p w14:paraId="7C68B6D7" w14:textId="77777777" w:rsidR="00ED6D0C" w:rsidRDefault="00ED6D0C" w:rsidP="00FA6E31">
            <w:pPr>
              <w:widowControl/>
              <w:jc w:val="center"/>
              <w:rPr>
                <w:rFonts w:ascii="黑体" w:hAnsi="黑体" w:cs="黑体" w:hint="eastAsia"/>
                <w:kern w:val="0"/>
              </w:rPr>
            </w:pPr>
            <w:r>
              <w:rPr>
                <w:rFonts w:ascii="黑体" w:hAnsi="黑体" w:cs="黑体" w:hint="eastAsia"/>
                <w:kern w:val="0"/>
              </w:rPr>
              <w:t>5</w:t>
            </w:r>
          </w:p>
        </w:tc>
        <w:tc>
          <w:tcPr>
            <w:tcW w:w="2568" w:type="dxa"/>
            <w:vMerge w:val="restart"/>
            <w:tcBorders>
              <w:top w:val="nil"/>
              <w:left w:val="single" w:sz="4" w:space="0" w:color="auto"/>
              <w:bottom w:val="single" w:sz="4" w:space="0" w:color="000000"/>
              <w:right w:val="nil"/>
            </w:tcBorders>
            <w:vAlign w:val="center"/>
          </w:tcPr>
          <w:p w14:paraId="583B5615" w14:textId="77777777" w:rsidR="00ED6D0C" w:rsidRDefault="00ED6D0C" w:rsidP="00FA6E31">
            <w:pPr>
              <w:widowControl/>
              <w:jc w:val="center"/>
              <w:rPr>
                <w:rFonts w:ascii="黑体" w:hAnsi="黑体" w:cs="黑体" w:hint="eastAsia"/>
                <w:kern w:val="0"/>
              </w:rPr>
            </w:pPr>
            <w:r>
              <w:rPr>
                <w:rFonts w:ascii="黑体" w:hAnsi="黑体" w:cs="黑体" w:hint="eastAsia"/>
                <w:kern w:val="0"/>
              </w:rPr>
              <w:t>响应性评审</w:t>
            </w:r>
          </w:p>
        </w:tc>
        <w:tc>
          <w:tcPr>
            <w:tcW w:w="4124" w:type="dxa"/>
            <w:tcBorders>
              <w:top w:val="nil"/>
              <w:left w:val="single" w:sz="4" w:space="0" w:color="auto"/>
              <w:bottom w:val="single" w:sz="4" w:space="0" w:color="auto"/>
            </w:tcBorders>
            <w:vAlign w:val="center"/>
          </w:tcPr>
          <w:p w14:paraId="776246C2" w14:textId="77777777" w:rsidR="00ED6D0C" w:rsidRDefault="00ED6D0C" w:rsidP="00ED6D0C">
            <w:pPr>
              <w:widowControl/>
              <w:jc w:val="left"/>
              <w:rPr>
                <w:rFonts w:ascii="黑体" w:hAnsi="黑体" w:cs="黑体" w:hint="eastAsia"/>
                <w:kern w:val="0"/>
              </w:rPr>
            </w:pPr>
            <w:r>
              <w:rPr>
                <w:rFonts w:ascii="黑体" w:hAnsi="黑体" w:cs="黑体" w:hint="eastAsia"/>
                <w:kern w:val="0"/>
              </w:rPr>
              <w:t>工作进度、投标内容、服务方案满足招标文件要求</w:t>
            </w:r>
          </w:p>
        </w:tc>
      </w:tr>
      <w:tr w:rsidR="00ED6D0C" w14:paraId="602405E7" w14:textId="77777777" w:rsidTr="00FA6E31">
        <w:trPr>
          <w:trHeight w:val="540"/>
        </w:trPr>
        <w:tc>
          <w:tcPr>
            <w:tcW w:w="1830" w:type="dxa"/>
            <w:tcBorders>
              <w:top w:val="nil"/>
              <w:bottom w:val="single" w:sz="4" w:space="0" w:color="auto"/>
              <w:right w:val="single" w:sz="4" w:space="0" w:color="auto"/>
            </w:tcBorders>
            <w:vAlign w:val="center"/>
          </w:tcPr>
          <w:p w14:paraId="37FBB2AF" w14:textId="77777777" w:rsidR="00ED6D0C" w:rsidRDefault="00ED6D0C" w:rsidP="00FA6E31">
            <w:pPr>
              <w:widowControl/>
              <w:jc w:val="center"/>
              <w:rPr>
                <w:rFonts w:ascii="黑体" w:hAnsi="黑体" w:cs="黑体" w:hint="eastAsia"/>
                <w:kern w:val="0"/>
              </w:rPr>
            </w:pPr>
            <w:r>
              <w:rPr>
                <w:rFonts w:ascii="黑体" w:hAnsi="黑体" w:cs="黑体" w:hint="eastAsia"/>
                <w:kern w:val="0"/>
              </w:rPr>
              <w:t>6</w:t>
            </w:r>
          </w:p>
        </w:tc>
        <w:tc>
          <w:tcPr>
            <w:tcW w:w="2568" w:type="dxa"/>
            <w:vMerge/>
            <w:tcBorders>
              <w:top w:val="nil"/>
              <w:left w:val="single" w:sz="4" w:space="0" w:color="auto"/>
              <w:bottom w:val="single" w:sz="4" w:space="0" w:color="000000"/>
              <w:right w:val="nil"/>
            </w:tcBorders>
            <w:vAlign w:val="center"/>
          </w:tcPr>
          <w:p w14:paraId="4E02C7D4" w14:textId="77777777" w:rsidR="00ED6D0C" w:rsidRDefault="00ED6D0C" w:rsidP="00FA6E31">
            <w:pPr>
              <w:widowControl/>
              <w:jc w:val="center"/>
              <w:rPr>
                <w:rFonts w:ascii="黑体" w:hAnsi="黑体" w:cs="黑体" w:hint="eastAsia"/>
                <w:kern w:val="0"/>
              </w:rPr>
            </w:pPr>
          </w:p>
        </w:tc>
        <w:tc>
          <w:tcPr>
            <w:tcW w:w="4124" w:type="dxa"/>
            <w:tcBorders>
              <w:top w:val="nil"/>
              <w:left w:val="single" w:sz="4" w:space="0" w:color="auto"/>
              <w:bottom w:val="single" w:sz="4" w:space="0" w:color="auto"/>
            </w:tcBorders>
            <w:vAlign w:val="center"/>
          </w:tcPr>
          <w:p w14:paraId="5BB8EB34" w14:textId="77777777" w:rsidR="00ED6D0C" w:rsidRDefault="00ED6D0C" w:rsidP="00ED6D0C">
            <w:pPr>
              <w:widowControl/>
              <w:jc w:val="left"/>
              <w:rPr>
                <w:rFonts w:ascii="黑体" w:hAnsi="黑体" w:cs="黑体" w:hint="eastAsia"/>
                <w:kern w:val="0"/>
              </w:rPr>
            </w:pPr>
            <w:r>
              <w:rPr>
                <w:rFonts w:ascii="黑体" w:hAnsi="黑体" w:cs="黑体" w:hint="eastAsia"/>
                <w:kern w:val="0"/>
              </w:rPr>
              <w:t>无招标方不能接受的偏差</w:t>
            </w:r>
          </w:p>
        </w:tc>
      </w:tr>
      <w:tr w:rsidR="00ED6D0C" w14:paraId="3853FD11" w14:textId="77777777" w:rsidTr="00FA6E31">
        <w:trPr>
          <w:trHeight w:val="540"/>
        </w:trPr>
        <w:tc>
          <w:tcPr>
            <w:tcW w:w="1830" w:type="dxa"/>
            <w:tcBorders>
              <w:top w:val="nil"/>
              <w:bottom w:val="single" w:sz="4" w:space="0" w:color="auto"/>
              <w:right w:val="single" w:sz="4" w:space="0" w:color="auto"/>
            </w:tcBorders>
            <w:vAlign w:val="center"/>
          </w:tcPr>
          <w:p w14:paraId="61034ADA" w14:textId="77777777" w:rsidR="00ED6D0C" w:rsidRDefault="00ED6D0C" w:rsidP="00FA6E31">
            <w:pPr>
              <w:widowControl/>
              <w:jc w:val="center"/>
              <w:rPr>
                <w:rFonts w:ascii="黑体" w:hAnsi="黑体" w:cs="黑体" w:hint="eastAsia"/>
                <w:kern w:val="0"/>
              </w:rPr>
            </w:pPr>
            <w:r>
              <w:rPr>
                <w:rFonts w:ascii="黑体" w:hAnsi="黑体" w:cs="黑体" w:hint="eastAsia"/>
                <w:kern w:val="0"/>
              </w:rPr>
              <w:t>7</w:t>
            </w:r>
          </w:p>
        </w:tc>
        <w:tc>
          <w:tcPr>
            <w:tcW w:w="2568" w:type="dxa"/>
            <w:vMerge/>
            <w:tcBorders>
              <w:top w:val="nil"/>
              <w:left w:val="single" w:sz="4" w:space="0" w:color="auto"/>
              <w:bottom w:val="single" w:sz="4" w:space="0" w:color="000000"/>
              <w:right w:val="nil"/>
            </w:tcBorders>
            <w:vAlign w:val="center"/>
          </w:tcPr>
          <w:p w14:paraId="565B8887" w14:textId="77777777" w:rsidR="00ED6D0C" w:rsidRDefault="00ED6D0C" w:rsidP="00FA6E31">
            <w:pPr>
              <w:widowControl/>
              <w:jc w:val="center"/>
              <w:rPr>
                <w:rFonts w:ascii="黑体" w:hAnsi="黑体" w:cs="黑体" w:hint="eastAsia"/>
                <w:kern w:val="0"/>
              </w:rPr>
            </w:pPr>
          </w:p>
        </w:tc>
        <w:tc>
          <w:tcPr>
            <w:tcW w:w="4124" w:type="dxa"/>
            <w:tcBorders>
              <w:top w:val="nil"/>
              <w:left w:val="single" w:sz="4" w:space="0" w:color="auto"/>
              <w:bottom w:val="single" w:sz="4" w:space="0" w:color="auto"/>
            </w:tcBorders>
            <w:vAlign w:val="center"/>
          </w:tcPr>
          <w:p w14:paraId="10917C23" w14:textId="77777777" w:rsidR="00ED6D0C" w:rsidRDefault="00ED6D0C" w:rsidP="00ED6D0C">
            <w:pPr>
              <w:widowControl/>
              <w:jc w:val="left"/>
              <w:rPr>
                <w:rFonts w:ascii="黑体" w:hAnsi="黑体" w:cs="黑体" w:hint="eastAsia"/>
                <w:kern w:val="0"/>
              </w:rPr>
            </w:pPr>
            <w:r>
              <w:rPr>
                <w:rFonts w:ascii="黑体" w:hAnsi="黑体" w:cs="黑体" w:hint="eastAsia"/>
                <w:kern w:val="0"/>
              </w:rPr>
              <w:t>无法律法规及招标文件规定的其他否决投标内容</w:t>
            </w:r>
          </w:p>
        </w:tc>
      </w:tr>
      <w:tr w:rsidR="00ED6D0C" w14:paraId="37E019FD" w14:textId="77777777" w:rsidTr="00FA6E31">
        <w:trPr>
          <w:trHeight w:val="555"/>
        </w:trPr>
        <w:tc>
          <w:tcPr>
            <w:tcW w:w="8522" w:type="dxa"/>
            <w:gridSpan w:val="3"/>
            <w:tcBorders>
              <w:top w:val="single" w:sz="4" w:space="0" w:color="auto"/>
            </w:tcBorders>
            <w:vAlign w:val="center"/>
          </w:tcPr>
          <w:p w14:paraId="34D3EEFF" w14:textId="77777777" w:rsidR="00244A87" w:rsidRDefault="00244A87" w:rsidP="00244A87">
            <w:pPr>
              <w:spacing w:line="400" w:lineRule="exact"/>
              <w:rPr>
                <w:rFonts w:ascii="宋体" w:hAnsi="宋体"/>
                <w:szCs w:val="21"/>
                <w:lang w:bidi="en-US"/>
              </w:rPr>
            </w:pPr>
          </w:p>
          <w:p w14:paraId="0920516B" w14:textId="43587D83" w:rsidR="00ED6D0C" w:rsidRPr="00ED6D0C" w:rsidRDefault="00244A87" w:rsidP="00244A87">
            <w:pPr>
              <w:spacing w:line="400" w:lineRule="exact"/>
              <w:rPr>
                <w:rFonts w:ascii="黑体" w:hAnsi="黑体" w:cs="黑体" w:hint="eastAsia"/>
                <w:b/>
                <w:bCs/>
                <w:kern w:val="0"/>
                <w:sz w:val="28"/>
                <w:szCs w:val="28"/>
              </w:rPr>
            </w:pPr>
            <w:r w:rsidRPr="00244A87">
              <w:rPr>
                <w:rFonts w:ascii="宋体" w:hAnsi="宋体" w:hint="eastAsia"/>
                <w:szCs w:val="21"/>
                <w:lang w:bidi="en-US"/>
              </w:rPr>
              <w:t>3</w:t>
            </w:r>
            <w:r w:rsidRPr="00244A87">
              <w:rPr>
                <w:rFonts w:ascii="宋体" w:hAnsi="宋体"/>
                <w:szCs w:val="21"/>
                <w:lang w:bidi="en-US"/>
              </w:rPr>
              <w:t>.2</w:t>
            </w:r>
            <w:r w:rsidR="00ED6D0C" w:rsidRPr="00244A87">
              <w:rPr>
                <w:rFonts w:ascii="宋体" w:hAnsi="宋体" w:hint="eastAsia"/>
                <w:szCs w:val="21"/>
                <w:lang w:bidi="en-US"/>
              </w:rPr>
              <w:t>应答人的实质性响应性综合评价</w:t>
            </w:r>
          </w:p>
        </w:tc>
      </w:tr>
    </w:tbl>
    <w:p w14:paraId="7154DFBF" w14:textId="77777777" w:rsidR="00ED6D0C" w:rsidRDefault="00ED6D0C" w:rsidP="00ED6D0C">
      <w:pPr>
        <w:pStyle w:val="TOC1"/>
        <w:ind w:firstLineChars="0" w:firstLine="0"/>
        <w:rPr>
          <w:rFonts w:hint="eastAsia"/>
        </w:rPr>
      </w:pPr>
    </w:p>
    <w:p w14:paraId="60189015" w14:textId="77777777" w:rsidR="00ED6D0C" w:rsidRDefault="00ED6D0C" w:rsidP="00ED6D0C">
      <w:pPr>
        <w:rPr>
          <w:rFonts w:hint="eastAsia"/>
        </w:rPr>
      </w:pPr>
      <w:r>
        <w:t>（</w:t>
      </w:r>
      <w:r>
        <w:t>1</w:t>
      </w:r>
      <w:r>
        <w:t>）</w:t>
      </w:r>
      <w:r>
        <w:rPr>
          <w:rFonts w:hint="eastAsia"/>
        </w:rPr>
        <w:t>商务详细评审标准</w:t>
      </w:r>
      <w:r>
        <w:t xml:space="preserve"> </w:t>
      </w:r>
      <w:r>
        <w:rPr>
          <w:rFonts w:hint="eastAsia"/>
        </w:rPr>
        <w:t>（</w:t>
      </w:r>
      <w:r>
        <w:rPr>
          <w:rFonts w:hint="eastAsia"/>
        </w:rPr>
        <w:t>30</w:t>
      </w:r>
      <w:r>
        <w:rPr>
          <w:rFonts w:hint="eastAsia"/>
        </w:rPr>
        <w:t>分）</w:t>
      </w:r>
    </w:p>
    <w:tbl>
      <w:tblPr>
        <w:tblW w:w="0" w:type="auto"/>
        <w:tblLayout w:type="fixed"/>
        <w:tblLook w:val="0000" w:firstRow="0" w:lastRow="0" w:firstColumn="0" w:lastColumn="0" w:noHBand="0" w:noVBand="0"/>
      </w:tblPr>
      <w:tblGrid>
        <w:gridCol w:w="451"/>
        <w:gridCol w:w="1259"/>
        <w:gridCol w:w="799"/>
        <w:gridCol w:w="6835"/>
      </w:tblGrid>
      <w:tr w:rsidR="00ED6D0C" w14:paraId="6A88D0E8" w14:textId="77777777" w:rsidTr="00FA6E31">
        <w:trPr>
          <w:trHeight w:val="468"/>
        </w:trPr>
        <w:tc>
          <w:tcPr>
            <w:tcW w:w="451" w:type="dxa"/>
            <w:vMerge w:val="restart"/>
            <w:tcBorders>
              <w:top w:val="single" w:sz="4" w:space="0" w:color="auto"/>
              <w:left w:val="single" w:sz="4" w:space="0" w:color="auto"/>
              <w:bottom w:val="single" w:sz="4" w:space="0" w:color="auto"/>
              <w:right w:val="single" w:sz="4" w:space="0" w:color="auto"/>
            </w:tcBorders>
            <w:vAlign w:val="center"/>
          </w:tcPr>
          <w:p w14:paraId="295C4C79" w14:textId="77777777" w:rsidR="00ED6D0C" w:rsidRDefault="00ED6D0C" w:rsidP="00FA6E31">
            <w:r>
              <w:rPr>
                <w:rFonts w:hint="eastAsia"/>
              </w:rPr>
              <w:t>序号</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14:paraId="54EE8570" w14:textId="77777777" w:rsidR="00ED6D0C" w:rsidRDefault="00ED6D0C" w:rsidP="00FA6E31">
            <w:r>
              <w:rPr>
                <w:rFonts w:hint="eastAsia"/>
              </w:rPr>
              <w:t>评审项目</w:t>
            </w:r>
          </w:p>
        </w:tc>
        <w:tc>
          <w:tcPr>
            <w:tcW w:w="799" w:type="dxa"/>
            <w:vMerge w:val="restart"/>
            <w:tcBorders>
              <w:top w:val="single" w:sz="4" w:space="0" w:color="auto"/>
              <w:left w:val="single" w:sz="4" w:space="0" w:color="auto"/>
              <w:bottom w:val="nil"/>
              <w:right w:val="single" w:sz="4" w:space="0" w:color="auto"/>
            </w:tcBorders>
            <w:vAlign w:val="center"/>
          </w:tcPr>
          <w:p w14:paraId="5D81FE77" w14:textId="77777777" w:rsidR="00ED6D0C" w:rsidRDefault="00ED6D0C" w:rsidP="00FA6E31">
            <w:r>
              <w:rPr>
                <w:rFonts w:hint="eastAsia"/>
              </w:rPr>
              <w:t>标准</w:t>
            </w:r>
          </w:p>
        </w:tc>
        <w:tc>
          <w:tcPr>
            <w:tcW w:w="6835" w:type="dxa"/>
            <w:vMerge w:val="restart"/>
            <w:tcBorders>
              <w:top w:val="single" w:sz="4" w:space="0" w:color="auto"/>
              <w:left w:val="single" w:sz="4" w:space="0" w:color="auto"/>
              <w:bottom w:val="single" w:sz="4" w:space="0" w:color="auto"/>
              <w:right w:val="single" w:sz="4" w:space="0" w:color="auto"/>
            </w:tcBorders>
            <w:vAlign w:val="center"/>
          </w:tcPr>
          <w:p w14:paraId="5F0C00D5" w14:textId="77777777" w:rsidR="00ED6D0C" w:rsidRDefault="00ED6D0C" w:rsidP="00FA6E31">
            <w:r>
              <w:rPr>
                <w:rFonts w:hint="eastAsia"/>
              </w:rPr>
              <w:t>评分细则</w:t>
            </w:r>
          </w:p>
        </w:tc>
      </w:tr>
      <w:tr w:rsidR="00ED6D0C" w14:paraId="51306F54" w14:textId="77777777" w:rsidTr="00FA6E31">
        <w:trPr>
          <w:trHeight w:val="468"/>
        </w:trPr>
        <w:tc>
          <w:tcPr>
            <w:tcW w:w="451" w:type="dxa"/>
            <w:vMerge/>
            <w:tcBorders>
              <w:top w:val="single" w:sz="4" w:space="0" w:color="auto"/>
              <w:left w:val="single" w:sz="4" w:space="0" w:color="auto"/>
              <w:bottom w:val="single" w:sz="4" w:space="0" w:color="auto"/>
              <w:right w:val="single" w:sz="4" w:space="0" w:color="auto"/>
            </w:tcBorders>
            <w:vAlign w:val="center"/>
          </w:tcPr>
          <w:p w14:paraId="1DC332D8" w14:textId="77777777" w:rsidR="00ED6D0C" w:rsidRDefault="00ED6D0C" w:rsidP="00FA6E31"/>
        </w:tc>
        <w:tc>
          <w:tcPr>
            <w:tcW w:w="1259" w:type="dxa"/>
            <w:vMerge/>
            <w:tcBorders>
              <w:top w:val="single" w:sz="4" w:space="0" w:color="auto"/>
              <w:left w:val="single" w:sz="4" w:space="0" w:color="auto"/>
              <w:bottom w:val="single" w:sz="4" w:space="0" w:color="auto"/>
              <w:right w:val="single" w:sz="4" w:space="0" w:color="auto"/>
            </w:tcBorders>
            <w:vAlign w:val="center"/>
          </w:tcPr>
          <w:p w14:paraId="648244C9" w14:textId="77777777" w:rsidR="00ED6D0C" w:rsidRDefault="00ED6D0C" w:rsidP="00FA6E31"/>
        </w:tc>
        <w:tc>
          <w:tcPr>
            <w:tcW w:w="799" w:type="dxa"/>
            <w:vMerge/>
            <w:tcBorders>
              <w:top w:val="single" w:sz="4" w:space="0" w:color="auto"/>
              <w:left w:val="single" w:sz="4" w:space="0" w:color="auto"/>
              <w:bottom w:val="nil"/>
              <w:right w:val="single" w:sz="4" w:space="0" w:color="auto"/>
            </w:tcBorders>
            <w:vAlign w:val="center"/>
          </w:tcPr>
          <w:p w14:paraId="7495B553" w14:textId="77777777" w:rsidR="00ED6D0C" w:rsidRDefault="00ED6D0C" w:rsidP="00FA6E31"/>
        </w:tc>
        <w:tc>
          <w:tcPr>
            <w:tcW w:w="6835" w:type="dxa"/>
            <w:vMerge/>
            <w:tcBorders>
              <w:top w:val="single" w:sz="4" w:space="0" w:color="auto"/>
              <w:left w:val="single" w:sz="4" w:space="0" w:color="auto"/>
              <w:bottom w:val="single" w:sz="4" w:space="0" w:color="auto"/>
              <w:right w:val="single" w:sz="4" w:space="0" w:color="auto"/>
            </w:tcBorders>
            <w:vAlign w:val="center"/>
          </w:tcPr>
          <w:p w14:paraId="2E5A16FB" w14:textId="77777777" w:rsidR="00ED6D0C" w:rsidRDefault="00ED6D0C" w:rsidP="00FA6E31"/>
        </w:tc>
      </w:tr>
      <w:tr w:rsidR="00ED6D0C" w14:paraId="2EE0D6AC" w14:textId="77777777" w:rsidTr="00FA6E31">
        <w:trPr>
          <w:trHeight w:val="704"/>
        </w:trPr>
        <w:tc>
          <w:tcPr>
            <w:tcW w:w="451" w:type="dxa"/>
            <w:tcBorders>
              <w:top w:val="single" w:sz="4" w:space="0" w:color="auto"/>
              <w:left w:val="single" w:sz="4" w:space="0" w:color="auto"/>
              <w:bottom w:val="single" w:sz="4" w:space="0" w:color="auto"/>
              <w:right w:val="single" w:sz="4" w:space="0" w:color="auto"/>
            </w:tcBorders>
            <w:vAlign w:val="center"/>
          </w:tcPr>
          <w:p w14:paraId="4A2BC2AE" w14:textId="77777777" w:rsidR="00ED6D0C" w:rsidRDefault="00ED6D0C" w:rsidP="00FA6E31">
            <w:r>
              <w:rPr>
                <w:rFonts w:hint="eastAsia"/>
              </w:rPr>
              <w:t>1</w:t>
            </w:r>
          </w:p>
        </w:tc>
        <w:tc>
          <w:tcPr>
            <w:tcW w:w="1259" w:type="dxa"/>
            <w:tcBorders>
              <w:top w:val="nil"/>
              <w:left w:val="nil"/>
              <w:bottom w:val="single" w:sz="4" w:space="0" w:color="auto"/>
              <w:right w:val="single" w:sz="4" w:space="0" w:color="auto"/>
            </w:tcBorders>
            <w:vAlign w:val="center"/>
          </w:tcPr>
          <w:p w14:paraId="0BD86CE6" w14:textId="77777777" w:rsidR="00ED6D0C" w:rsidRDefault="00ED6D0C" w:rsidP="00FA6E31">
            <w:r>
              <w:rPr>
                <w:rFonts w:hint="eastAsia"/>
              </w:rPr>
              <w:t>应答文件综合响应情况</w:t>
            </w:r>
            <w:r>
              <w:rPr>
                <w:rFonts w:hint="eastAsia"/>
              </w:rPr>
              <w:t>(0--20)</w:t>
            </w:r>
          </w:p>
        </w:tc>
        <w:tc>
          <w:tcPr>
            <w:tcW w:w="799" w:type="dxa"/>
            <w:tcBorders>
              <w:top w:val="single" w:sz="4" w:space="0" w:color="auto"/>
              <w:left w:val="nil"/>
              <w:bottom w:val="single" w:sz="4" w:space="0" w:color="auto"/>
              <w:right w:val="single" w:sz="4" w:space="0" w:color="auto"/>
            </w:tcBorders>
            <w:vAlign w:val="center"/>
          </w:tcPr>
          <w:p w14:paraId="08D66550" w14:textId="77777777" w:rsidR="00ED6D0C" w:rsidRDefault="00ED6D0C" w:rsidP="00FA6E31">
            <w:r>
              <w:rPr>
                <w:rFonts w:hint="eastAsia"/>
              </w:rPr>
              <w:t>10</w:t>
            </w:r>
            <w:r>
              <w:rPr>
                <w:rFonts w:hint="eastAsia"/>
              </w:rPr>
              <w:t>分</w:t>
            </w:r>
          </w:p>
        </w:tc>
        <w:tc>
          <w:tcPr>
            <w:tcW w:w="6835" w:type="dxa"/>
            <w:tcBorders>
              <w:top w:val="nil"/>
              <w:left w:val="nil"/>
              <w:bottom w:val="single" w:sz="4" w:space="0" w:color="auto"/>
              <w:right w:val="single" w:sz="4" w:space="0" w:color="auto"/>
            </w:tcBorders>
            <w:vAlign w:val="center"/>
          </w:tcPr>
          <w:p w14:paraId="23F9528E" w14:textId="77777777" w:rsidR="00ED6D0C" w:rsidRDefault="00ED6D0C" w:rsidP="00FA6E31">
            <w:r>
              <w:rPr>
                <w:rFonts w:hint="eastAsia"/>
              </w:rPr>
              <w:t>1</w:t>
            </w:r>
            <w:r>
              <w:rPr>
                <w:rFonts w:hint="eastAsia"/>
              </w:rPr>
              <w:t>、响应优秀</w:t>
            </w:r>
            <w:r>
              <w:rPr>
                <w:rFonts w:hint="eastAsia"/>
              </w:rPr>
              <w:t>10-7</w:t>
            </w:r>
            <w:r>
              <w:rPr>
                <w:rFonts w:hint="eastAsia"/>
              </w:rPr>
              <w:t>分，对招标文件全响应，有差异内容高于招标文件标准，加</w:t>
            </w:r>
            <w:r>
              <w:rPr>
                <w:rFonts w:hint="eastAsia"/>
              </w:rPr>
              <w:t>1</w:t>
            </w:r>
            <w:r>
              <w:rPr>
                <w:rFonts w:hint="eastAsia"/>
              </w:rPr>
              <w:t>分</w:t>
            </w:r>
            <w:r>
              <w:rPr>
                <w:rFonts w:hint="eastAsia"/>
              </w:rPr>
              <w:t>/</w:t>
            </w:r>
            <w:r>
              <w:rPr>
                <w:rFonts w:hint="eastAsia"/>
              </w:rPr>
              <w:t>每项，最高</w:t>
            </w:r>
            <w:r>
              <w:rPr>
                <w:rFonts w:hint="eastAsia"/>
              </w:rPr>
              <w:t>10</w:t>
            </w:r>
            <w:r>
              <w:rPr>
                <w:rFonts w:hint="eastAsia"/>
              </w:rPr>
              <w:t>分。</w:t>
            </w:r>
            <w:r>
              <w:rPr>
                <w:rFonts w:hint="eastAsia"/>
              </w:rPr>
              <w:br/>
              <w:t>2</w:t>
            </w:r>
            <w:r>
              <w:rPr>
                <w:rFonts w:hint="eastAsia"/>
              </w:rPr>
              <w:t>、响应一般</w:t>
            </w:r>
            <w:r>
              <w:rPr>
                <w:rFonts w:hint="eastAsia"/>
              </w:rPr>
              <w:t>6-4</w:t>
            </w:r>
            <w:r>
              <w:rPr>
                <w:rFonts w:hint="eastAsia"/>
              </w:rPr>
              <w:t>分，对招标文件全响应，无差异。</w:t>
            </w:r>
            <w:r>
              <w:rPr>
                <w:rFonts w:hint="eastAsia"/>
              </w:rPr>
              <w:br/>
              <w:t>3</w:t>
            </w:r>
            <w:r>
              <w:rPr>
                <w:rFonts w:hint="eastAsia"/>
              </w:rPr>
              <w:t>、响应差</w:t>
            </w:r>
            <w:r>
              <w:rPr>
                <w:rFonts w:hint="eastAsia"/>
              </w:rPr>
              <w:t>3-0</w:t>
            </w:r>
            <w:r>
              <w:rPr>
                <w:rFonts w:hint="eastAsia"/>
              </w:rPr>
              <w:t>分，对招标文件全响应，有差异但招标方能接受的，减</w:t>
            </w:r>
            <w:r>
              <w:rPr>
                <w:rFonts w:hint="eastAsia"/>
              </w:rPr>
              <w:t>1</w:t>
            </w:r>
            <w:r>
              <w:rPr>
                <w:rFonts w:hint="eastAsia"/>
              </w:rPr>
              <w:t>分</w:t>
            </w:r>
            <w:r>
              <w:rPr>
                <w:rFonts w:hint="eastAsia"/>
              </w:rPr>
              <w:t>/</w:t>
            </w:r>
            <w:r>
              <w:rPr>
                <w:rFonts w:hint="eastAsia"/>
              </w:rPr>
              <w:t>每项，最低</w:t>
            </w:r>
            <w:r>
              <w:rPr>
                <w:rFonts w:hint="eastAsia"/>
              </w:rPr>
              <w:t>0</w:t>
            </w:r>
            <w:r>
              <w:rPr>
                <w:rFonts w:hint="eastAsia"/>
              </w:rPr>
              <w:t>分。</w:t>
            </w:r>
          </w:p>
        </w:tc>
      </w:tr>
      <w:tr w:rsidR="00ED6D0C" w14:paraId="4E5C0821" w14:textId="77777777" w:rsidTr="00FA6E31">
        <w:trPr>
          <w:trHeight w:val="704"/>
        </w:trPr>
        <w:tc>
          <w:tcPr>
            <w:tcW w:w="451" w:type="dxa"/>
            <w:tcBorders>
              <w:top w:val="single" w:sz="4" w:space="0" w:color="auto"/>
              <w:left w:val="single" w:sz="4" w:space="0" w:color="auto"/>
              <w:bottom w:val="single" w:sz="4" w:space="0" w:color="auto"/>
              <w:right w:val="single" w:sz="4" w:space="0" w:color="auto"/>
            </w:tcBorders>
            <w:vAlign w:val="center"/>
          </w:tcPr>
          <w:p w14:paraId="02984A19" w14:textId="77777777" w:rsidR="00ED6D0C" w:rsidRDefault="00ED6D0C" w:rsidP="00FA6E31">
            <w:r>
              <w:rPr>
                <w:rFonts w:hint="eastAsia"/>
              </w:rPr>
              <w:t>2</w:t>
            </w:r>
          </w:p>
        </w:tc>
        <w:tc>
          <w:tcPr>
            <w:tcW w:w="1259" w:type="dxa"/>
            <w:tcBorders>
              <w:top w:val="nil"/>
              <w:left w:val="nil"/>
              <w:bottom w:val="single" w:sz="4" w:space="0" w:color="auto"/>
              <w:right w:val="single" w:sz="4" w:space="0" w:color="auto"/>
            </w:tcBorders>
            <w:vAlign w:val="center"/>
          </w:tcPr>
          <w:p w14:paraId="275F4ABE" w14:textId="77777777" w:rsidR="00ED6D0C" w:rsidRDefault="00ED6D0C" w:rsidP="00FA6E31">
            <w:r>
              <w:rPr>
                <w:rFonts w:ascii="宋体" w:hAnsi="宋体" w:cs="宋体" w:hint="eastAsia"/>
              </w:rPr>
              <w:t>同类业绩</w:t>
            </w:r>
          </w:p>
        </w:tc>
        <w:tc>
          <w:tcPr>
            <w:tcW w:w="799" w:type="dxa"/>
            <w:tcBorders>
              <w:top w:val="single" w:sz="4" w:space="0" w:color="auto"/>
              <w:left w:val="nil"/>
              <w:bottom w:val="single" w:sz="4" w:space="0" w:color="auto"/>
              <w:right w:val="single" w:sz="4" w:space="0" w:color="auto"/>
            </w:tcBorders>
            <w:vAlign w:val="center"/>
          </w:tcPr>
          <w:p w14:paraId="0DC33492" w14:textId="77777777" w:rsidR="00ED6D0C" w:rsidRDefault="00ED6D0C" w:rsidP="00FA6E31">
            <w:r>
              <w:rPr>
                <w:rFonts w:hint="eastAsia"/>
              </w:rPr>
              <w:t>5</w:t>
            </w:r>
            <w:r>
              <w:rPr>
                <w:rFonts w:hint="eastAsia"/>
              </w:rPr>
              <w:t>分</w:t>
            </w:r>
          </w:p>
        </w:tc>
        <w:tc>
          <w:tcPr>
            <w:tcW w:w="6835" w:type="dxa"/>
            <w:tcBorders>
              <w:top w:val="nil"/>
              <w:left w:val="nil"/>
              <w:bottom w:val="single" w:sz="4" w:space="0" w:color="auto"/>
              <w:right w:val="single" w:sz="4" w:space="0" w:color="auto"/>
            </w:tcBorders>
            <w:vAlign w:val="center"/>
          </w:tcPr>
          <w:p w14:paraId="14C46B7B" w14:textId="77777777" w:rsidR="00ED6D0C" w:rsidRDefault="00ED6D0C" w:rsidP="00FA6E31">
            <w:r>
              <w:rPr>
                <w:rFonts w:ascii="宋体" w:hAnsi="宋体"/>
                <w:bCs/>
              </w:rPr>
              <w:t>201</w:t>
            </w:r>
            <w:r>
              <w:rPr>
                <w:rFonts w:ascii="宋体" w:hAnsi="宋体" w:hint="eastAsia"/>
                <w:bCs/>
              </w:rPr>
              <w:t>6</w:t>
            </w:r>
            <w:r>
              <w:rPr>
                <w:rFonts w:ascii="宋体" w:hAnsi="宋体"/>
                <w:bCs/>
              </w:rPr>
              <w:t>年至今类似</w:t>
            </w:r>
            <w:r>
              <w:rPr>
                <w:rFonts w:ascii="宋体" w:hAnsi="宋体" w:hint="eastAsia"/>
                <w:bCs/>
              </w:rPr>
              <w:t>低频屏蔽合同</w:t>
            </w:r>
            <w:r>
              <w:rPr>
                <w:rFonts w:ascii="宋体" w:hAnsi="宋体"/>
                <w:bCs/>
              </w:rPr>
              <w:t>业绩</w:t>
            </w:r>
            <w:r>
              <w:rPr>
                <w:rFonts w:ascii="宋体" w:hAnsi="宋体" w:hint="eastAsia"/>
                <w:bCs/>
              </w:rPr>
              <w:t>，</w:t>
            </w:r>
            <w:r>
              <w:rPr>
                <w:rFonts w:ascii="宋体" w:hAnsi="宋体"/>
                <w:bCs/>
              </w:rPr>
              <w:t>每</w:t>
            </w:r>
            <w:r>
              <w:rPr>
                <w:rFonts w:ascii="宋体" w:hAnsi="宋体" w:hint="eastAsia"/>
                <w:bCs/>
              </w:rPr>
              <w:t>份合同</w:t>
            </w:r>
            <w:r>
              <w:rPr>
                <w:rFonts w:ascii="宋体" w:hAnsi="宋体"/>
                <w:bCs/>
              </w:rPr>
              <w:t>加</w:t>
            </w:r>
            <w:r>
              <w:rPr>
                <w:rFonts w:ascii="宋体" w:hAnsi="宋体" w:hint="eastAsia"/>
                <w:bCs/>
              </w:rPr>
              <w:t>1</w:t>
            </w:r>
            <w:r>
              <w:rPr>
                <w:rFonts w:ascii="宋体" w:hAnsi="宋体"/>
                <w:bCs/>
              </w:rPr>
              <w:t>分，最高</w:t>
            </w:r>
            <w:r>
              <w:rPr>
                <w:rFonts w:ascii="宋体" w:hAnsi="宋体" w:hint="eastAsia"/>
                <w:bCs/>
              </w:rPr>
              <w:t>10</w:t>
            </w:r>
            <w:r>
              <w:rPr>
                <w:rFonts w:ascii="宋体" w:hAnsi="宋体"/>
                <w:bCs/>
              </w:rPr>
              <w:t>分。未提供得0分。</w:t>
            </w:r>
          </w:p>
        </w:tc>
      </w:tr>
      <w:tr w:rsidR="00ED6D0C" w14:paraId="79678943" w14:textId="77777777" w:rsidTr="00FA6E31">
        <w:trPr>
          <w:trHeight w:val="704"/>
        </w:trPr>
        <w:tc>
          <w:tcPr>
            <w:tcW w:w="451" w:type="dxa"/>
            <w:tcBorders>
              <w:top w:val="single" w:sz="4" w:space="0" w:color="auto"/>
              <w:left w:val="single" w:sz="4" w:space="0" w:color="auto"/>
              <w:bottom w:val="single" w:sz="4" w:space="0" w:color="auto"/>
              <w:right w:val="single" w:sz="4" w:space="0" w:color="auto"/>
            </w:tcBorders>
            <w:vAlign w:val="center"/>
          </w:tcPr>
          <w:p w14:paraId="3BB0A78A" w14:textId="77777777" w:rsidR="00ED6D0C" w:rsidRDefault="00ED6D0C" w:rsidP="00FA6E31">
            <w:r>
              <w:rPr>
                <w:rFonts w:hint="eastAsia"/>
              </w:rPr>
              <w:t>3</w:t>
            </w:r>
          </w:p>
        </w:tc>
        <w:tc>
          <w:tcPr>
            <w:tcW w:w="1259" w:type="dxa"/>
            <w:tcBorders>
              <w:top w:val="nil"/>
              <w:left w:val="nil"/>
              <w:bottom w:val="single" w:sz="4" w:space="0" w:color="auto"/>
              <w:right w:val="single" w:sz="4" w:space="0" w:color="auto"/>
            </w:tcBorders>
            <w:vAlign w:val="center"/>
          </w:tcPr>
          <w:p w14:paraId="031832E7" w14:textId="77777777" w:rsidR="00ED6D0C" w:rsidRDefault="00ED6D0C" w:rsidP="00FA6E31">
            <w:pPr>
              <w:rPr>
                <w:rFonts w:hint="eastAsia"/>
              </w:rPr>
            </w:pPr>
            <w:r>
              <w:rPr>
                <w:rFonts w:ascii="宋体" w:hAnsi="宋体" w:cs="宋体" w:hint="eastAsia"/>
              </w:rPr>
              <w:t>同类报告</w:t>
            </w:r>
          </w:p>
        </w:tc>
        <w:tc>
          <w:tcPr>
            <w:tcW w:w="799" w:type="dxa"/>
            <w:tcBorders>
              <w:top w:val="single" w:sz="4" w:space="0" w:color="auto"/>
              <w:left w:val="nil"/>
              <w:bottom w:val="single" w:sz="4" w:space="0" w:color="auto"/>
              <w:right w:val="single" w:sz="4" w:space="0" w:color="auto"/>
            </w:tcBorders>
            <w:vAlign w:val="center"/>
          </w:tcPr>
          <w:p w14:paraId="52656C42" w14:textId="77777777" w:rsidR="00ED6D0C" w:rsidRDefault="00ED6D0C" w:rsidP="00FA6E31">
            <w:r>
              <w:rPr>
                <w:rFonts w:hint="eastAsia"/>
              </w:rPr>
              <w:t>5</w:t>
            </w:r>
            <w:r>
              <w:rPr>
                <w:rFonts w:hint="eastAsia"/>
              </w:rPr>
              <w:t>分</w:t>
            </w:r>
          </w:p>
        </w:tc>
        <w:tc>
          <w:tcPr>
            <w:tcW w:w="6835" w:type="dxa"/>
            <w:tcBorders>
              <w:top w:val="nil"/>
              <w:left w:val="nil"/>
              <w:bottom w:val="single" w:sz="4" w:space="0" w:color="auto"/>
              <w:right w:val="single" w:sz="4" w:space="0" w:color="auto"/>
            </w:tcBorders>
            <w:vAlign w:val="center"/>
          </w:tcPr>
          <w:p w14:paraId="17F6FD7E" w14:textId="77777777" w:rsidR="00ED6D0C" w:rsidRDefault="00ED6D0C" w:rsidP="00FA6E31">
            <w:r>
              <w:rPr>
                <w:rFonts w:ascii="宋体" w:hAnsi="宋体"/>
                <w:bCs/>
              </w:rPr>
              <w:t>201</w:t>
            </w:r>
            <w:r>
              <w:rPr>
                <w:rFonts w:ascii="宋体" w:hAnsi="宋体" w:hint="eastAsia"/>
                <w:bCs/>
              </w:rPr>
              <w:t>6</w:t>
            </w:r>
            <w:r>
              <w:rPr>
                <w:rFonts w:ascii="宋体" w:hAnsi="宋体"/>
                <w:bCs/>
              </w:rPr>
              <w:t>年至今类似</w:t>
            </w:r>
            <w:r>
              <w:rPr>
                <w:rFonts w:ascii="宋体" w:hAnsi="宋体" w:hint="eastAsia"/>
                <w:bCs/>
              </w:rPr>
              <w:t>低频屏蔽前后对比报告，</w:t>
            </w:r>
            <w:r>
              <w:rPr>
                <w:rFonts w:ascii="宋体" w:hAnsi="宋体"/>
                <w:bCs/>
              </w:rPr>
              <w:t>每</w:t>
            </w:r>
            <w:r>
              <w:rPr>
                <w:rFonts w:ascii="宋体" w:hAnsi="宋体" w:hint="eastAsia"/>
                <w:bCs/>
              </w:rPr>
              <w:t>份合同</w:t>
            </w:r>
            <w:r>
              <w:rPr>
                <w:rFonts w:ascii="宋体" w:hAnsi="宋体"/>
                <w:bCs/>
              </w:rPr>
              <w:t>加</w:t>
            </w:r>
            <w:r>
              <w:rPr>
                <w:rFonts w:ascii="宋体" w:hAnsi="宋体" w:hint="eastAsia"/>
                <w:bCs/>
              </w:rPr>
              <w:t>1</w:t>
            </w:r>
            <w:r>
              <w:rPr>
                <w:rFonts w:ascii="宋体" w:hAnsi="宋体"/>
                <w:bCs/>
              </w:rPr>
              <w:t>分，最高</w:t>
            </w:r>
            <w:r>
              <w:rPr>
                <w:rFonts w:ascii="宋体" w:hAnsi="宋体" w:hint="eastAsia"/>
                <w:bCs/>
              </w:rPr>
              <w:t>5</w:t>
            </w:r>
            <w:r>
              <w:rPr>
                <w:rFonts w:ascii="宋体" w:hAnsi="宋体"/>
                <w:bCs/>
              </w:rPr>
              <w:t>分。未提供得0分。</w:t>
            </w:r>
          </w:p>
        </w:tc>
      </w:tr>
      <w:tr w:rsidR="00ED6D0C" w14:paraId="686791B4" w14:textId="77777777" w:rsidTr="00FA6E31">
        <w:trPr>
          <w:trHeight w:val="705"/>
        </w:trPr>
        <w:tc>
          <w:tcPr>
            <w:tcW w:w="451" w:type="dxa"/>
            <w:tcBorders>
              <w:top w:val="single" w:sz="4" w:space="0" w:color="auto"/>
              <w:left w:val="single" w:sz="4" w:space="0" w:color="auto"/>
              <w:bottom w:val="nil"/>
              <w:right w:val="single" w:sz="4" w:space="0" w:color="auto"/>
            </w:tcBorders>
            <w:vAlign w:val="center"/>
          </w:tcPr>
          <w:p w14:paraId="1409BBEA" w14:textId="77777777" w:rsidR="00ED6D0C" w:rsidRDefault="00ED6D0C" w:rsidP="00FA6E31">
            <w:r>
              <w:rPr>
                <w:rFonts w:hint="eastAsia"/>
              </w:rPr>
              <w:t>4</w:t>
            </w:r>
          </w:p>
        </w:tc>
        <w:tc>
          <w:tcPr>
            <w:tcW w:w="1259" w:type="dxa"/>
            <w:tcBorders>
              <w:top w:val="nil"/>
              <w:left w:val="nil"/>
              <w:bottom w:val="single" w:sz="4" w:space="0" w:color="auto"/>
              <w:right w:val="single" w:sz="4" w:space="0" w:color="auto"/>
            </w:tcBorders>
            <w:vAlign w:val="center"/>
          </w:tcPr>
          <w:p w14:paraId="547ABB20" w14:textId="77777777" w:rsidR="00ED6D0C" w:rsidRDefault="00ED6D0C" w:rsidP="00FA6E31">
            <w:r>
              <w:rPr>
                <w:rFonts w:ascii="宋体" w:hAnsi="宋体" w:cs="宋体" w:hint="eastAsia"/>
              </w:rPr>
              <w:t>守合同重信用证书获得情况</w:t>
            </w:r>
          </w:p>
        </w:tc>
        <w:tc>
          <w:tcPr>
            <w:tcW w:w="799" w:type="dxa"/>
            <w:tcBorders>
              <w:top w:val="nil"/>
              <w:left w:val="nil"/>
              <w:bottom w:val="single" w:sz="4" w:space="0" w:color="auto"/>
              <w:right w:val="single" w:sz="4" w:space="0" w:color="auto"/>
            </w:tcBorders>
            <w:vAlign w:val="center"/>
          </w:tcPr>
          <w:p w14:paraId="0369A088" w14:textId="77777777" w:rsidR="00ED6D0C" w:rsidRDefault="00ED6D0C" w:rsidP="00FA6E31">
            <w:r>
              <w:rPr>
                <w:rFonts w:hint="eastAsia"/>
              </w:rPr>
              <w:t>3</w:t>
            </w:r>
            <w:r>
              <w:rPr>
                <w:rFonts w:hint="eastAsia"/>
              </w:rPr>
              <w:t>分</w:t>
            </w:r>
          </w:p>
        </w:tc>
        <w:tc>
          <w:tcPr>
            <w:tcW w:w="6835" w:type="dxa"/>
            <w:tcBorders>
              <w:top w:val="nil"/>
              <w:left w:val="nil"/>
              <w:bottom w:val="single" w:sz="4" w:space="0" w:color="auto"/>
              <w:right w:val="single" w:sz="4" w:space="0" w:color="auto"/>
            </w:tcBorders>
            <w:vAlign w:val="center"/>
          </w:tcPr>
          <w:p w14:paraId="06403616" w14:textId="77777777" w:rsidR="00ED6D0C" w:rsidRDefault="00ED6D0C" w:rsidP="00FA6E31">
            <w:r>
              <w:rPr>
                <w:rFonts w:ascii="宋体" w:hAnsi="宋体" w:hint="eastAsia"/>
              </w:rPr>
              <w:t>提供证书复印件</w:t>
            </w:r>
            <w:r>
              <w:rPr>
                <w:rFonts w:ascii="宋体" w:hAnsi="宋体" w:cs="宋体" w:hint="eastAsia"/>
              </w:rPr>
              <w:t>作为评价证明资料</w:t>
            </w:r>
            <w:r>
              <w:rPr>
                <w:rFonts w:ascii="宋体" w:hAnsi="宋体" w:hint="eastAsia"/>
                <w:szCs w:val="21"/>
              </w:rPr>
              <w:t>得3分；未提供0分</w:t>
            </w:r>
          </w:p>
        </w:tc>
      </w:tr>
      <w:tr w:rsidR="00ED6D0C" w14:paraId="04F38904" w14:textId="77777777" w:rsidTr="00FA6E31">
        <w:trPr>
          <w:trHeight w:val="567"/>
        </w:trPr>
        <w:tc>
          <w:tcPr>
            <w:tcW w:w="451" w:type="dxa"/>
            <w:tcBorders>
              <w:top w:val="single" w:sz="4" w:space="0" w:color="auto"/>
              <w:left w:val="single" w:sz="4" w:space="0" w:color="auto"/>
              <w:bottom w:val="nil"/>
              <w:right w:val="single" w:sz="4" w:space="0" w:color="auto"/>
            </w:tcBorders>
            <w:vAlign w:val="center"/>
          </w:tcPr>
          <w:p w14:paraId="684D8A91" w14:textId="77777777" w:rsidR="00ED6D0C" w:rsidRDefault="00ED6D0C" w:rsidP="00FA6E31">
            <w:pPr>
              <w:rPr>
                <w:rFonts w:hint="eastAsia"/>
              </w:rPr>
            </w:pPr>
            <w:r>
              <w:rPr>
                <w:rFonts w:hint="eastAsia"/>
              </w:rPr>
              <w:t>5</w:t>
            </w:r>
          </w:p>
        </w:tc>
        <w:tc>
          <w:tcPr>
            <w:tcW w:w="1259" w:type="dxa"/>
            <w:tcBorders>
              <w:top w:val="nil"/>
              <w:left w:val="nil"/>
              <w:bottom w:val="single" w:sz="4" w:space="0" w:color="auto"/>
              <w:right w:val="single" w:sz="4" w:space="0" w:color="auto"/>
            </w:tcBorders>
            <w:vAlign w:val="center"/>
          </w:tcPr>
          <w:p w14:paraId="01C9D743" w14:textId="77777777" w:rsidR="00ED6D0C" w:rsidRDefault="00ED6D0C" w:rsidP="00FA6E31">
            <w:r>
              <w:rPr>
                <w:rFonts w:hint="eastAsia"/>
              </w:rPr>
              <w:t>对服务商评价</w:t>
            </w:r>
            <w:r>
              <w:rPr>
                <w:rFonts w:hint="eastAsia"/>
              </w:rPr>
              <w:t>(0--20)</w:t>
            </w:r>
          </w:p>
        </w:tc>
        <w:tc>
          <w:tcPr>
            <w:tcW w:w="799" w:type="dxa"/>
            <w:tcBorders>
              <w:top w:val="nil"/>
              <w:left w:val="nil"/>
              <w:bottom w:val="single" w:sz="4" w:space="0" w:color="auto"/>
              <w:right w:val="single" w:sz="4" w:space="0" w:color="auto"/>
            </w:tcBorders>
            <w:vAlign w:val="center"/>
          </w:tcPr>
          <w:p w14:paraId="3753DF1C" w14:textId="77777777" w:rsidR="00ED6D0C" w:rsidRDefault="00ED6D0C" w:rsidP="00FA6E31">
            <w:r>
              <w:rPr>
                <w:rFonts w:hint="eastAsia"/>
              </w:rPr>
              <w:t>7</w:t>
            </w:r>
            <w:r>
              <w:rPr>
                <w:rFonts w:hint="eastAsia"/>
              </w:rPr>
              <w:t>分</w:t>
            </w:r>
          </w:p>
        </w:tc>
        <w:tc>
          <w:tcPr>
            <w:tcW w:w="6835" w:type="dxa"/>
            <w:tcBorders>
              <w:top w:val="nil"/>
              <w:left w:val="nil"/>
              <w:bottom w:val="single" w:sz="4" w:space="0" w:color="auto"/>
              <w:right w:val="single" w:sz="4" w:space="0" w:color="auto"/>
            </w:tcBorders>
            <w:vAlign w:val="center"/>
          </w:tcPr>
          <w:p w14:paraId="27A310BD" w14:textId="77777777" w:rsidR="00ED6D0C" w:rsidRDefault="00ED6D0C" w:rsidP="00FA6E31">
            <w:pPr>
              <w:rPr>
                <w:rFonts w:hint="eastAsia"/>
              </w:rPr>
            </w:pPr>
            <w:r>
              <w:rPr>
                <w:rFonts w:hint="eastAsia"/>
              </w:rPr>
              <w:t>1</w:t>
            </w:r>
            <w:r>
              <w:rPr>
                <w:rFonts w:hint="eastAsia"/>
              </w:rPr>
              <w:t>、根据应答人以往投标、履约（参考用户评价）及有无投诉情况酌情打分。</w:t>
            </w:r>
            <w:r>
              <w:rPr>
                <w:rFonts w:hint="eastAsia"/>
              </w:rPr>
              <w:t>(0--7)</w:t>
            </w:r>
            <w:r>
              <w:rPr>
                <w:rFonts w:hint="eastAsia"/>
              </w:rPr>
              <w:br/>
            </w:r>
            <w:r>
              <w:rPr>
                <w:rFonts w:hint="eastAsia"/>
              </w:rPr>
              <w:t>（</w:t>
            </w:r>
            <w:r>
              <w:rPr>
                <w:rFonts w:hint="eastAsia"/>
              </w:rPr>
              <w:t>1</w:t>
            </w:r>
            <w:r>
              <w:rPr>
                <w:rFonts w:hint="eastAsia"/>
              </w:rPr>
              <w:t>）信誉良好</w:t>
            </w:r>
            <w:r>
              <w:rPr>
                <w:rFonts w:hint="eastAsia"/>
              </w:rPr>
              <w:t>7-4</w:t>
            </w:r>
            <w:r>
              <w:rPr>
                <w:rFonts w:hint="eastAsia"/>
              </w:rPr>
              <w:t>分，投标、履约（参考用户评价）、无投诉情况，符合招标文件要求，应答人按期履约，无投诉情况。</w:t>
            </w:r>
          </w:p>
          <w:p w14:paraId="35C5EBCB" w14:textId="77777777" w:rsidR="00ED6D0C" w:rsidRDefault="00ED6D0C" w:rsidP="00FA6E31">
            <w:r>
              <w:rPr>
                <w:rFonts w:hint="eastAsia"/>
              </w:rPr>
              <w:t>（</w:t>
            </w:r>
            <w:r>
              <w:rPr>
                <w:rFonts w:hint="eastAsia"/>
              </w:rPr>
              <w:t>2</w:t>
            </w:r>
            <w:r>
              <w:rPr>
                <w:rFonts w:hint="eastAsia"/>
              </w:rPr>
              <w:t>）信誉一般</w:t>
            </w:r>
            <w:r>
              <w:rPr>
                <w:rFonts w:hint="eastAsia"/>
              </w:rPr>
              <w:t>3-0</w:t>
            </w:r>
            <w:r>
              <w:rPr>
                <w:rFonts w:hint="eastAsia"/>
              </w:rPr>
              <w:t>分，投标、履约（参考用户评价）、无投诉情况，符合招标文件要求，对违约或投诉情况，减</w:t>
            </w:r>
            <w:r>
              <w:rPr>
                <w:rFonts w:hint="eastAsia"/>
              </w:rPr>
              <w:t>1</w:t>
            </w:r>
            <w:r>
              <w:rPr>
                <w:rFonts w:hint="eastAsia"/>
              </w:rPr>
              <w:t>分</w:t>
            </w:r>
            <w:r>
              <w:rPr>
                <w:rFonts w:hint="eastAsia"/>
              </w:rPr>
              <w:t>/</w:t>
            </w:r>
            <w:r>
              <w:rPr>
                <w:rFonts w:hint="eastAsia"/>
              </w:rPr>
              <w:t>每件，最低</w:t>
            </w:r>
            <w:r>
              <w:rPr>
                <w:rFonts w:hint="eastAsia"/>
              </w:rPr>
              <w:t>0</w:t>
            </w:r>
            <w:r>
              <w:rPr>
                <w:rFonts w:hint="eastAsia"/>
              </w:rPr>
              <w:t>分。</w:t>
            </w:r>
          </w:p>
        </w:tc>
      </w:tr>
      <w:tr w:rsidR="00ED6D0C" w14:paraId="19006F5F" w14:textId="77777777" w:rsidTr="00FA6E31">
        <w:trPr>
          <w:trHeight w:val="392"/>
        </w:trPr>
        <w:tc>
          <w:tcPr>
            <w:tcW w:w="1710" w:type="dxa"/>
            <w:gridSpan w:val="2"/>
            <w:tcBorders>
              <w:top w:val="single" w:sz="4" w:space="0" w:color="auto"/>
              <w:left w:val="single" w:sz="4" w:space="0" w:color="auto"/>
              <w:bottom w:val="single" w:sz="4" w:space="0" w:color="auto"/>
              <w:right w:val="nil"/>
            </w:tcBorders>
          </w:tcPr>
          <w:p w14:paraId="0DDC0FC2" w14:textId="77777777" w:rsidR="00ED6D0C" w:rsidRDefault="00ED6D0C" w:rsidP="00FA6E31">
            <w:r>
              <w:rPr>
                <w:rFonts w:hint="eastAsia"/>
              </w:rPr>
              <w:t>合</w:t>
            </w:r>
            <w:r>
              <w:rPr>
                <w:rFonts w:hint="eastAsia"/>
              </w:rPr>
              <w:t xml:space="preserve">  </w:t>
            </w:r>
            <w:r>
              <w:rPr>
                <w:rFonts w:hint="eastAsia"/>
              </w:rPr>
              <w:t>计</w:t>
            </w:r>
          </w:p>
        </w:tc>
        <w:tc>
          <w:tcPr>
            <w:tcW w:w="799" w:type="dxa"/>
            <w:tcBorders>
              <w:top w:val="nil"/>
              <w:left w:val="single" w:sz="4" w:space="0" w:color="auto"/>
              <w:bottom w:val="single" w:sz="4" w:space="0" w:color="auto"/>
              <w:right w:val="single" w:sz="4" w:space="0" w:color="auto"/>
            </w:tcBorders>
          </w:tcPr>
          <w:p w14:paraId="4E554CE2" w14:textId="77777777" w:rsidR="00ED6D0C" w:rsidRDefault="00ED6D0C" w:rsidP="00FA6E31">
            <w:r>
              <w:rPr>
                <w:rFonts w:hint="eastAsia"/>
              </w:rPr>
              <w:t>30</w:t>
            </w:r>
            <w:r>
              <w:rPr>
                <w:rFonts w:hint="eastAsia"/>
              </w:rPr>
              <w:t>分</w:t>
            </w:r>
          </w:p>
        </w:tc>
        <w:tc>
          <w:tcPr>
            <w:tcW w:w="6835" w:type="dxa"/>
            <w:tcBorders>
              <w:top w:val="nil"/>
              <w:left w:val="nil"/>
              <w:bottom w:val="single" w:sz="4" w:space="0" w:color="auto"/>
              <w:right w:val="single" w:sz="4" w:space="0" w:color="auto"/>
            </w:tcBorders>
          </w:tcPr>
          <w:p w14:paraId="397357EA" w14:textId="77777777" w:rsidR="00ED6D0C" w:rsidRDefault="00ED6D0C" w:rsidP="00FA6E31"/>
        </w:tc>
      </w:tr>
    </w:tbl>
    <w:p w14:paraId="430C3C40" w14:textId="77777777" w:rsidR="00ED6D0C" w:rsidRDefault="00ED6D0C" w:rsidP="00ED6D0C">
      <w:pPr>
        <w:rPr>
          <w:rFonts w:hint="eastAsia"/>
          <w:color w:val="000000"/>
          <w:szCs w:val="21"/>
          <w:lang w:bidi="en-US"/>
        </w:rPr>
      </w:pPr>
    </w:p>
    <w:p w14:paraId="47703A04" w14:textId="77777777" w:rsidR="00ED6D0C" w:rsidRDefault="00ED6D0C" w:rsidP="00ED6D0C">
      <w:r>
        <w:t>（</w:t>
      </w:r>
      <w:r>
        <w:rPr>
          <w:rFonts w:hint="eastAsia"/>
        </w:rPr>
        <w:t>2</w:t>
      </w:r>
      <w:r>
        <w:t>）</w:t>
      </w:r>
      <w:r>
        <w:rPr>
          <w:rFonts w:hint="eastAsia"/>
        </w:rPr>
        <w:t>技术详细评审标准（</w:t>
      </w:r>
      <w:r>
        <w:rPr>
          <w:rFonts w:hint="eastAsia"/>
        </w:rPr>
        <w:t>40</w:t>
      </w:r>
      <w:r>
        <w:rPr>
          <w:rFonts w:hint="eastAsia"/>
        </w:rPr>
        <w:t>分）</w:t>
      </w:r>
      <w:r>
        <w:t xml:space="preserve"> </w:t>
      </w:r>
    </w:p>
    <w:tbl>
      <w:tblPr>
        <w:tblW w:w="0" w:type="auto"/>
        <w:tblCellSpacing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80"/>
        <w:gridCol w:w="1029"/>
        <w:gridCol w:w="5901"/>
      </w:tblGrid>
      <w:tr w:rsidR="00ED6D0C" w14:paraId="6227F158" w14:textId="77777777" w:rsidTr="00FA6E31">
        <w:trPr>
          <w:tblHeader/>
          <w:tblCellSpacing w:w="0" w:type="dxa"/>
        </w:trPr>
        <w:tc>
          <w:tcPr>
            <w:tcW w:w="1380" w:type="dxa"/>
            <w:vAlign w:val="center"/>
          </w:tcPr>
          <w:p w14:paraId="376E9255" w14:textId="77777777" w:rsidR="00ED6D0C" w:rsidRDefault="00ED6D0C" w:rsidP="00FA6E31">
            <w:pPr>
              <w:jc w:val="center"/>
            </w:pPr>
            <w:r>
              <w:t>评标项目</w:t>
            </w:r>
          </w:p>
        </w:tc>
        <w:tc>
          <w:tcPr>
            <w:tcW w:w="1029" w:type="dxa"/>
            <w:vAlign w:val="center"/>
          </w:tcPr>
          <w:p w14:paraId="27F0896B" w14:textId="77777777" w:rsidR="00ED6D0C" w:rsidRDefault="00ED6D0C" w:rsidP="00FA6E31">
            <w:pPr>
              <w:jc w:val="center"/>
            </w:pPr>
            <w:r>
              <w:t>评标分值</w:t>
            </w:r>
          </w:p>
        </w:tc>
        <w:tc>
          <w:tcPr>
            <w:tcW w:w="5901" w:type="dxa"/>
            <w:vAlign w:val="center"/>
          </w:tcPr>
          <w:p w14:paraId="51D48CBC" w14:textId="77777777" w:rsidR="00ED6D0C" w:rsidRDefault="00ED6D0C" w:rsidP="00FA6E31">
            <w:pPr>
              <w:jc w:val="center"/>
            </w:pPr>
            <w:r>
              <w:t>评标方法描述</w:t>
            </w:r>
          </w:p>
        </w:tc>
      </w:tr>
      <w:tr w:rsidR="00ED6D0C" w14:paraId="2E4ACA2E" w14:textId="77777777" w:rsidTr="00FA6E31">
        <w:trPr>
          <w:tblCellSpacing w:w="0" w:type="dxa"/>
        </w:trPr>
        <w:tc>
          <w:tcPr>
            <w:tcW w:w="1380" w:type="dxa"/>
            <w:vAlign w:val="center"/>
          </w:tcPr>
          <w:p w14:paraId="3162B022" w14:textId="77777777" w:rsidR="00ED6D0C" w:rsidRDefault="00ED6D0C" w:rsidP="00FA6E31">
            <w:pPr>
              <w:jc w:val="center"/>
            </w:pPr>
            <w:r>
              <w:t>1</w:t>
            </w:r>
            <w:r>
              <w:t>、产品技术性能和功能</w:t>
            </w:r>
          </w:p>
        </w:tc>
        <w:tc>
          <w:tcPr>
            <w:tcW w:w="1029" w:type="dxa"/>
            <w:vAlign w:val="center"/>
          </w:tcPr>
          <w:p w14:paraId="320BE929" w14:textId="77777777" w:rsidR="00ED6D0C" w:rsidRDefault="00ED6D0C" w:rsidP="00FA6E31">
            <w:pPr>
              <w:jc w:val="center"/>
            </w:pPr>
            <w:r>
              <w:rPr>
                <w:rFonts w:hint="eastAsia"/>
              </w:rPr>
              <w:t>15</w:t>
            </w:r>
            <w:r>
              <w:rPr>
                <w:rFonts w:hint="eastAsia"/>
              </w:rPr>
              <w:t>分</w:t>
            </w:r>
          </w:p>
        </w:tc>
        <w:tc>
          <w:tcPr>
            <w:tcW w:w="5901" w:type="dxa"/>
            <w:vAlign w:val="center"/>
          </w:tcPr>
          <w:p w14:paraId="0DFC9773" w14:textId="77777777" w:rsidR="00ED6D0C" w:rsidRDefault="00ED6D0C" w:rsidP="00244A87">
            <w:pPr>
              <w:jc w:val="left"/>
            </w:pPr>
            <w:r>
              <w:t>投标人所投产</w:t>
            </w:r>
            <w:proofErr w:type="gramStart"/>
            <w:r>
              <w:t>品完全</w:t>
            </w:r>
            <w:proofErr w:type="gramEnd"/>
            <w:r>
              <w:t>满足招标文件所有技术要求的得</w:t>
            </w:r>
            <w:r>
              <w:rPr>
                <w:rFonts w:hint="eastAsia"/>
              </w:rPr>
              <w:t>20</w:t>
            </w:r>
            <w:r>
              <w:t>分，招标文件中标注</w:t>
            </w:r>
            <w:r>
              <w:t>“▲”</w:t>
            </w:r>
            <w:r>
              <w:t>号的为关键性技术指标，带</w:t>
            </w:r>
            <w:r>
              <w:t>“▲”</w:t>
            </w:r>
            <w:r>
              <w:t>号的技术</w:t>
            </w:r>
            <w:proofErr w:type="gramStart"/>
            <w:r>
              <w:t>参数每负偏离</w:t>
            </w:r>
            <w:proofErr w:type="gramEnd"/>
            <w:r>
              <w:t>一项扣</w:t>
            </w:r>
            <w:r>
              <w:t>3</w:t>
            </w:r>
            <w:r>
              <w:t>分，不带</w:t>
            </w:r>
            <w:r>
              <w:t>“▲”</w:t>
            </w:r>
            <w:r>
              <w:t>号</w:t>
            </w:r>
            <w:proofErr w:type="gramStart"/>
            <w:r>
              <w:t>的每负偏离</w:t>
            </w:r>
            <w:proofErr w:type="gramEnd"/>
            <w:r>
              <w:t>一项扣</w:t>
            </w:r>
            <w:r>
              <w:t>1</w:t>
            </w:r>
            <w:r>
              <w:t>分。若带</w:t>
            </w:r>
            <w:r>
              <w:t>“▲”</w:t>
            </w:r>
            <w:r>
              <w:t>号的技术参数负偏离五项或五项以上的，技术部分评分为</w:t>
            </w:r>
            <w:r>
              <w:t>0</w:t>
            </w:r>
            <w:r>
              <w:t>分。</w:t>
            </w:r>
            <w:r>
              <w:rPr>
                <w:rFonts w:hint="eastAsia"/>
              </w:rPr>
              <w:t>评审依据：供应商响应文件中提供的技术响应</w:t>
            </w:r>
            <w:r>
              <w:rPr>
                <w:rFonts w:hint="eastAsia"/>
              </w:rPr>
              <w:t>/</w:t>
            </w:r>
            <w:r>
              <w:rPr>
                <w:rFonts w:hint="eastAsia"/>
              </w:rPr>
              <w:t>偏离说明表佐证。</w:t>
            </w:r>
          </w:p>
        </w:tc>
      </w:tr>
      <w:tr w:rsidR="00ED6D0C" w14:paraId="7CC2BD64" w14:textId="77777777" w:rsidTr="00FA6E31">
        <w:trPr>
          <w:tblCellSpacing w:w="0" w:type="dxa"/>
        </w:trPr>
        <w:tc>
          <w:tcPr>
            <w:tcW w:w="1380" w:type="dxa"/>
            <w:vAlign w:val="center"/>
          </w:tcPr>
          <w:p w14:paraId="063B116B" w14:textId="77777777" w:rsidR="00ED6D0C" w:rsidRDefault="00ED6D0C" w:rsidP="00FA6E31">
            <w:pPr>
              <w:jc w:val="center"/>
            </w:pPr>
            <w:r>
              <w:t>2</w:t>
            </w:r>
            <w:r>
              <w:t>、投标产品配置情况</w:t>
            </w:r>
          </w:p>
        </w:tc>
        <w:tc>
          <w:tcPr>
            <w:tcW w:w="1029" w:type="dxa"/>
            <w:vAlign w:val="center"/>
          </w:tcPr>
          <w:p w14:paraId="2317ED05" w14:textId="77777777" w:rsidR="00ED6D0C" w:rsidRDefault="00ED6D0C" w:rsidP="00FA6E31">
            <w:pPr>
              <w:jc w:val="center"/>
              <w:rPr>
                <w:rFonts w:hint="eastAsia"/>
              </w:rPr>
            </w:pPr>
            <w:r>
              <w:rPr>
                <w:rFonts w:hint="eastAsia"/>
              </w:rPr>
              <w:t>5</w:t>
            </w:r>
            <w:r>
              <w:rPr>
                <w:rFonts w:hint="eastAsia"/>
              </w:rPr>
              <w:t>分</w:t>
            </w:r>
          </w:p>
        </w:tc>
        <w:tc>
          <w:tcPr>
            <w:tcW w:w="5901" w:type="dxa"/>
            <w:vAlign w:val="center"/>
          </w:tcPr>
          <w:p w14:paraId="67ECA6AA" w14:textId="77777777" w:rsidR="00ED6D0C" w:rsidRDefault="00ED6D0C" w:rsidP="00244A87">
            <w:pPr>
              <w:jc w:val="left"/>
            </w:pPr>
            <w:r>
              <w:t>根据各投标人所投产品的配置以及对招标文件要求的各项配置要求的响应承诺情况，由评委进行横向评议并打分，好的得</w:t>
            </w:r>
            <w:r>
              <w:rPr>
                <w:rFonts w:hint="eastAsia"/>
              </w:rPr>
              <w:t>5</w:t>
            </w:r>
            <w:r>
              <w:t>分，较好的得</w:t>
            </w:r>
            <w:r>
              <w:t>2</w:t>
            </w:r>
            <w:r>
              <w:t>分，一般的得</w:t>
            </w:r>
            <w:r>
              <w:t>1</w:t>
            </w:r>
            <w:r>
              <w:t>分。其余不得分。</w:t>
            </w:r>
          </w:p>
        </w:tc>
      </w:tr>
      <w:tr w:rsidR="00ED6D0C" w14:paraId="2B3D5366" w14:textId="77777777" w:rsidTr="00FA6E31">
        <w:trPr>
          <w:tblCellSpacing w:w="0" w:type="dxa"/>
        </w:trPr>
        <w:tc>
          <w:tcPr>
            <w:tcW w:w="1380" w:type="dxa"/>
            <w:vAlign w:val="center"/>
          </w:tcPr>
          <w:p w14:paraId="55E8AC46" w14:textId="77777777" w:rsidR="00ED6D0C" w:rsidRDefault="00ED6D0C" w:rsidP="00FA6E31">
            <w:pPr>
              <w:jc w:val="center"/>
            </w:pPr>
            <w:r>
              <w:t>3</w:t>
            </w:r>
            <w:r>
              <w:t>、产品的佐证材料</w:t>
            </w:r>
          </w:p>
        </w:tc>
        <w:tc>
          <w:tcPr>
            <w:tcW w:w="1029" w:type="dxa"/>
            <w:vAlign w:val="center"/>
          </w:tcPr>
          <w:p w14:paraId="5A25D883" w14:textId="77777777" w:rsidR="00ED6D0C" w:rsidRDefault="00ED6D0C" w:rsidP="00FA6E31">
            <w:pPr>
              <w:jc w:val="center"/>
            </w:pPr>
            <w:r>
              <w:rPr>
                <w:rFonts w:hint="eastAsia"/>
              </w:rPr>
              <w:t>5</w:t>
            </w:r>
            <w:r>
              <w:rPr>
                <w:rFonts w:hint="eastAsia"/>
              </w:rPr>
              <w:t>分</w:t>
            </w:r>
          </w:p>
        </w:tc>
        <w:tc>
          <w:tcPr>
            <w:tcW w:w="5901" w:type="dxa"/>
            <w:vAlign w:val="center"/>
          </w:tcPr>
          <w:p w14:paraId="78F006AF" w14:textId="77777777" w:rsidR="00ED6D0C" w:rsidRDefault="00ED6D0C" w:rsidP="00244A87">
            <w:pPr>
              <w:jc w:val="left"/>
            </w:pPr>
            <w:r>
              <w:t>根据投标人所提供的技术说明材料、彩页资料等能充分佐证所投设备的技术参数及功能的得</w:t>
            </w:r>
            <w:r>
              <w:rPr>
                <w:rFonts w:hint="eastAsia"/>
              </w:rPr>
              <w:t>5</w:t>
            </w:r>
            <w:r>
              <w:t>分；仅能部分佐证所投设备的技术参数及功能的得</w:t>
            </w:r>
            <w:r>
              <w:rPr>
                <w:rFonts w:hint="eastAsia"/>
              </w:rPr>
              <w:t>2</w:t>
            </w:r>
            <w:r>
              <w:t>分；不能佐证所投设备技术参数及功能或未提者得</w:t>
            </w:r>
            <w:r>
              <w:t>0</w:t>
            </w:r>
            <w:r>
              <w:t>分。</w:t>
            </w:r>
          </w:p>
        </w:tc>
      </w:tr>
      <w:tr w:rsidR="00ED6D0C" w14:paraId="1EFE9500" w14:textId="77777777" w:rsidTr="00FA6E31">
        <w:trPr>
          <w:tblCellSpacing w:w="0" w:type="dxa"/>
        </w:trPr>
        <w:tc>
          <w:tcPr>
            <w:tcW w:w="1380" w:type="dxa"/>
            <w:vAlign w:val="center"/>
          </w:tcPr>
          <w:p w14:paraId="6AB53237" w14:textId="77777777" w:rsidR="00ED6D0C" w:rsidRDefault="00ED6D0C" w:rsidP="00FA6E31">
            <w:pPr>
              <w:jc w:val="center"/>
            </w:pPr>
            <w:r>
              <w:t>4</w:t>
            </w:r>
            <w:r>
              <w:t>、细微偏差情况</w:t>
            </w:r>
          </w:p>
        </w:tc>
        <w:tc>
          <w:tcPr>
            <w:tcW w:w="1029" w:type="dxa"/>
            <w:vAlign w:val="center"/>
          </w:tcPr>
          <w:p w14:paraId="445450BB" w14:textId="77777777" w:rsidR="00ED6D0C" w:rsidRDefault="00ED6D0C" w:rsidP="00FA6E31">
            <w:pPr>
              <w:jc w:val="center"/>
            </w:pPr>
            <w:r>
              <w:rPr>
                <w:rFonts w:hint="eastAsia"/>
              </w:rPr>
              <w:t>5</w:t>
            </w:r>
            <w:r>
              <w:rPr>
                <w:rFonts w:hint="eastAsia"/>
              </w:rPr>
              <w:t>分</w:t>
            </w:r>
          </w:p>
        </w:tc>
        <w:tc>
          <w:tcPr>
            <w:tcW w:w="5901" w:type="dxa"/>
            <w:vAlign w:val="center"/>
          </w:tcPr>
          <w:p w14:paraId="71A9ED39" w14:textId="77777777" w:rsidR="00ED6D0C" w:rsidRDefault="00ED6D0C" w:rsidP="00244A87">
            <w:pPr>
              <w:jc w:val="left"/>
            </w:pPr>
            <w:r>
              <w:t>评委根据招标文件细微偏差情形的内容，认定投标人的投标文件不存在细微偏差的，得</w:t>
            </w:r>
            <w:r>
              <w:rPr>
                <w:rFonts w:hint="eastAsia"/>
              </w:rPr>
              <w:t>5</w:t>
            </w:r>
            <w:r>
              <w:t>分；认定有细微偏差的，每一项扣</w:t>
            </w:r>
            <w:r>
              <w:t>1</w:t>
            </w:r>
            <w:r>
              <w:t>分。</w:t>
            </w:r>
          </w:p>
        </w:tc>
      </w:tr>
      <w:tr w:rsidR="00ED6D0C" w14:paraId="65B91AD2" w14:textId="77777777" w:rsidTr="00FA6E31">
        <w:trPr>
          <w:tblCellSpacing w:w="0" w:type="dxa"/>
        </w:trPr>
        <w:tc>
          <w:tcPr>
            <w:tcW w:w="1380" w:type="dxa"/>
            <w:vAlign w:val="center"/>
          </w:tcPr>
          <w:p w14:paraId="27A6ED0E" w14:textId="77777777" w:rsidR="00ED6D0C" w:rsidRDefault="00ED6D0C" w:rsidP="00FA6E31">
            <w:pPr>
              <w:jc w:val="center"/>
            </w:pPr>
            <w:r>
              <w:rPr>
                <w:rFonts w:hint="eastAsia"/>
              </w:rPr>
              <w:t>服务人员素质</w:t>
            </w:r>
          </w:p>
        </w:tc>
        <w:tc>
          <w:tcPr>
            <w:tcW w:w="1029" w:type="dxa"/>
            <w:vAlign w:val="center"/>
          </w:tcPr>
          <w:p w14:paraId="49E0F393" w14:textId="77777777" w:rsidR="00ED6D0C" w:rsidRDefault="00ED6D0C" w:rsidP="00FA6E31">
            <w:pPr>
              <w:jc w:val="center"/>
            </w:pPr>
            <w:r>
              <w:rPr>
                <w:rFonts w:hint="eastAsia"/>
              </w:rPr>
              <w:t>10</w:t>
            </w:r>
            <w:r>
              <w:rPr>
                <w:rFonts w:hint="eastAsia"/>
              </w:rPr>
              <w:t>分</w:t>
            </w:r>
          </w:p>
        </w:tc>
        <w:tc>
          <w:tcPr>
            <w:tcW w:w="5901" w:type="dxa"/>
            <w:vAlign w:val="center"/>
          </w:tcPr>
          <w:p w14:paraId="55ED1ECD" w14:textId="77777777" w:rsidR="00ED6D0C" w:rsidRDefault="00ED6D0C" w:rsidP="00244A87">
            <w:pPr>
              <w:jc w:val="left"/>
              <w:rPr>
                <w:rFonts w:hint="eastAsia"/>
              </w:rPr>
            </w:pPr>
            <w:r>
              <w:rPr>
                <w:rFonts w:hint="eastAsia"/>
              </w:rPr>
              <w:t>1</w:t>
            </w:r>
            <w:r>
              <w:rPr>
                <w:rFonts w:hint="eastAsia"/>
              </w:rPr>
              <w:t>、人员的情况及管理水平：</w:t>
            </w:r>
            <w:r>
              <w:rPr>
                <w:rFonts w:hint="eastAsia"/>
              </w:rPr>
              <w:t>10-0</w:t>
            </w:r>
            <w:r>
              <w:rPr>
                <w:rFonts w:hint="eastAsia"/>
              </w:rPr>
              <w:t>分。</w:t>
            </w:r>
          </w:p>
          <w:p w14:paraId="04C3747F" w14:textId="77777777" w:rsidR="00ED6D0C" w:rsidRDefault="00ED6D0C" w:rsidP="00244A87">
            <w:pPr>
              <w:jc w:val="left"/>
              <w:rPr>
                <w:rFonts w:hint="eastAsia"/>
              </w:rPr>
            </w:pPr>
            <w:r>
              <w:rPr>
                <w:rFonts w:hint="eastAsia"/>
              </w:rPr>
              <w:t>（</w:t>
            </w:r>
            <w:r>
              <w:rPr>
                <w:rFonts w:hint="eastAsia"/>
              </w:rPr>
              <w:t>1</w:t>
            </w:r>
            <w:r>
              <w:rPr>
                <w:rFonts w:hint="eastAsia"/>
              </w:rPr>
              <w:t>）高</w:t>
            </w:r>
            <w:r>
              <w:rPr>
                <w:rFonts w:hint="eastAsia"/>
              </w:rPr>
              <w:t>10-7</w:t>
            </w:r>
            <w:r>
              <w:rPr>
                <w:rFonts w:hint="eastAsia"/>
              </w:rPr>
              <w:t>分，服务人员资格条件优于招标文件要求，具备相关资质和经验，从业时间在</w:t>
            </w:r>
            <w:r>
              <w:rPr>
                <w:rFonts w:hint="eastAsia"/>
              </w:rPr>
              <w:t>5</w:t>
            </w:r>
            <w:r>
              <w:rPr>
                <w:rFonts w:hint="eastAsia"/>
              </w:rPr>
              <w:t>年及以上。</w:t>
            </w:r>
          </w:p>
          <w:p w14:paraId="5958CD54" w14:textId="77777777" w:rsidR="00ED6D0C" w:rsidRDefault="00ED6D0C" w:rsidP="00244A87">
            <w:pPr>
              <w:jc w:val="left"/>
              <w:rPr>
                <w:rFonts w:hint="eastAsia"/>
              </w:rPr>
            </w:pPr>
            <w:r>
              <w:rPr>
                <w:rFonts w:hint="eastAsia"/>
              </w:rPr>
              <w:t>（</w:t>
            </w:r>
            <w:r>
              <w:rPr>
                <w:rFonts w:hint="eastAsia"/>
              </w:rPr>
              <w:t>2</w:t>
            </w:r>
            <w:r>
              <w:rPr>
                <w:rFonts w:hint="eastAsia"/>
              </w:rPr>
              <w:t>）一般</w:t>
            </w:r>
            <w:r>
              <w:rPr>
                <w:rFonts w:hint="eastAsia"/>
              </w:rPr>
              <w:t>6-4</w:t>
            </w:r>
            <w:r>
              <w:rPr>
                <w:rFonts w:hint="eastAsia"/>
              </w:rPr>
              <w:t>分，服务人员资格条件满足招标文件要求，具备相关资质和经验，从业时间不足</w:t>
            </w:r>
            <w:r>
              <w:rPr>
                <w:rFonts w:hint="eastAsia"/>
              </w:rPr>
              <w:t>2</w:t>
            </w:r>
            <w:r>
              <w:rPr>
                <w:rFonts w:hint="eastAsia"/>
              </w:rPr>
              <w:t>年。</w:t>
            </w:r>
          </w:p>
          <w:p w14:paraId="3EC9FB43" w14:textId="77777777" w:rsidR="00ED6D0C" w:rsidRDefault="00ED6D0C" w:rsidP="00244A87">
            <w:pPr>
              <w:jc w:val="left"/>
            </w:pPr>
            <w:r>
              <w:rPr>
                <w:rFonts w:hint="eastAsia"/>
              </w:rPr>
              <w:t>（</w:t>
            </w:r>
            <w:r>
              <w:rPr>
                <w:rFonts w:hint="eastAsia"/>
              </w:rPr>
              <w:t>3</w:t>
            </w:r>
            <w:r>
              <w:rPr>
                <w:rFonts w:hint="eastAsia"/>
              </w:rPr>
              <w:t>）差</w:t>
            </w:r>
            <w:r>
              <w:rPr>
                <w:rFonts w:hint="eastAsia"/>
              </w:rPr>
              <w:t>3-0</w:t>
            </w:r>
            <w:r>
              <w:rPr>
                <w:rFonts w:hint="eastAsia"/>
              </w:rPr>
              <w:t>分，服务人员资格条件满足招标文件要求，具备相关资质。</w:t>
            </w:r>
          </w:p>
        </w:tc>
      </w:tr>
      <w:tr w:rsidR="00F26F50" w14:paraId="4381BF9B" w14:textId="77777777" w:rsidTr="00F26F50">
        <w:trPr>
          <w:tblCellSpacing w:w="0" w:type="dxa"/>
        </w:trPr>
        <w:tc>
          <w:tcPr>
            <w:tcW w:w="1380" w:type="dxa"/>
            <w:tcBorders>
              <w:top w:val="single" w:sz="2" w:space="0" w:color="auto"/>
              <w:left w:val="single" w:sz="2" w:space="0" w:color="auto"/>
              <w:bottom w:val="single" w:sz="2" w:space="0" w:color="auto"/>
              <w:right w:val="single" w:sz="2" w:space="0" w:color="auto"/>
            </w:tcBorders>
            <w:vAlign w:val="center"/>
          </w:tcPr>
          <w:p w14:paraId="0717244D" w14:textId="77777777" w:rsidR="00F26F50" w:rsidRDefault="00F26F50" w:rsidP="00F26F50">
            <w:pPr>
              <w:jc w:val="center"/>
            </w:pPr>
            <w:r>
              <w:rPr>
                <w:rFonts w:hint="eastAsia"/>
              </w:rPr>
              <w:t>合</w:t>
            </w:r>
            <w:r>
              <w:rPr>
                <w:rFonts w:hint="eastAsia"/>
              </w:rPr>
              <w:t xml:space="preserve">  </w:t>
            </w:r>
            <w:r>
              <w:rPr>
                <w:rFonts w:hint="eastAsia"/>
              </w:rPr>
              <w:t>计</w:t>
            </w:r>
          </w:p>
        </w:tc>
        <w:tc>
          <w:tcPr>
            <w:tcW w:w="1029" w:type="dxa"/>
            <w:tcBorders>
              <w:top w:val="single" w:sz="2" w:space="0" w:color="auto"/>
              <w:left w:val="single" w:sz="2" w:space="0" w:color="auto"/>
              <w:bottom w:val="single" w:sz="2" w:space="0" w:color="auto"/>
              <w:right w:val="single" w:sz="2" w:space="0" w:color="auto"/>
            </w:tcBorders>
            <w:vAlign w:val="center"/>
          </w:tcPr>
          <w:p w14:paraId="1DD85127" w14:textId="4800C4D8" w:rsidR="00F26F50" w:rsidRDefault="00F26F50" w:rsidP="00F26F50">
            <w:pPr>
              <w:jc w:val="center"/>
            </w:pPr>
            <w:r>
              <w:t>40</w:t>
            </w:r>
            <w:r>
              <w:rPr>
                <w:rFonts w:hint="eastAsia"/>
              </w:rPr>
              <w:t>分</w:t>
            </w:r>
          </w:p>
        </w:tc>
        <w:tc>
          <w:tcPr>
            <w:tcW w:w="5901" w:type="dxa"/>
            <w:tcBorders>
              <w:top w:val="single" w:sz="2" w:space="0" w:color="auto"/>
              <w:left w:val="single" w:sz="2" w:space="0" w:color="auto"/>
              <w:bottom w:val="single" w:sz="2" w:space="0" w:color="auto"/>
              <w:right w:val="single" w:sz="2" w:space="0" w:color="auto"/>
            </w:tcBorders>
            <w:vAlign w:val="center"/>
          </w:tcPr>
          <w:p w14:paraId="0EADFAF8" w14:textId="77777777" w:rsidR="00F26F50" w:rsidRDefault="00F26F50" w:rsidP="00F26F50">
            <w:pPr>
              <w:jc w:val="left"/>
            </w:pPr>
          </w:p>
        </w:tc>
      </w:tr>
    </w:tbl>
    <w:p w14:paraId="0946D032" w14:textId="77777777" w:rsidR="00ED6D0C" w:rsidRDefault="00ED6D0C" w:rsidP="00ED6D0C">
      <w:pPr>
        <w:ind w:firstLine="480"/>
      </w:pPr>
    </w:p>
    <w:p w14:paraId="62E9A6BF" w14:textId="6C14FAA5" w:rsidR="00244A87" w:rsidRDefault="00244A87" w:rsidP="00244A87">
      <w:pPr>
        <w:pStyle w:val="a8"/>
        <w:adjustRightInd w:val="0"/>
        <w:snapToGrid w:val="0"/>
        <w:ind w:firstLine="0"/>
        <w:rPr>
          <w:rFonts w:ascii="宋体" w:hAnsi="宋体"/>
          <w:color w:val="000000"/>
          <w:sz w:val="24"/>
        </w:rPr>
      </w:pPr>
      <w:r>
        <w:rPr>
          <w:rFonts w:ascii="宋体" w:hAnsi="宋体"/>
          <w:color w:val="000000"/>
          <w:sz w:val="24"/>
        </w:rPr>
        <w:t xml:space="preserve">4. </w:t>
      </w:r>
      <w:r>
        <w:rPr>
          <w:rFonts w:ascii="宋体" w:hAnsi="宋体" w:hint="eastAsia"/>
          <w:color w:val="000000"/>
          <w:sz w:val="24"/>
        </w:rPr>
        <w:t>综合比较与评价：</w:t>
      </w:r>
    </w:p>
    <w:p w14:paraId="38AECAC0" w14:textId="77777777" w:rsidR="00244A87" w:rsidRDefault="00244A87" w:rsidP="00244A87">
      <w:pPr>
        <w:pStyle w:val="a8"/>
        <w:adjustRightInd w:val="0"/>
        <w:snapToGrid w:val="0"/>
        <w:rPr>
          <w:rFonts w:ascii="宋体" w:hAnsi="宋体"/>
          <w:color w:val="000000"/>
          <w:sz w:val="24"/>
        </w:rPr>
      </w:pPr>
      <w:r>
        <w:rPr>
          <w:rFonts w:ascii="宋体" w:hAnsi="宋体" w:hint="eastAsia"/>
          <w:color w:val="000000"/>
          <w:sz w:val="24"/>
        </w:rPr>
        <w:t>将投标人的技术评价得分、商务评价得分和价格评价得分相加，计算得出该投标人的综合评价得分。</w:t>
      </w:r>
    </w:p>
    <w:p w14:paraId="65583C46" w14:textId="2878CE57" w:rsidR="00244A87" w:rsidRDefault="00244A87" w:rsidP="00244A87">
      <w:pPr>
        <w:pStyle w:val="a8"/>
        <w:adjustRightInd w:val="0"/>
        <w:snapToGrid w:val="0"/>
        <w:ind w:firstLineChars="200" w:firstLine="480"/>
        <w:rPr>
          <w:rFonts w:ascii="宋体" w:hAnsi="宋体"/>
          <w:color w:val="000000"/>
          <w:sz w:val="24"/>
        </w:rPr>
      </w:pPr>
      <w:r>
        <w:rPr>
          <w:rFonts w:ascii="宋体" w:hAnsi="宋体" w:hint="eastAsia"/>
          <w:color w:val="000000"/>
          <w:sz w:val="24"/>
        </w:rPr>
        <w:t>推荐中标候选人名单：</w:t>
      </w:r>
      <w:r>
        <w:rPr>
          <w:rFonts w:ascii="宋体" w:hAnsi="宋体" w:hint="eastAsia"/>
          <w:color w:val="000000"/>
          <w:kern w:val="0"/>
          <w:sz w:val="24"/>
          <w:u w:val="single"/>
        </w:rPr>
        <w:t>评标小组将按投标人综合评价得分由高到低的原则对所有通过初审的投标人进行排序，推荐排名前2名的投标人为中标候选人，排名最靠前的为第一中标候选人</w:t>
      </w:r>
      <w:r>
        <w:rPr>
          <w:rFonts w:ascii="宋体" w:hAnsi="宋体" w:hint="eastAsia"/>
          <w:color w:val="000000"/>
          <w:kern w:val="0"/>
          <w:sz w:val="24"/>
        </w:rPr>
        <w:t>。</w:t>
      </w:r>
    </w:p>
    <w:p w14:paraId="050D2944" w14:textId="77777777" w:rsidR="00244A87" w:rsidRDefault="00244A87" w:rsidP="00244A87">
      <w:pPr>
        <w:spacing w:line="360" w:lineRule="auto"/>
        <w:rPr>
          <w:rFonts w:ascii="宋体" w:hAnsi="宋体"/>
          <w:b/>
          <w:color w:val="000000"/>
          <w:sz w:val="24"/>
        </w:rPr>
      </w:pPr>
      <w:r>
        <w:rPr>
          <w:rFonts w:ascii="宋体" w:hAnsi="宋体"/>
          <w:b/>
          <w:color w:val="000000"/>
          <w:sz w:val="24"/>
        </w:rPr>
        <w:t xml:space="preserve">     </w:t>
      </w:r>
    </w:p>
    <w:p w14:paraId="64F4D564" w14:textId="77777777" w:rsidR="00244A87" w:rsidRDefault="00244A87" w:rsidP="00244A87"/>
    <w:p w14:paraId="4BEDC298" w14:textId="77777777" w:rsidR="008917A7" w:rsidRPr="00244A87" w:rsidRDefault="008917A7" w:rsidP="00244A87">
      <w:pPr>
        <w:pStyle w:val="a8"/>
        <w:adjustRightInd w:val="0"/>
        <w:snapToGrid w:val="0"/>
        <w:ind w:firstLine="0"/>
        <w:rPr>
          <w:rFonts w:hint="eastAsia"/>
        </w:rPr>
      </w:pPr>
    </w:p>
    <w:sectPr w:rsidR="008917A7" w:rsidRPr="00244A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E9E34" w14:textId="77777777" w:rsidR="00265931" w:rsidRDefault="00265931" w:rsidP="006108AF">
      <w:r>
        <w:separator/>
      </w:r>
    </w:p>
  </w:endnote>
  <w:endnote w:type="continuationSeparator" w:id="0">
    <w:p w14:paraId="77AFAC5B" w14:textId="77777777" w:rsidR="00265931" w:rsidRDefault="00265931" w:rsidP="0061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4B0A" w14:textId="77777777" w:rsidR="00265931" w:rsidRDefault="00265931" w:rsidP="006108AF">
      <w:r>
        <w:separator/>
      </w:r>
    </w:p>
  </w:footnote>
  <w:footnote w:type="continuationSeparator" w:id="0">
    <w:p w14:paraId="48072752" w14:textId="77777777" w:rsidR="00265931" w:rsidRDefault="00265931" w:rsidP="00610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83862"/>
    <w:multiLevelType w:val="multilevel"/>
    <w:tmpl w:val="2DB83862"/>
    <w:lvl w:ilvl="0">
      <w:start w:val="1"/>
      <w:numFmt w:val="decimal"/>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35E550AD"/>
    <w:multiLevelType w:val="multilevel"/>
    <w:tmpl w:val="35E550AD"/>
    <w:lvl w:ilvl="0">
      <w:start w:val="1"/>
      <w:numFmt w:val="upperLetter"/>
      <w:lvlText w:val="%1."/>
      <w:lvlJc w:val="right"/>
      <w:pPr>
        <w:tabs>
          <w:tab w:val="num" w:pos="1260"/>
        </w:tabs>
        <w:ind w:left="126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3EA"/>
    <w:rsid w:val="00002CB5"/>
    <w:rsid w:val="00051DD1"/>
    <w:rsid w:val="00142614"/>
    <w:rsid w:val="00144B70"/>
    <w:rsid w:val="001519F9"/>
    <w:rsid w:val="00181E13"/>
    <w:rsid w:val="001C15D6"/>
    <w:rsid w:val="00220E09"/>
    <w:rsid w:val="00244A87"/>
    <w:rsid w:val="00265931"/>
    <w:rsid w:val="00351C95"/>
    <w:rsid w:val="0038318E"/>
    <w:rsid w:val="003E7B51"/>
    <w:rsid w:val="003F6B0F"/>
    <w:rsid w:val="00444CFE"/>
    <w:rsid w:val="00474E19"/>
    <w:rsid w:val="004E23EA"/>
    <w:rsid w:val="00586E48"/>
    <w:rsid w:val="005F0573"/>
    <w:rsid w:val="006108AF"/>
    <w:rsid w:val="00610B6D"/>
    <w:rsid w:val="00632D52"/>
    <w:rsid w:val="006E276A"/>
    <w:rsid w:val="007152E5"/>
    <w:rsid w:val="00771BC8"/>
    <w:rsid w:val="007E3AD6"/>
    <w:rsid w:val="008917A7"/>
    <w:rsid w:val="00936A27"/>
    <w:rsid w:val="009D379D"/>
    <w:rsid w:val="00D3206E"/>
    <w:rsid w:val="00DB2ADC"/>
    <w:rsid w:val="00DF5676"/>
    <w:rsid w:val="00E510A4"/>
    <w:rsid w:val="00E800CC"/>
    <w:rsid w:val="00EA3CB8"/>
    <w:rsid w:val="00ED6D0C"/>
    <w:rsid w:val="00F26F50"/>
    <w:rsid w:val="00F72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CFFD2"/>
  <w15:docId w15:val="{5D5BFE22-AA1C-4160-B37B-E80E228A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8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8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08AF"/>
    <w:rPr>
      <w:sz w:val="18"/>
      <w:szCs w:val="18"/>
    </w:rPr>
  </w:style>
  <w:style w:type="paragraph" w:styleId="a5">
    <w:name w:val="footer"/>
    <w:basedOn w:val="a"/>
    <w:link w:val="a6"/>
    <w:uiPriority w:val="99"/>
    <w:unhideWhenUsed/>
    <w:rsid w:val="006108AF"/>
    <w:pPr>
      <w:tabs>
        <w:tab w:val="center" w:pos="4153"/>
        <w:tab w:val="right" w:pos="8306"/>
      </w:tabs>
      <w:snapToGrid w:val="0"/>
      <w:jc w:val="left"/>
    </w:pPr>
    <w:rPr>
      <w:sz w:val="18"/>
      <w:szCs w:val="18"/>
    </w:rPr>
  </w:style>
  <w:style w:type="character" w:customStyle="1" w:styleId="a6">
    <w:name w:val="页脚 字符"/>
    <w:basedOn w:val="a0"/>
    <w:link w:val="a5"/>
    <w:uiPriority w:val="99"/>
    <w:rsid w:val="006108AF"/>
    <w:rPr>
      <w:sz w:val="18"/>
      <w:szCs w:val="18"/>
    </w:rPr>
  </w:style>
  <w:style w:type="character" w:customStyle="1" w:styleId="a7">
    <w:name w:val="正文缩进 字符"/>
    <w:link w:val="a8"/>
    <w:rsid w:val="006108AF"/>
    <w:rPr>
      <w:rFonts w:eastAsia="宋体"/>
      <w:szCs w:val="24"/>
    </w:rPr>
  </w:style>
  <w:style w:type="character" w:customStyle="1" w:styleId="1">
    <w:name w:val="纯文本 字符1"/>
    <w:link w:val="a9"/>
    <w:qFormat/>
    <w:rsid w:val="006108AF"/>
    <w:rPr>
      <w:rFonts w:ascii="宋体" w:eastAsia="宋体" w:hAnsi="Courier New"/>
      <w:szCs w:val="24"/>
    </w:rPr>
  </w:style>
  <w:style w:type="paragraph" w:styleId="a8">
    <w:name w:val="Normal Indent"/>
    <w:basedOn w:val="a"/>
    <w:link w:val="a7"/>
    <w:rsid w:val="006108AF"/>
    <w:pPr>
      <w:spacing w:line="360" w:lineRule="auto"/>
      <w:ind w:firstLine="420"/>
      <w:jc w:val="left"/>
    </w:pPr>
    <w:rPr>
      <w:rFonts w:asciiTheme="minorHAnsi" w:hAnsiTheme="minorHAnsi" w:cstheme="minorBidi"/>
    </w:rPr>
  </w:style>
  <w:style w:type="paragraph" w:styleId="a9">
    <w:name w:val="Plain Text"/>
    <w:basedOn w:val="a"/>
    <w:link w:val="1"/>
    <w:qFormat/>
    <w:rsid w:val="006108AF"/>
    <w:rPr>
      <w:rFonts w:ascii="宋体" w:hAnsi="Courier New" w:cstheme="minorBidi"/>
    </w:rPr>
  </w:style>
  <w:style w:type="character" w:customStyle="1" w:styleId="aa">
    <w:name w:val="纯文本 字符"/>
    <w:basedOn w:val="a0"/>
    <w:uiPriority w:val="99"/>
    <w:semiHidden/>
    <w:rsid w:val="006108AF"/>
    <w:rPr>
      <w:rFonts w:asciiTheme="minorEastAsia" w:hAnsi="Courier New" w:cs="Courier New"/>
      <w:szCs w:val="24"/>
    </w:rPr>
  </w:style>
  <w:style w:type="paragraph" w:styleId="TOC1">
    <w:name w:val="toc 1"/>
    <w:basedOn w:val="a"/>
    <w:next w:val="a"/>
    <w:rsid w:val="00ED6D0C"/>
    <w:pPr>
      <w:suppressAutoHyphens/>
      <w:spacing w:line="360" w:lineRule="auto"/>
      <w:ind w:firstLineChars="200" w:firstLine="1120"/>
    </w:pPr>
    <w:rPr>
      <w:rFonts w:eastAsia="黑体"/>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FCE9-46B8-4C2D-8954-BBC1EB0A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王荣浩</dc:creator>
  <cp:lastModifiedBy>Ronghao WANG</cp:lastModifiedBy>
  <cp:revision>8</cp:revision>
  <dcterms:created xsi:type="dcterms:W3CDTF">2019-02-22T03:23:00Z</dcterms:created>
  <dcterms:modified xsi:type="dcterms:W3CDTF">2019-08-26T02:44:00Z</dcterms:modified>
</cp:coreProperties>
</file>