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DA" w:rsidRDefault="003070DA">
      <w:pPr>
        <w:spacing w:line="360" w:lineRule="auto"/>
        <w:jc w:val="right"/>
        <w:rPr>
          <w:rFonts w:ascii="宋体" w:hAnsi="宋体" w:hint="eastAsia"/>
          <w:b/>
          <w:sz w:val="36"/>
          <w:szCs w:val="36"/>
        </w:rPr>
      </w:pPr>
    </w:p>
    <w:p w:rsidR="003070DA" w:rsidRDefault="003070DA">
      <w:pPr>
        <w:spacing w:line="360" w:lineRule="auto"/>
        <w:jc w:val="right"/>
        <w:rPr>
          <w:rFonts w:ascii="宋体" w:hAnsi="宋体" w:hint="eastAsia"/>
          <w:b/>
          <w:sz w:val="36"/>
          <w:szCs w:val="36"/>
        </w:rPr>
      </w:pPr>
    </w:p>
    <w:p w:rsidR="003070DA" w:rsidRDefault="003070DA">
      <w:pPr>
        <w:spacing w:line="360" w:lineRule="auto"/>
        <w:jc w:val="right"/>
        <w:rPr>
          <w:rFonts w:ascii="宋体" w:hAnsi="宋体" w:hint="eastAsia"/>
          <w:b/>
          <w:sz w:val="36"/>
          <w:szCs w:val="36"/>
        </w:rPr>
      </w:pPr>
    </w:p>
    <w:p w:rsidR="003070DA" w:rsidRPr="00616F0E" w:rsidRDefault="003070DA">
      <w:pPr>
        <w:adjustRightInd w:val="0"/>
        <w:snapToGrid w:val="0"/>
        <w:spacing w:line="288" w:lineRule="auto"/>
        <w:jc w:val="center"/>
        <w:rPr>
          <w:rFonts w:ascii="宋体" w:hAnsi="宋体" w:hint="eastAsia"/>
          <w:b/>
          <w:sz w:val="44"/>
          <w:szCs w:val="44"/>
        </w:rPr>
      </w:pPr>
      <w:r w:rsidRPr="00616F0E">
        <w:rPr>
          <w:rFonts w:ascii="宋体" w:hAnsi="宋体" w:hint="eastAsia"/>
          <w:b/>
          <w:sz w:val="44"/>
          <w:szCs w:val="44"/>
        </w:rPr>
        <w:t>广东以色列理工学院</w:t>
      </w:r>
      <w:r w:rsidR="00616F0E" w:rsidRPr="00616F0E">
        <w:rPr>
          <w:rFonts w:ascii="宋体" w:hAnsi="宋体" w:hint="eastAsia"/>
          <w:b/>
          <w:sz w:val="44"/>
          <w:szCs w:val="44"/>
        </w:rPr>
        <w:t>科研楼</w:t>
      </w:r>
      <w:r w:rsidR="00576825">
        <w:rPr>
          <w:rFonts w:ascii="宋体" w:hAnsi="宋体" w:hint="eastAsia"/>
          <w:b/>
          <w:sz w:val="44"/>
          <w:szCs w:val="44"/>
        </w:rPr>
        <w:t>通风及气路工程</w:t>
      </w:r>
      <w:r w:rsidRPr="00616F0E">
        <w:rPr>
          <w:rFonts w:ascii="宋体" w:hAnsi="宋体" w:hint="eastAsia"/>
          <w:b/>
          <w:sz w:val="44"/>
          <w:szCs w:val="44"/>
        </w:rPr>
        <w:t>改造项目</w:t>
      </w:r>
    </w:p>
    <w:p w:rsidR="003070DA" w:rsidRDefault="003070DA">
      <w:pPr>
        <w:jc w:val="center"/>
        <w:rPr>
          <w:rFonts w:ascii="宋体" w:hAnsi="宋体" w:hint="eastAsia"/>
          <w:b/>
          <w:sz w:val="48"/>
          <w:szCs w:val="48"/>
        </w:rPr>
      </w:pPr>
    </w:p>
    <w:p w:rsidR="003070DA" w:rsidRDefault="003070DA">
      <w:pPr>
        <w:jc w:val="center"/>
        <w:rPr>
          <w:rFonts w:ascii="宋体" w:hAnsi="宋体" w:hint="eastAsia"/>
          <w:b/>
          <w:spacing w:val="20"/>
          <w:kern w:val="10"/>
          <w:sz w:val="48"/>
          <w:szCs w:val="48"/>
        </w:rPr>
      </w:pPr>
    </w:p>
    <w:p w:rsidR="003070DA" w:rsidRDefault="003070DA">
      <w:pPr>
        <w:jc w:val="center"/>
        <w:rPr>
          <w:rFonts w:ascii="宋体" w:hAnsi="宋体" w:hint="eastAsia"/>
          <w:b/>
          <w:spacing w:val="20"/>
          <w:kern w:val="10"/>
          <w:sz w:val="48"/>
          <w:szCs w:val="48"/>
        </w:rPr>
      </w:pPr>
    </w:p>
    <w:p w:rsidR="003070DA" w:rsidRDefault="003070DA">
      <w:pPr>
        <w:jc w:val="center"/>
        <w:rPr>
          <w:rFonts w:ascii="宋体" w:hAnsi="宋体" w:hint="eastAsia"/>
          <w:b/>
          <w:spacing w:val="20"/>
          <w:kern w:val="10"/>
          <w:sz w:val="84"/>
          <w:szCs w:val="84"/>
        </w:rPr>
      </w:pPr>
      <w:r>
        <w:rPr>
          <w:rFonts w:ascii="宋体" w:hAnsi="宋体" w:hint="eastAsia"/>
          <w:b/>
          <w:spacing w:val="20"/>
          <w:kern w:val="10"/>
          <w:sz w:val="84"/>
          <w:szCs w:val="84"/>
        </w:rPr>
        <w:t>招</w:t>
      </w:r>
      <w:r>
        <w:rPr>
          <w:rFonts w:ascii="宋体" w:hAnsi="宋体" w:hint="eastAsia"/>
          <w:b/>
          <w:spacing w:val="20"/>
          <w:kern w:val="10"/>
          <w:sz w:val="48"/>
          <w:szCs w:val="48"/>
        </w:rPr>
        <w:t xml:space="preserve"> </w:t>
      </w:r>
      <w:r>
        <w:rPr>
          <w:rFonts w:ascii="宋体" w:hAnsi="宋体" w:hint="eastAsia"/>
          <w:b/>
          <w:spacing w:val="20"/>
          <w:kern w:val="10"/>
          <w:sz w:val="84"/>
          <w:szCs w:val="84"/>
        </w:rPr>
        <w:t>标 文 件</w:t>
      </w:r>
    </w:p>
    <w:p w:rsidR="003070DA" w:rsidRDefault="003070DA">
      <w:pPr>
        <w:jc w:val="center"/>
        <w:rPr>
          <w:rFonts w:ascii="宋体" w:hAnsi="宋体" w:hint="eastAsia"/>
          <w:b/>
          <w:spacing w:val="20"/>
          <w:kern w:val="10"/>
          <w:sz w:val="72"/>
          <w:szCs w:val="72"/>
        </w:rPr>
      </w:pPr>
    </w:p>
    <w:p w:rsidR="003070DA" w:rsidRDefault="003070DA">
      <w:pPr>
        <w:jc w:val="center"/>
        <w:rPr>
          <w:rFonts w:ascii="宋体" w:hAnsi="宋体" w:hint="eastAsia"/>
          <w:b/>
          <w:spacing w:val="20"/>
          <w:kern w:val="10"/>
          <w:sz w:val="72"/>
          <w:szCs w:val="72"/>
        </w:rPr>
      </w:pPr>
    </w:p>
    <w:p w:rsidR="003070DA" w:rsidRDefault="003070DA">
      <w:pPr>
        <w:jc w:val="center"/>
        <w:rPr>
          <w:rFonts w:ascii="宋体" w:hAnsi="宋体" w:hint="eastAsia"/>
          <w:b/>
          <w:spacing w:val="20"/>
          <w:kern w:val="10"/>
          <w:sz w:val="72"/>
          <w:szCs w:val="72"/>
        </w:rPr>
      </w:pPr>
    </w:p>
    <w:p w:rsidR="003070DA" w:rsidRDefault="003070DA">
      <w:pPr>
        <w:adjustRightInd w:val="0"/>
        <w:snapToGrid w:val="0"/>
        <w:spacing w:line="720" w:lineRule="auto"/>
        <w:ind w:firstLineChars="478" w:firstLine="1440"/>
        <w:rPr>
          <w:rFonts w:ascii="宋体" w:hAnsi="宋体" w:hint="eastAsia"/>
          <w:b/>
          <w:sz w:val="30"/>
          <w:szCs w:val="30"/>
        </w:rPr>
      </w:pPr>
      <w:r>
        <w:rPr>
          <w:rFonts w:ascii="宋体" w:hAnsi="宋体" w:hint="eastAsia"/>
          <w:b/>
          <w:sz w:val="30"/>
          <w:szCs w:val="30"/>
        </w:rPr>
        <w:t xml:space="preserve">项目编号： </w:t>
      </w:r>
    </w:p>
    <w:p w:rsidR="003070DA" w:rsidRDefault="003070DA">
      <w:pPr>
        <w:adjustRightInd w:val="0"/>
        <w:snapToGrid w:val="0"/>
        <w:spacing w:line="720" w:lineRule="auto"/>
        <w:ind w:firstLineChars="478" w:firstLine="1440"/>
        <w:rPr>
          <w:rFonts w:ascii="宋体" w:hAnsi="宋体" w:hint="eastAsia"/>
          <w:b/>
          <w:sz w:val="30"/>
          <w:szCs w:val="30"/>
        </w:rPr>
      </w:pPr>
      <w:r>
        <w:rPr>
          <w:rFonts w:ascii="宋体" w:hAnsi="宋体" w:hint="eastAsia"/>
          <w:b/>
          <w:sz w:val="30"/>
          <w:szCs w:val="30"/>
        </w:rPr>
        <w:t xml:space="preserve">招标人： </w:t>
      </w:r>
    </w:p>
    <w:p w:rsidR="003070DA" w:rsidRDefault="003070DA">
      <w:pPr>
        <w:adjustRightInd w:val="0"/>
        <w:snapToGrid w:val="0"/>
        <w:spacing w:line="720" w:lineRule="auto"/>
        <w:ind w:firstLineChars="478" w:firstLine="1440"/>
        <w:rPr>
          <w:rFonts w:ascii="宋体" w:hAnsi="宋体" w:hint="eastAsia"/>
          <w:b/>
          <w:sz w:val="30"/>
          <w:szCs w:val="30"/>
        </w:rPr>
      </w:pPr>
      <w:r>
        <w:rPr>
          <w:rFonts w:ascii="宋体" w:hAnsi="宋体" w:hint="eastAsia"/>
          <w:b/>
          <w:sz w:val="30"/>
          <w:szCs w:val="30"/>
        </w:rPr>
        <w:t xml:space="preserve">招标代理机构： </w:t>
      </w:r>
    </w:p>
    <w:p w:rsidR="003070DA" w:rsidRDefault="003070DA">
      <w:pPr>
        <w:spacing w:line="360" w:lineRule="auto"/>
        <w:jc w:val="center"/>
        <w:rPr>
          <w:rFonts w:ascii="宋体" w:hAnsi="宋体" w:hint="eastAsia"/>
          <w:b/>
          <w:spacing w:val="80"/>
          <w:sz w:val="24"/>
          <w:szCs w:val="24"/>
        </w:rPr>
      </w:pPr>
    </w:p>
    <w:p w:rsidR="003070DA" w:rsidRDefault="003070DA">
      <w:pPr>
        <w:pStyle w:val="120"/>
        <w:spacing w:line="480" w:lineRule="auto"/>
        <w:rPr>
          <w:sz w:val="30"/>
          <w:szCs w:val="30"/>
        </w:rPr>
        <w:sectPr w:rsidR="003070DA">
          <w:headerReference w:type="default" r:id="rId7"/>
          <w:footerReference w:type="even" r:id="rId8"/>
          <w:footerReference w:type="first" r:id="rId9"/>
          <w:pgSz w:w="11907" w:h="16840"/>
          <w:pgMar w:top="1247" w:right="1247" w:bottom="1247" w:left="1247" w:header="737" w:footer="737" w:gutter="0"/>
          <w:pgNumType w:fmt="numberInDash" w:start="0"/>
          <w:cols w:space="720"/>
          <w:docGrid w:linePitch="462"/>
        </w:sectPr>
      </w:pPr>
      <w:r>
        <w:rPr>
          <w:rFonts w:hint="eastAsia"/>
          <w:sz w:val="30"/>
          <w:szCs w:val="30"/>
        </w:rPr>
        <w:t>二〇二〇年</w:t>
      </w:r>
      <w:r w:rsidR="006B03A2">
        <w:rPr>
          <w:rFonts w:hint="eastAsia"/>
          <w:sz w:val="30"/>
          <w:szCs w:val="30"/>
        </w:rPr>
        <w:t>四</w:t>
      </w:r>
      <w:r>
        <w:rPr>
          <w:rFonts w:hint="eastAsia"/>
          <w:sz w:val="30"/>
          <w:szCs w:val="30"/>
        </w:rPr>
        <w:t>月</w:t>
      </w:r>
    </w:p>
    <w:p w:rsidR="003070DA" w:rsidRDefault="003070DA">
      <w:pPr>
        <w:pStyle w:val="120"/>
        <w:adjustRightInd w:val="0"/>
        <w:snapToGrid w:val="0"/>
        <w:spacing w:line="360" w:lineRule="auto"/>
        <w:rPr>
          <w:rFonts w:hint="eastAsia"/>
          <w:sz w:val="24"/>
          <w:szCs w:val="24"/>
        </w:rPr>
      </w:pPr>
    </w:p>
    <w:p w:rsidR="003070DA" w:rsidRDefault="003070DA">
      <w:pPr>
        <w:adjustRightInd w:val="0"/>
        <w:snapToGrid w:val="0"/>
        <w:spacing w:line="432" w:lineRule="auto"/>
        <w:jc w:val="center"/>
        <w:rPr>
          <w:rFonts w:ascii="宋体" w:hAnsi="宋体" w:hint="eastAsia"/>
          <w:b/>
          <w:sz w:val="36"/>
          <w:szCs w:val="36"/>
        </w:rPr>
      </w:pPr>
      <w:r>
        <w:rPr>
          <w:rFonts w:ascii="宋体" w:hAnsi="宋体" w:hint="eastAsia"/>
          <w:b/>
          <w:sz w:val="36"/>
          <w:szCs w:val="36"/>
        </w:rPr>
        <w:t>目  录</w:t>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b w:val="0"/>
          <w:bCs/>
          <w:sz w:val="28"/>
        </w:rPr>
        <w:fldChar w:fldCharType="begin"/>
      </w:r>
      <w:r>
        <w:rPr>
          <w:b w:val="0"/>
          <w:bCs/>
          <w:sz w:val="28"/>
        </w:rPr>
        <w:instrText xml:space="preserve"> TOC  \* MERGEFORMAT </w:instrText>
      </w:r>
      <w:r>
        <w:rPr>
          <w:b w:val="0"/>
          <w:bCs/>
          <w:sz w:val="28"/>
        </w:rPr>
        <w:fldChar w:fldCharType="separate"/>
      </w:r>
      <w:r>
        <w:rPr>
          <w:rFonts w:hint="eastAsia"/>
          <w:b w:val="0"/>
          <w:bCs/>
          <w:sz w:val="24"/>
          <w:szCs w:val="24"/>
          <w:lang w:val="en-US" w:eastAsia="zh-CN"/>
        </w:rPr>
        <w:t>第一章</w:t>
      </w:r>
      <w:r>
        <w:rPr>
          <w:b w:val="0"/>
          <w:bCs/>
          <w:sz w:val="24"/>
          <w:szCs w:val="24"/>
          <w:lang w:val="en-US" w:eastAsia="zh-CN"/>
        </w:rPr>
        <w:t xml:space="preserve">  </w:t>
      </w:r>
      <w:r>
        <w:rPr>
          <w:rFonts w:hint="eastAsia"/>
          <w:b w:val="0"/>
          <w:bCs/>
          <w:sz w:val="24"/>
          <w:szCs w:val="24"/>
          <w:lang w:val="en-US" w:eastAsia="zh-CN"/>
        </w:rPr>
        <w:t>投标邀请函</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_Toc402856403 \h </w:instrText>
      </w:r>
      <w:r>
        <w:rPr>
          <w:b w:val="0"/>
          <w:bCs/>
          <w:sz w:val="24"/>
          <w:szCs w:val="24"/>
          <w:lang w:val="en-US" w:eastAsia="zh-CN"/>
        </w:rPr>
        <w:fldChar w:fldCharType="separate"/>
      </w:r>
      <w:r>
        <w:rPr>
          <w:b w:val="0"/>
          <w:bCs/>
          <w:sz w:val="24"/>
          <w:szCs w:val="24"/>
          <w:lang w:val="en-US" w:eastAsia="zh-CN"/>
        </w:rPr>
        <w:t>1</w:t>
      </w:r>
      <w:r>
        <w:rPr>
          <w:b w:val="0"/>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第二章</w:t>
      </w:r>
      <w:r>
        <w:rPr>
          <w:b w:val="0"/>
          <w:bCs/>
          <w:sz w:val="24"/>
          <w:szCs w:val="24"/>
          <w:lang w:val="en-US" w:eastAsia="zh-CN"/>
        </w:rPr>
        <w:t xml:space="preserve">  </w:t>
      </w:r>
      <w:r>
        <w:rPr>
          <w:rFonts w:hint="eastAsia"/>
          <w:b w:val="0"/>
          <w:bCs/>
          <w:sz w:val="24"/>
          <w:szCs w:val="24"/>
          <w:lang w:val="en-US" w:eastAsia="zh-CN"/>
        </w:rPr>
        <w:t>用户需求书</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_Toc402856404 \h </w:instrText>
      </w:r>
      <w:r>
        <w:rPr>
          <w:b w:val="0"/>
          <w:bCs/>
          <w:sz w:val="24"/>
          <w:szCs w:val="24"/>
          <w:lang w:val="en-US" w:eastAsia="zh-CN"/>
        </w:rPr>
        <w:fldChar w:fldCharType="separate"/>
      </w:r>
      <w:r>
        <w:rPr>
          <w:b w:val="0"/>
          <w:bCs/>
          <w:sz w:val="24"/>
          <w:szCs w:val="24"/>
          <w:lang w:val="en-US" w:eastAsia="zh-CN"/>
        </w:rPr>
        <w:t>3</w:t>
      </w:r>
      <w:r>
        <w:rPr>
          <w:b w:val="0"/>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第三章</w:t>
      </w:r>
      <w:r>
        <w:rPr>
          <w:b w:val="0"/>
          <w:bCs/>
          <w:sz w:val="24"/>
          <w:szCs w:val="24"/>
          <w:lang w:val="en-US" w:eastAsia="zh-CN"/>
        </w:rPr>
        <w:t xml:space="preserve">  </w:t>
      </w:r>
      <w:r>
        <w:rPr>
          <w:rFonts w:hint="eastAsia"/>
          <w:b w:val="0"/>
          <w:bCs/>
          <w:sz w:val="24"/>
          <w:szCs w:val="24"/>
          <w:lang w:val="en-US" w:eastAsia="zh-CN"/>
        </w:rPr>
        <w:t>投标人须知</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_Toc402856405 \h </w:instrText>
      </w:r>
      <w:r>
        <w:rPr>
          <w:b w:val="0"/>
          <w:bCs/>
          <w:sz w:val="24"/>
          <w:szCs w:val="24"/>
          <w:lang w:val="en-US" w:eastAsia="zh-CN"/>
        </w:rPr>
        <w:fldChar w:fldCharType="separate"/>
      </w:r>
      <w:r>
        <w:rPr>
          <w:b w:val="0"/>
          <w:bCs/>
          <w:sz w:val="24"/>
          <w:szCs w:val="24"/>
          <w:lang w:val="en-US" w:eastAsia="zh-CN"/>
        </w:rPr>
        <w:t>7</w:t>
      </w:r>
      <w:r>
        <w:rPr>
          <w:b w:val="0"/>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一、</w:t>
      </w:r>
      <w:r>
        <w:rPr>
          <w:b w:val="0"/>
          <w:bCs/>
          <w:sz w:val="24"/>
          <w:szCs w:val="24"/>
          <w:lang w:val="en-US" w:eastAsia="zh-CN"/>
        </w:rPr>
        <w:t xml:space="preserve">  </w:t>
      </w:r>
      <w:r>
        <w:rPr>
          <w:rFonts w:hint="eastAsia"/>
          <w:b w:val="0"/>
          <w:bCs/>
          <w:sz w:val="24"/>
          <w:szCs w:val="24"/>
          <w:lang w:val="en-US" w:eastAsia="zh-CN"/>
        </w:rPr>
        <w:t>说明</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_Toc402856406 \h </w:instrText>
      </w:r>
      <w:r>
        <w:rPr>
          <w:b w:val="0"/>
          <w:bCs/>
          <w:sz w:val="24"/>
          <w:szCs w:val="24"/>
          <w:lang w:val="en-US" w:eastAsia="zh-CN"/>
        </w:rPr>
        <w:fldChar w:fldCharType="separate"/>
      </w:r>
      <w:r>
        <w:rPr>
          <w:b w:val="0"/>
          <w:bCs/>
          <w:sz w:val="24"/>
          <w:szCs w:val="24"/>
          <w:lang w:val="en-US" w:eastAsia="zh-CN"/>
        </w:rPr>
        <w:t>8</w:t>
      </w:r>
      <w:r>
        <w:rPr>
          <w:b w:val="0"/>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 xml:space="preserve">1  </w:t>
      </w:r>
      <w:r>
        <w:rPr>
          <w:rFonts w:ascii="宋体" w:hAnsi="宋体" w:hint="eastAsia"/>
          <w:bCs/>
          <w:sz w:val="24"/>
          <w:szCs w:val="24"/>
          <w:lang w:val="en-US" w:eastAsia="zh-CN"/>
        </w:rPr>
        <w:t>资金来源</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_Toc402856407 \h </w:instrText>
      </w:r>
      <w:r>
        <w:rPr>
          <w:rFonts w:ascii="宋体" w:hAnsi="宋体"/>
          <w:bCs/>
          <w:sz w:val="24"/>
          <w:szCs w:val="24"/>
          <w:lang w:val="en-US" w:eastAsia="zh-CN"/>
        </w:rPr>
        <w:fldChar w:fldCharType="separate"/>
      </w:r>
      <w:r>
        <w:rPr>
          <w:rFonts w:ascii="宋体" w:hAnsi="宋体"/>
          <w:bCs/>
          <w:sz w:val="24"/>
          <w:szCs w:val="24"/>
          <w:lang w:val="en-US" w:eastAsia="zh-CN"/>
        </w:rPr>
        <w:t>8</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 xml:space="preserve">2  </w:t>
      </w:r>
      <w:r>
        <w:rPr>
          <w:rFonts w:ascii="宋体" w:hAnsi="宋体" w:hint="eastAsia"/>
          <w:bCs/>
          <w:sz w:val="24"/>
          <w:szCs w:val="24"/>
          <w:lang w:val="en-US" w:eastAsia="zh-CN"/>
        </w:rPr>
        <w:t>招标人</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_Toc402856408 \h </w:instrText>
      </w:r>
      <w:r>
        <w:rPr>
          <w:rFonts w:ascii="宋体" w:hAnsi="宋体"/>
          <w:bCs/>
          <w:sz w:val="24"/>
          <w:szCs w:val="24"/>
          <w:lang w:val="en-US" w:eastAsia="zh-CN"/>
        </w:rPr>
        <w:fldChar w:fldCharType="separate"/>
      </w:r>
      <w:r>
        <w:rPr>
          <w:rFonts w:ascii="宋体" w:hAnsi="宋体"/>
          <w:bCs/>
          <w:sz w:val="24"/>
          <w:szCs w:val="24"/>
          <w:lang w:val="en-US" w:eastAsia="zh-CN"/>
        </w:rPr>
        <w:t>8</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3</w:t>
      </w:r>
      <w:r>
        <w:rPr>
          <w:rFonts w:ascii="宋体" w:hAnsi="宋体"/>
          <w:bCs/>
          <w:sz w:val="24"/>
          <w:szCs w:val="24"/>
          <w:lang w:val="en-US" w:eastAsia="zh-CN"/>
        </w:rPr>
        <w:t xml:space="preserve">  </w:t>
      </w:r>
      <w:r>
        <w:rPr>
          <w:rFonts w:ascii="宋体" w:hAnsi="宋体" w:hint="eastAsia"/>
          <w:bCs/>
          <w:sz w:val="24"/>
          <w:szCs w:val="24"/>
          <w:lang w:val="en-US" w:eastAsia="zh-CN"/>
        </w:rPr>
        <w:t>合格的投标人</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_Toc402856410 \h </w:instrText>
      </w:r>
      <w:r>
        <w:rPr>
          <w:rFonts w:ascii="宋体" w:hAnsi="宋体"/>
          <w:bCs/>
          <w:sz w:val="24"/>
          <w:szCs w:val="24"/>
          <w:lang w:val="en-US" w:eastAsia="zh-CN"/>
        </w:rPr>
        <w:fldChar w:fldCharType="separate"/>
      </w:r>
      <w:r>
        <w:rPr>
          <w:rFonts w:ascii="宋体" w:hAnsi="宋体"/>
          <w:bCs/>
          <w:sz w:val="24"/>
          <w:szCs w:val="24"/>
          <w:lang w:val="en-US" w:eastAsia="zh-CN"/>
        </w:rPr>
        <w:t>8</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4</w:t>
      </w:r>
      <w:r>
        <w:rPr>
          <w:rFonts w:ascii="宋体" w:hAnsi="宋体"/>
          <w:bCs/>
          <w:sz w:val="24"/>
          <w:szCs w:val="24"/>
          <w:lang w:val="en-US" w:eastAsia="zh-CN"/>
        </w:rPr>
        <w:t xml:space="preserve">  </w:t>
      </w:r>
      <w:r>
        <w:rPr>
          <w:rFonts w:ascii="宋体" w:hAnsi="宋体" w:hint="eastAsia"/>
          <w:bCs/>
          <w:sz w:val="24"/>
          <w:szCs w:val="24"/>
          <w:lang w:val="en-US" w:eastAsia="zh-CN"/>
        </w:rPr>
        <w:t>合格的货物和相关服务</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_Toc402856411 \h </w:instrText>
      </w:r>
      <w:r>
        <w:rPr>
          <w:rFonts w:ascii="宋体" w:hAnsi="宋体"/>
          <w:bCs/>
          <w:sz w:val="24"/>
          <w:szCs w:val="24"/>
          <w:lang w:val="en-US" w:eastAsia="zh-CN"/>
        </w:rPr>
        <w:fldChar w:fldCharType="separate"/>
      </w:r>
      <w:r>
        <w:rPr>
          <w:rFonts w:ascii="宋体" w:hAnsi="宋体"/>
          <w:bCs/>
          <w:sz w:val="24"/>
          <w:szCs w:val="24"/>
          <w:lang w:val="en-US" w:eastAsia="zh-CN"/>
        </w:rPr>
        <w:t>8</w:t>
      </w:r>
      <w:r>
        <w:rPr>
          <w:rFonts w:ascii="宋体" w:hAnsi="宋体"/>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二</w:t>
      </w:r>
      <w:r>
        <w:rPr>
          <w:b w:val="0"/>
          <w:bCs/>
          <w:sz w:val="24"/>
          <w:szCs w:val="24"/>
          <w:lang w:val="en-US" w:eastAsia="zh-CN"/>
        </w:rPr>
        <w:t xml:space="preserve">  </w:t>
      </w:r>
      <w:r>
        <w:rPr>
          <w:rFonts w:hint="eastAsia"/>
          <w:b w:val="0"/>
          <w:bCs/>
          <w:sz w:val="24"/>
          <w:szCs w:val="24"/>
          <w:lang w:val="en-US" w:eastAsia="zh-CN"/>
        </w:rPr>
        <w:t>招标文件</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_Toc402856413 \h </w:instrText>
      </w:r>
      <w:r>
        <w:rPr>
          <w:b w:val="0"/>
          <w:bCs/>
          <w:sz w:val="24"/>
          <w:szCs w:val="24"/>
          <w:lang w:val="en-US" w:eastAsia="zh-CN"/>
        </w:rPr>
        <w:fldChar w:fldCharType="separate"/>
      </w:r>
      <w:r>
        <w:rPr>
          <w:b w:val="0"/>
          <w:bCs/>
          <w:sz w:val="24"/>
          <w:szCs w:val="24"/>
          <w:lang w:val="en-US" w:eastAsia="zh-CN"/>
        </w:rPr>
        <w:t>8</w:t>
      </w:r>
      <w:r>
        <w:rPr>
          <w:b w:val="0"/>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5</w:t>
      </w:r>
      <w:r>
        <w:rPr>
          <w:rFonts w:ascii="宋体" w:hAnsi="宋体"/>
          <w:bCs/>
          <w:sz w:val="24"/>
          <w:szCs w:val="24"/>
          <w:lang w:val="en-US" w:eastAsia="zh-CN"/>
        </w:rPr>
        <w:t xml:space="preserve">  </w:t>
      </w:r>
      <w:r>
        <w:rPr>
          <w:rFonts w:ascii="宋体" w:hAnsi="宋体" w:hint="eastAsia"/>
          <w:bCs/>
          <w:sz w:val="24"/>
          <w:szCs w:val="24"/>
          <w:lang w:val="en-US" w:eastAsia="zh-CN"/>
        </w:rPr>
        <w:t>招标文件构成</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_Toc402856414 \h </w:instrText>
      </w:r>
      <w:r>
        <w:rPr>
          <w:rFonts w:ascii="宋体" w:hAnsi="宋体"/>
          <w:bCs/>
          <w:sz w:val="24"/>
          <w:szCs w:val="24"/>
          <w:lang w:val="en-US" w:eastAsia="zh-CN"/>
        </w:rPr>
        <w:fldChar w:fldCharType="separate"/>
      </w:r>
      <w:r>
        <w:rPr>
          <w:rFonts w:ascii="宋体" w:hAnsi="宋体"/>
          <w:bCs/>
          <w:sz w:val="24"/>
          <w:szCs w:val="24"/>
          <w:lang w:val="en-US" w:eastAsia="zh-CN"/>
        </w:rPr>
        <w:t>8</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6</w:t>
      </w:r>
      <w:r>
        <w:rPr>
          <w:rFonts w:ascii="宋体" w:hAnsi="宋体"/>
          <w:bCs/>
          <w:sz w:val="24"/>
          <w:szCs w:val="24"/>
          <w:lang w:val="en-US" w:eastAsia="zh-CN"/>
        </w:rPr>
        <w:t xml:space="preserve">  </w:t>
      </w:r>
      <w:r>
        <w:rPr>
          <w:rFonts w:ascii="宋体" w:hAnsi="宋体" w:hint="eastAsia"/>
          <w:bCs/>
          <w:sz w:val="24"/>
          <w:szCs w:val="24"/>
          <w:lang w:val="en-US" w:eastAsia="zh-CN"/>
        </w:rPr>
        <w:t>招标文件的修改</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_Toc402856416 \h </w:instrText>
      </w:r>
      <w:r>
        <w:rPr>
          <w:rFonts w:ascii="宋体" w:hAnsi="宋体"/>
          <w:bCs/>
          <w:sz w:val="24"/>
          <w:szCs w:val="24"/>
          <w:lang w:val="en-US" w:eastAsia="zh-CN"/>
        </w:rPr>
        <w:fldChar w:fldCharType="separate"/>
      </w:r>
      <w:r>
        <w:rPr>
          <w:rFonts w:ascii="宋体" w:hAnsi="宋体"/>
          <w:bCs/>
          <w:sz w:val="24"/>
          <w:szCs w:val="24"/>
          <w:lang w:val="en-US" w:eastAsia="zh-CN"/>
        </w:rPr>
        <w:t>9</w:t>
      </w:r>
      <w:r>
        <w:rPr>
          <w:rFonts w:ascii="宋体" w:hAnsi="宋体"/>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三</w:t>
      </w:r>
      <w:r>
        <w:rPr>
          <w:b w:val="0"/>
          <w:bCs/>
          <w:sz w:val="24"/>
          <w:szCs w:val="24"/>
          <w:lang w:val="en-US" w:eastAsia="zh-CN"/>
        </w:rPr>
        <w:t xml:space="preserve">  </w:t>
      </w:r>
      <w:r>
        <w:rPr>
          <w:rFonts w:hint="eastAsia"/>
          <w:b w:val="0"/>
          <w:bCs/>
          <w:sz w:val="24"/>
          <w:szCs w:val="24"/>
          <w:lang w:val="en-US" w:eastAsia="zh-CN"/>
        </w:rPr>
        <w:t>投标文件的编制</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_Toc402856417 \h </w:instrText>
      </w:r>
      <w:r>
        <w:rPr>
          <w:b w:val="0"/>
          <w:bCs/>
          <w:sz w:val="24"/>
          <w:szCs w:val="24"/>
          <w:lang w:val="en-US" w:eastAsia="zh-CN"/>
        </w:rPr>
        <w:fldChar w:fldCharType="separate"/>
      </w:r>
      <w:r>
        <w:rPr>
          <w:b w:val="0"/>
          <w:bCs/>
          <w:sz w:val="24"/>
          <w:szCs w:val="24"/>
          <w:lang w:val="en-US" w:eastAsia="zh-CN"/>
        </w:rPr>
        <w:t>9</w:t>
      </w:r>
      <w:r>
        <w:rPr>
          <w:b w:val="0"/>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7</w:t>
      </w:r>
      <w:r>
        <w:rPr>
          <w:rFonts w:ascii="宋体" w:hAnsi="宋体"/>
          <w:bCs/>
          <w:sz w:val="24"/>
          <w:szCs w:val="24"/>
          <w:lang w:val="en-US" w:eastAsia="zh-CN"/>
        </w:rPr>
        <w:t xml:space="preserve">  </w:t>
      </w:r>
      <w:r>
        <w:rPr>
          <w:rFonts w:ascii="宋体" w:hAnsi="宋体" w:hint="eastAsia"/>
          <w:bCs/>
          <w:sz w:val="24"/>
          <w:szCs w:val="24"/>
          <w:lang w:val="en-US" w:eastAsia="zh-CN"/>
        </w:rPr>
        <w:t>投标的语言</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_Toc402856418 \h </w:instrText>
      </w:r>
      <w:r>
        <w:rPr>
          <w:rFonts w:ascii="宋体" w:hAnsi="宋体"/>
          <w:bCs/>
          <w:sz w:val="24"/>
          <w:szCs w:val="24"/>
          <w:lang w:val="en-US" w:eastAsia="zh-CN"/>
        </w:rPr>
        <w:fldChar w:fldCharType="separate"/>
      </w:r>
      <w:r>
        <w:rPr>
          <w:rFonts w:ascii="宋体" w:hAnsi="宋体"/>
          <w:bCs/>
          <w:sz w:val="24"/>
          <w:szCs w:val="24"/>
          <w:lang w:val="en-US" w:eastAsia="zh-CN"/>
        </w:rPr>
        <w:t>9</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8</w:t>
      </w:r>
      <w:r>
        <w:rPr>
          <w:rFonts w:ascii="宋体" w:hAnsi="宋体"/>
          <w:bCs/>
          <w:sz w:val="24"/>
          <w:szCs w:val="24"/>
          <w:lang w:val="en-US" w:eastAsia="zh-CN"/>
        </w:rPr>
        <w:t xml:space="preserve">  </w:t>
      </w:r>
      <w:r>
        <w:rPr>
          <w:rFonts w:ascii="宋体" w:hAnsi="宋体" w:hint="eastAsia"/>
          <w:bCs/>
          <w:sz w:val="24"/>
          <w:szCs w:val="24"/>
          <w:lang w:val="en-US" w:eastAsia="zh-CN"/>
        </w:rPr>
        <w:t>投标文件构成</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_Toc402856419 \h </w:instrText>
      </w:r>
      <w:r>
        <w:rPr>
          <w:rFonts w:ascii="宋体" w:hAnsi="宋体"/>
          <w:bCs/>
          <w:sz w:val="24"/>
          <w:szCs w:val="24"/>
          <w:lang w:val="en-US" w:eastAsia="zh-CN"/>
        </w:rPr>
        <w:fldChar w:fldCharType="separate"/>
      </w:r>
      <w:r>
        <w:rPr>
          <w:rFonts w:ascii="宋体" w:hAnsi="宋体"/>
          <w:bCs/>
          <w:sz w:val="24"/>
          <w:szCs w:val="24"/>
          <w:lang w:val="en-US" w:eastAsia="zh-CN"/>
        </w:rPr>
        <w:t>9</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9</w:t>
      </w:r>
      <w:r>
        <w:rPr>
          <w:rFonts w:ascii="宋体" w:hAnsi="宋体"/>
          <w:bCs/>
          <w:sz w:val="24"/>
          <w:szCs w:val="24"/>
          <w:lang w:val="en-US" w:eastAsia="zh-CN"/>
        </w:rPr>
        <w:t xml:space="preserve">  </w:t>
      </w:r>
      <w:r>
        <w:rPr>
          <w:rFonts w:ascii="宋体" w:hAnsi="宋体" w:hint="eastAsia"/>
          <w:bCs/>
          <w:sz w:val="24"/>
          <w:szCs w:val="24"/>
          <w:lang w:val="en-US" w:eastAsia="zh-CN"/>
        </w:rPr>
        <w:t>投标文件格式</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_Toc402856420 \h </w:instrText>
      </w:r>
      <w:r>
        <w:rPr>
          <w:rFonts w:ascii="宋体" w:hAnsi="宋体"/>
          <w:bCs/>
          <w:sz w:val="24"/>
          <w:szCs w:val="24"/>
          <w:lang w:val="en-US" w:eastAsia="zh-CN"/>
        </w:rPr>
        <w:fldChar w:fldCharType="separate"/>
      </w:r>
      <w:r>
        <w:rPr>
          <w:rFonts w:ascii="宋体" w:hAnsi="宋体"/>
          <w:bCs/>
          <w:sz w:val="24"/>
          <w:szCs w:val="24"/>
          <w:lang w:val="en-US" w:eastAsia="zh-CN"/>
        </w:rPr>
        <w:t>10</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1</w:t>
      </w:r>
      <w:r>
        <w:rPr>
          <w:rFonts w:ascii="宋体" w:hAnsi="宋体" w:hint="eastAsia"/>
          <w:bCs/>
          <w:sz w:val="24"/>
          <w:szCs w:val="24"/>
        </w:rPr>
        <w:t>0</w:t>
      </w:r>
      <w:r>
        <w:rPr>
          <w:rFonts w:ascii="宋体" w:hAnsi="宋体"/>
          <w:bCs/>
          <w:sz w:val="24"/>
          <w:szCs w:val="24"/>
          <w:lang w:val="en-US" w:eastAsia="zh-CN"/>
        </w:rPr>
        <w:t xml:space="preserve">  </w:t>
      </w:r>
      <w:r>
        <w:rPr>
          <w:rFonts w:ascii="宋体" w:hAnsi="宋体" w:hint="eastAsia"/>
          <w:bCs/>
          <w:sz w:val="24"/>
          <w:szCs w:val="24"/>
          <w:lang w:val="en-US" w:eastAsia="zh-CN"/>
        </w:rPr>
        <w:t>投标报价和货币</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_Toc402856421 \h </w:instrText>
      </w:r>
      <w:r>
        <w:rPr>
          <w:rFonts w:ascii="宋体" w:hAnsi="宋体"/>
          <w:bCs/>
          <w:sz w:val="24"/>
          <w:szCs w:val="24"/>
          <w:lang w:val="en-US" w:eastAsia="zh-CN"/>
        </w:rPr>
        <w:fldChar w:fldCharType="separate"/>
      </w:r>
      <w:r>
        <w:rPr>
          <w:rFonts w:ascii="宋体" w:hAnsi="宋体"/>
          <w:bCs/>
          <w:sz w:val="24"/>
          <w:szCs w:val="24"/>
          <w:lang w:val="en-US" w:eastAsia="zh-CN"/>
        </w:rPr>
        <w:t>10</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1</w:t>
      </w:r>
      <w:r>
        <w:rPr>
          <w:rFonts w:ascii="宋体" w:hAnsi="宋体" w:hint="eastAsia"/>
          <w:bCs/>
          <w:sz w:val="24"/>
          <w:szCs w:val="24"/>
        </w:rPr>
        <w:t>1</w:t>
      </w:r>
      <w:r>
        <w:rPr>
          <w:rFonts w:ascii="宋体" w:hAnsi="宋体"/>
          <w:bCs/>
          <w:sz w:val="24"/>
          <w:szCs w:val="24"/>
          <w:lang w:val="en-US" w:eastAsia="zh-CN"/>
        </w:rPr>
        <w:t xml:space="preserve">  </w:t>
      </w:r>
      <w:r>
        <w:rPr>
          <w:rFonts w:ascii="宋体" w:hAnsi="宋体" w:hint="eastAsia"/>
          <w:bCs/>
          <w:sz w:val="24"/>
          <w:szCs w:val="24"/>
          <w:lang w:val="en-US" w:eastAsia="zh-CN"/>
        </w:rPr>
        <w:t>投标人资格的证明文件</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_Toc402856422 \h </w:instrText>
      </w:r>
      <w:r>
        <w:rPr>
          <w:rFonts w:ascii="宋体" w:hAnsi="宋体"/>
          <w:bCs/>
          <w:sz w:val="24"/>
          <w:szCs w:val="24"/>
          <w:lang w:val="en-US" w:eastAsia="zh-CN"/>
        </w:rPr>
        <w:fldChar w:fldCharType="separate"/>
      </w:r>
      <w:r>
        <w:rPr>
          <w:rFonts w:ascii="宋体" w:hAnsi="宋体"/>
          <w:bCs/>
          <w:sz w:val="24"/>
          <w:szCs w:val="24"/>
          <w:lang w:val="en-US" w:eastAsia="zh-CN"/>
        </w:rPr>
        <w:t>10</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1</w:t>
      </w:r>
      <w:r>
        <w:rPr>
          <w:rFonts w:ascii="宋体" w:hAnsi="宋体" w:hint="eastAsia"/>
          <w:bCs/>
          <w:sz w:val="24"/>
          <w:szCs w:val="24"/>
        </w:rPr>
        <w:t>2</w:t>
      </w:r>
      <w:r>
        <w:rPr>
          <w:rFonts w:ascii="宋体" w:hAnsi="宋体"/>
          <w:bCs/>
          <w:sz w:val="24"/>
          <w:szCs w:val="24"/>
          <w:lang w:val="en-US" w:eastAsia="zh-CN"/>
        </w:rPr>
        <w:t xml:space="preserve">  </w:t>
      </w:r>
      <w:r>
        <w:rPr>
          <w:rFonts w:ascii="宋体" w:hAnsi="宋体" w:hint="eastAsia"/>
          <w:bCs/>
          <w:sz w:val="24"/>
          <w:szCs w:val="24"/>
          <w:lang w:val="en-US" w:eastAsia="zh-CN"/>
        </w:rPr>
        <w:t>证明货物的合格性和符合招标文件规定的文件</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_Toc402856423 \h </w:instrText>
      </w:r>
      <w:r>
        <w:rPr>
          <w:rFonts w:ascii="宋体" w:hAnsi="宋体"/>
          <w:bCs/>
          <w:sz w:val="24"/>
          <w:szCs w:val="24"/>
          <w:lang w:val="en-US" w:eastAsia="zh-CN"/>
        </w:rPr>
        <w:fldChar w:fldCharType="separate"/>
      </w:r>
      <w:r>
        <w:rPr>
          <w:rFonts w:ascii="宋体" w:hAnsi="宋体"/>
          <w:bCs/>
          <w:sz w:val="24"/>
          <w:szCs w:val="24"/>
          <w:lang w:val="en-US" w:eastAsia="zh-CN"/>
        </w:rPr>
        <w:t>11</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1</w:t>
      </w:r>
      <w:r>
        <w:rPr>
          <w:rFonts w:ascii="宋体" w:hAnsi="宋体" w:hint="eastAsia"/>
          <w:bCs/>
          <w:sz w:val="24"/>
          <w:szCs w:val="24"/>
        </w:rPr>
        <w:t>3</w:t>
      </w:r>
      <w:r>
        <w:rPr>
          <w:rFonts w:ascii="宋体" w:hAnsi="宋体"/>
          <w:bCs/>
          <w:sz w:val="24"/>
          <w:szCs w:val="24"/>
          <w:lang w:val="en-US" w:eastAsia="zh-CN"/>
        </w:rPr>
        <w:t xml:space="preserve"> </w:t>
      </w:r>
      <w:r>
        <w:rPr>
          <w:rFonts w:ascii="宋体" w:hAnsi="宋体" w:hint="eastAsia"/>
          <w:bCs/>
          <w:sz w:val="24"/>
          <w:szCs w:val="24"/>
        </w:rPr>
        <w:t xml:space="preserve"> </w:t>
      </w:r>
      <w:r>
        <w:rPr>
          <w:rFonts w:ascii="宋体" w:hAnsi="宋体" w:hint="eastAsia"/>
          <w:bCs/>
          <w:sz w:val="24"/>
          <w:szCs w:val="24"/>
          <w:lang w:val="en-US" w:eastAsia="zh-CN"/>
        </w:rPr>
        <w:t>投标有效期</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_Toc402856425 \h </w:instrText>
      </w:r>
      <w:r>
        <w:rPr>
          <w:rFonts w:ascii="宋体" w:hAnsi="宋体"/>
          <w:bCs/>
          <w:sz w:val="24"/>
          <w:szCs w:val="24"/>
          <w:lang w:val="en-US" w:eastAsia="zh-CN"/>
        </w:rPr>
        <w:fldChar w:fldCharType="separate"/>
      </w:r>
      <w:r>
        <w:rPr>
          <w:rFonts w:ascii="宋体" w:hAnsi="宋体"/>
          <w:bCs/>
          <w:sz w:val="24"/>
          <w:szCs w:val="24"/>
          <w:lang w:val="en-US" w:eastAsia="zh-CN"/>
        </w:rPr>
        <w:t>11</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1</w:t>
      </w:r>
      <w:r>
        <w:rPr>
          <w:rFonts w:ascii="宋体" w:hAnsi="宋体" w:hint="eastAsia"/>
          <w:bCs/>
          <w:sz w:val="24"/>
          <w:szCs w:val="24"/>
        </w:rPr>
        <w:t>4</w:t>
      </w:r>
      <w:r>
        <w:rPr>
          <w:rFonts w:ascii="宋体" w:hAnsi="宋体"/>
          <w:bCs/>
          <w:sz w:val="24"/>
          <w:szCs w:val="24"/>
          <w:lang w:val="en-US" w:eastAsia="zh-CN"/>
        </w:rPr>
        <w:t xml:space="preserve">  </w:t>
      </w:r>
      <w:r>
        <w:rPr>
          <w:rFonts w:ascii="宋体" w:hAnsi="宋体" w:hint="eastAsia"/>
          <w:bCs/>
          <w:sz w:val="24"/>
          <w:szCs w:val="24"/>
          <w:lang w:val="en-US" w:eastAsia="zh-CN"/>
        </w:rPr>
        <w:t>投标文件的式样和签署</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_Toc402856426 \h </w:instrText>
      </w:r>
      <w:r>
        <w:rPr>
          <w:rFonts w:ascii="宋体" w:hAnsi="宋体"/>
          <w:bCs/>
          <w:sz w:val="24"/>
          <w:szCs w:val="24"/>
          <w:lang w:val="en-US" w:eastAsia="zh-CN"/>
        </w:rPr>
        <w:fldChar w:fldCharType="separate"/>
      </w:r>
      <w:r>
        <w:rPr>
          <w:rFonts w:ascii="宋体" w:hAnsi="宋体"/>
          <w:bCs/>
          <w:sz w:val="24"/>
          <w:szCs w:val="24"/>
          <w:lang w:val="en-US" w:eastAsia="zh-CN"/>
        </w:rPr>
        <w:t>11</w:t>
      </w:r>
      <w:r>
        <w:rPr>
          <w:rFonts w:ascii="宋体" w:hAnsi="宋体"/>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四</w:t>
      </w:r>
      <w:r>
        <w:rPr>
          <w:b w:val="0"/>
          <w:bCs/>
          <w:sz w:val="24"/>
          <w:szCs w:val="24"/>
          <w:lang w:val="en-US" w:eastAsia="zh-CN"/>
        </w:rPr>
        <w:t xml:space="preserve">  </w:t>
      </w:r>
      <w:r>
        <w:rPr>
          <w:rFonts w:hint="eastAsia"/>
          <w:b w:val="0"/>
          <w:bCs/>
          <w:sz w:val="24"/>
          <w:szCs w:val="24"/>
          <w:lang w:val="en-US" w:eastAsia="zh-CN"/>
        </w:rPr>
        <w:t>投标文件的递交</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_Toc402856427 \h </w:instrText>
      </w:r>
      <w:r>
        <w:rPr>
          <w:b w:val="0"/>
          <w:bCs/>
          <w:sz w:val="24"/>
          <w:szCs w:val="24"/>
          <w:lang w:val="en-US" w:eastAsia="zh-CN"/>
        </w:rPr>
        <w:fldChar w:fldCharType="separate"/>
      </w:r>
      <w:r>
        <w:rPr>
          <w:b w:val="0"/>
          <w:bCs/>
          <w:sz w:val="24"/>
          <w:szCs w:val="24"/>
          <w:lang w:val="en-US" w:eastAsia="zh-CN"/>
        </w:rPr>
        <w:t>12</w:t>
      </w:r>
      <w:r>
        <w:rPr>
          <w:b w:val="0"/>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1</w:t>
      </w:r>
      <w:r>
        <w:rPr>
          <w:rFonts w:ascii="宋体" w:hAnsi="宋体" w:hint="eastAsia"/>
          <w:bCs/>
          <w:sz w:val="24"/>
          <w:szCs w:val="24"/>
        </w:rPr>
        <w:t>5</w:t>
      </w:r>
      <w:r>
        <w:rPr>
          <w:rFonts w:ascii="宋体" w:hAnsi="宋体"/>
          <w:bCs/>
          <w:sz w:val="24"/>
          <w:szCs w:val="24"/>
          <w:lang w:val="en-US" w:eastAsia="zh-CN"/>
        </w:rPr>
        <w:t xml:space="preserve">  </w:t>
      </w:r>
      <w:r>
        <w:rPr>
          <w:rFonts w:ascii="宋体" w:hAnsi="宋体" w:hint="eastAsia"/>
          <w:bCs/>
          <w:sz w:val="24"/>
          <w:szCs w:val="24"/>
          <w:lang w:val="en-US" w:eastAsia="zh-CN"/>
        </w:rPr>
        <w:t>投标文件的密封和标记</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_Toc402856428 \h </w:instrText>
      </w:r>
      <w:r>
        <w:rPr>
          <w:rFonts w:ascii="宋体" w:hAnsi="宋体"/>
          <w:bCs/>
          <w:sz w:val="24"/>
          <w:szCs w:val="24"/>
          <w:lang w:val="en-US" w:eastAsia="zh-CN"/>
        </w:rPr>
        <w:fldChar w:fldCharType="separate"/>
      </w:r>
      <w:r>
        <w:rPr>
          <w:rFonts w:ascii="宋体" w:hAnsi="宋体"/>
          <w:bCs/>
          <w:sz w:val="24"/>
          <w:szCs w:val="24"/>
          <w:lang w:val="en-US" w:eastAsia="zh-CN"/>
        </w:rPr>
        <w:t>12</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16</w:t>
      </w:r>
      <w:r>
        <w:rPr>
          <w:rFonts w:ascii="宋体" w:hAnsi="宋体"/>
          <w:bCs/>
          <w:sz w:val="24"/>
          <w:szCs w:val="24"/>
          <w:lang w:val="en-US" w:eastAsia="zh-CN"/>
        </w:rPr>
        <w:t xml:space="preserve">  </w:t>
      </w:r>
      <w:r>
        <w:rPr>
          <w:rFonts w:ascii="宋体" w:hAnsi="宋体" w:hint="eastAsia"/>
          <w:bCs/>
          <w:sz w:val="24"/>
          <w:szCs w:val="24"/>
          <w:lang w:val="en-US" w:eastAsia="zh-CN"/>
        </w:rPr>
        <w:t>投标截止时间</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_Toc402856429 \h </w:instrText>
      </w:r>
      <w:r>
        <w:rPr>
          <w:rFonts w:ascii="宋体" w:hAnsi="宋体"/>
          <w:bCs/>
          <w:sz w:val="24"/>
          <w:szCs w:val="24"/>
          <w:lang w:val="en-US" w:eastAsia="zh-CN"/>
        </w:rPr>
        <w:fldChar w:fldCharType="separate"/>
      </w:r>
      <w:r>
        <w:rPr>
          <w:rFonts w:ascii="宋体" w:hAnsi="宋体"/>
          <w:bCs/>
          <w:sz w:val="24"/>
          <w:szCs w:val="24"/>
          <w:lang w:val="en-US" w:eastAsia="zh-CN"/>
        </w:rPr>
        <w:t>12</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17</w:t>
      </w:r>
      <w:r>
        <w:rPr>
          <w:rFonts w:ascii="宋体" w:hAnsi="宋体"/>
          <w:bCs/>
          <w:sz w:val="24"/>
          <w:szCs w:val="24"/>
          <w:lang w:val="en-US" w:eastAsia="zh-CN"/>
        </w:rPr>
        <w:t xml:space="preserve">  </w:t>
      </w:r>
      <w:r>
        <w:rPr>
          <w:rFonts w:ascii="宋体" w:hAnsi="宋体" w:hint="eastAsia"/>
          <w:bCs/>
          <w:sz w:val="24"/>
          <w:szCs w:val="24"/>
          <w:lang w:val="en-US" w:eastAsia="zh-CN"/>
        </w:rPr>
        <w:t>迟交的投标文件</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_Toc402856430 \h </w:instrText>
      </w:r>
      <w:r>
        <w:rPr>
          <w:rFonts w:ascii="宋体" w:hAnsi="宋体"/>
          <w:bCs/>
          <w:sz w:val="24"/>
          <w:szCs w:val="24"/>
          <w:lang w:val="en-US" w:eastAsia="zh-CN"/>
        </w:rPr>
        <w:fldChar w:fldCharType="separate"/>
      </w:r>
      <w:r>
        <w:rPr>
          <w:rFonts w:ascii="宋体" w:hAnsi="宋体"/>
          <w:bCs/>
          <w:sz w:val="24"/>
          <w:szCs w:val="24"/>
          <w:lang w:val="en-US" w:eastAsia="zh-CN"/>
        </w:rPr>
        <w:t>12</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18</w:t>
      </w:r>
      <w:r>
        <w:rPr>
          <w:rFonts w:ascii="宋体" w:hAnsi="宋体"/>
          <w:bCs/>
          <w:sz w:val="24"/>
          <w:szCs w:val="24"/>
          <w:lang w:val="en-US" w:eastAsia="zh-CN"/>
        </w:rPr>
        <w:t xml:space="preserve">  </w:t>
      </w:r>
      <w:r>
        <w:rPr>
          <w:rFonts w:ascii="宋体" w:hAnsi="宋体" w:hint="eastAsia"/>
          <w:bCs/>
          <w:sz w:val="24"/>
          <w:szCs w:val="24"/>
          <w:lang w:val="en-US" w:eastAsia="zh-CN"/>
        </w:rPr>
        <w:t>评标委员会</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_Toc402856432 \h </w:instrText>
      </w:r>
      <w:r>
        <w:rPr>
          <w:rFonts w:ascii="宋体" w:hAnsi="宋体"/>
          <w:bCs/>
          <w:sz w:val="24"/>
          <w:szCs w:val="24"/>
          <w:lang w:val="en-US" w:eastAsia="zh-CN"/>
        </w:rPr>
        <w:fldChar w:fldCharType="separate"/>
      </w:r>
      <w:r>
        <w:rPr>
          <w:rFonts w:ascii="宋体" w:hAnsi="宋体"/>
          <w:bCs/>
          <w:sz w:val="24"/>
          <w:szCs w:val="24"/>
          <w:lang w:val="en-US" w:eastAsia="zh-CN"/>
        </w:rPr>
        <w:t>12</w:t>
      </w:r>
      <w:r>
        <w:rPr>
          <w:rFonts w:ascii="宋体" w:hAnsi="宋体"/>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五</w:t>
      </w:r>
      <w:r>
        <w:rPr>
          <w:b w:val="0"/>
          <w:bCs/>
          <w:sz w:val="24"/>
          <w:szCs w:val="24"/>
          <w:lang w:val="en-US" w:eastAsia="zh-CN"/>
        </w:rPr>
        <w:t xml:space="preserve">  </w:t>
      </w:r>
      <w:r>
        <w:rPr>
          <w:rFonts w:hint="eastAsia"/>
          <w:b w:val="0"/>
          <w:bCs/>
          <w:sz w:val="24"/>
          <w:szCs w:val="24"/>
          <w:lang w:val="en-US" w:eastAsia="zh-CN"/>
        </w:rPr>
        <w:t>开标与评标</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_Toc402856433 \h </w:instrText>
      </w:r>
      <w:r>
        <w:rPr>
          <w:b w:val="0"/>
          <w:bCs/>
          <w:sz w:val="24"/>
          <w:szCs w:val="24"/>
          <w:lang w:val="en-US" w:eastAsia="zh-CN"/>
        </w:rPr>
        <w:fldChar w:fldCharType="separate"/>
      </w:r>
      <w:r>
        <w:rPr>
          <w:b w:val="0"/>
          <w:bCs/>
          <w:sz w:val="24"/>
          <w:szCs w:val="24"/>
          <w:lang w:val="en-US" w:eastAsia="zh-CN"/>
        </w:rPr>
        <w:t>13</w:t>
      </w:r>
      <w:r>
        <w:rPr>
          <w:b w:val="0"/>
          <w:bCs/>
          <w:sz w:val="24"/>
          <w:szCs w:val="24"/>
          <w:lang w:val="en-US" w:eastAsia="zh-CN"/>
        </w:rPr>
        <w:fldChar w:fldCharType="end"/>
      </w:r>
    </w:p>
    <w:p w:rsidR="003070DA" w:rsidRDefault="003070DA">
      <w:pPr>
        <w:pStyle w:val="TOC4"/>
        <w:tabs>
          <w:tab w:val="clear" w:pos="8303"/>
          <w:tab w:val="right" w:leader="dot" w:pos="9360"/>
        </w:tabs>
        <w:adjustRightInd w:val="0"/>
        <w:snapToGrid w:val="0"/>
        <w:spacing w:line="360" w:lineRule="auto"/>
        <w:ind w:firstLineChars="176" w:firstLine="422"/>
        <w:rPr>
          <w:rFonts w:ascii="宋体" w:hAnsi="宋体"/>
          <w:bCs/>
          <w:sz w:val="24"/>
          <w:szCs w:val="24"/>
          <w:lang w:val="en-US" w:eastAsia="zh-CN"/>
        </w:rPr>
      </w:pPr>
      <w:r>
        <w:rPr>
          <w:rFonts w:ascii="宋体" w:hAnsi="宋体" w:hint="eastAsia"/>
          <w:bCs/>
          <w:sz w:val="24"/>
          <w:szCs w:val="24"/>
        </w:rPr>
        <w:t>19</w:t>
      </w:r>
      <w:r>
        <w:rPr>
          <w:rFonts w:ascii="宋体" w:hAnsi="宋体"/>
          <w:bCs/>
          <w:sz w:val="24"/>
          <w:szCs w:val="24"/>
          <w:lang w:val="en-US" w:eastAsia="zh-CN"/>
        </w:rPr>
        <w:t xml:space="preserve">  </w:t>
      </w:r>
      <w:r>
        <w:rPr>
          <w:rFonts w:ascii="宋体" w:hAnsi="宋体" w:hint="eastAsia"/>
          <w:bCs/>
          <w:sz w:val="24"/>
          <w:szCs w:val="24"/>
          <w:lang w:val="en-US" w:eastAsia="zh-CN"/>
        </w:rPr>
        <w:t>开标</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_Toc402856434 \h </w:instrText>
      </w:r>
      <w:r>
        <w:rPr>
          <w:rFonts w:ascii="宋体" w:hAnsi="宋体"/>
          <w:bCs/>
          <w:sz w:val="24"/>
          <w:szCs w:val="24"/>
          <w:lang w:val="en-US" w:eastAsia="zh-CN"/>
        </w:rPr>
        <w:fldChar w:fldCharType="separate"/>
      </w:r>
      <w:r>
        <w:rPr>
          <w:rFonts w:ascii="宋体" w:hAnsi="宋体"/>
          <w:bCs/>
          <w:sz w:val="24"/>
          <w:szCs w:val="24"/>
          <w:lang w:val="en-US" w:eastAsia="zh-CN"/>
        </w:rPr>
        <w:t>13</w:t>
      </w:r>
      <w:r>
        <w:rPr>
          <w:rFonts w:ascii="宋体" w:hAnsi="宋体"/>
          <w:bCs/>
          <w:sz w:val="24"/>
          <w:szCs w:val="24"/>
          <w:lang w:val="en-US" w:eastAsia="zh-CN"/>
        </w:rPr>
        <w:fldChar w:fldCharType="end"/>
      </w:r>
    </w:p>
    <w:p w:rsidR="003070DA" w:rsidRDefault="003070DA">
      <w:pPr>
        <w:pStyle w:val="TOC4"/>
        <w:tabs>
          <w:tab w:val="clear" w:pos="8303"/>
          <w:tab w:val="right" w:leader="dot" w:pos="9360"/>
        </w:tabs>
        <w:adjustRightInd w:val="0"/>
        <w:snapToGrid w:val="0"/>
        <w:spacing w:line="360" w:lineRule="auto"/>
        <w:ind w:firstLineChars="176" w:firstLine="422"/>
        <w:rPr>
          <w:rFonts w:ascii="宋体" w:hAnsi="宋体"/>
          <w:bCs/>
          <w:sz w:val="24"/>
          <w:szCs w:val="24"/>
          <w:lang w:val="en-US" w:eastAsia="zh-CN"/>
        </w:rPr>
      </w:pPr>
      <w:r>
        <w:rPr>
          <w:rFonts w:ascii="宋体" w:hAnsi="宋体"/>
          <w:bCs/>
          <w:sz w:val="24"/>
          <w:szCs w:val="24"/>
          <w:lang w:val="en-US" w:eastAsia="zh-CN"/>
        </w:rPr>
        <w:t>2</w:t>
      </w:r>
      <w:r>
        <w:rPr>
          <w:rFonts w:ascii="宋体" w:hAnsi="宋体" w:hint="eastAsia"/>
          <w:bCs/>
          <w:sz w:val="24"/>
          <w:szCs w:val="24"/>
        </w:rPr>
        <w:t>0</w:t>
      </w:r>
      <w:r>
        <w:rPr>
          <w:rFonts w:ascii="宋体" w:hAnsi="宋体"/>
          <w:bCs/>
          <w:sz w:val="24"/>
          <w:szCs w:val="24"/>
          <w:lang w:val="en-US" w:eastAsia="zh-CN"/>
        </w:rPr>
        <w:t xml:space="preserve">  </w:t>
      </w:r>
      <w:r>
        <w:rPr>
          <w:rFonts w:ascii="宋体" w:hAnsi="宋体" w:hint="eastAsia"/>
          <w:bCs/>
          <w:sz w:val="24"/>
          <w:szCs w:val="24"/>
          <w:lang w:val="en-US" w:eastAsia="zh-CN"/>
        </w:rPr>
        <w:t>投标文件的初审</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_Toc402856436 \h </w:instrText>
      </w:r>
      <w:r>
        <w:rPr>
          <w:rFonts w:ascii="宋体" w:hAnsi="宋体"/>
          <w:bCs/>
          <w:sz w:val="24"/>
          <w:szCs w:val="24"/>
          <w:lang w:val="en-US" w:eastAsia="zh-CN"/>
        </w:rPr>
        <w:fldChar w:fldCharType="separate"/>
      </w:r>
      <w:r>
        <w:rPr>
          <w:rFonts w:ascii="宋体" w:hAnsi="宋体"/>
          <w:bCs/>
          <w:sz w:val="24"/>
          <w:szCs w:val="24"/>
          <w:lang w:val="en-US" w:eastAsia="zh-CN"/>
        </w:rPr>
        <w:t>13</w:t>
      </w:r>
      <w:r>
        <w:rPr>
          <w:rFonts w:ascii="宋体" w:hAnsi="宋体"/>
          <w:bCs/>
          <w:sz w:val="24"/>
          <w:szCs w:val="24"/>
          <w:lang w:val="en-US" w:eastAsia="zh-CN"/>
        </w:rPr>
        <w:fldChar w:fldCharType="end"/>
      </w:r>
    </w:p>
    <w:p w:rsidR="003070DA" w:rsidRDefault="003070DA">
      <w:pPr>
        <w:pStyle w:val="TOC4"/>
        <w:tabs>
          <w:tab w:val="clear" w:pos="8303"/>
          <w:tab w:val="right" w:leader="dot" w:pos="9360"/>
        </w:tabs>
        <w:adjustRightInd w:val="0"/>
        <w:snapToGrid w:val="0"/>
        <w:spacing w:line="360" w:lineRule="auto"/>
        <w:ind w:firstLineChars="176" w:firstLine="422"/>
        <w:rPr>
          <w:rFonts w:ascii="宋体" w:hAnsi="宋体"/>
          <w:bCs/>
          <w:sz w:val="24"/>
          <w:szCs w:val="24"/>
          <w:lang w:val="en-US" w:eastAsia="zh-CN"/>
        </w:rPr>
      </w:pPr>
      <w:r>
        <w:rPr>
          <w:rFonts w:ascii="宋体" w:hAnsi="宋体"/>
          <w:bCs/>
          <w:sz w:val="24"/>
          <w:szCs w:val="24"/>
          <w:lang w:val="en-US" w:eastAsia="zh-CN"/>
        </w:rPr>
        <w:lastRenderedPageBreak/>
        <w:t>2</w:t>
      </w:r>
      <w:r>
        <w:rPr>
          <w:rFonts w:ascii="宋体" w:hAnsi="宋体" w:hint="eastAsia"/>
          <w:bCs/>
          <w:sz w:val="24"/>
          <w:szCs w:val="24"/>
        </w:rPr>
        <w:t>1</w:t>
      </w:r>
      <w:r>
        <w:rPr>
          <w:rFonts w:ascii="宋体" w:hAnsi="宋体"/>
          <w:bCs/>
          <w:sz w:val="24"/>
          <w:szCs w:val="24"/>
          <w:lang w:val="en-US" w:eastAsia="zh-CN"/>
        </w:rPr>
        <w:t xml:space="preserve">  </w:t>
      </w:r>
      <w:r>
        <w:rPr>
          <w:rFonts w:ascii="宋体" w:hAnsi="宋体" w:hint="eastAsia"/>
          <w:bCs/>
          <w:sz w:val="24"/>
          <w:szCs w:val="24"/>
          <w:lang w:val="en-US" w:eastAsia="zh-CN"/>
        </w:rPr>
        <w:t>评标</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_Toc402856437 \h </w:instrText>
      </w:r>
      <w:r>
        <w:rPr>
          <w:rFonts w:ascii="宋体" w:hAnsi="宋体"/>
          <w:bCs/>
          <w:sz w:val="24"/>
          <w:szCs w:val="24"/>
          <w:lang w:val="en-US" w:eastAsia="zh-CN"/>
        </w:rPr>
        <w:fldChar w:fldCharType="separate"/>
      </w:r>
      <w:r>
        <w:rPr>
          <w:rFonts w:ascii="宋体" w:hAnsi="宋体"/>
          <w:bCs/>
          <w:sz w:val="24"/>
          <w:szCs w:val="24"/>
          <w:lang w:val="en-US" w:eastAsia="zh-CN"/>
        </w:rPr>
        <w:t>14</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bCs/>
          <w:sz w:val="24"/>
          <w:szCs w:val="24"/>
          <w:lang w:val="en-US" w:eastAsia="zh-CN"/>
        </w:rPr>
        <w:t>2</w:t>
      </w:r>
      <w:r>
        <w:rPr>
          <w:rFonts w:ascii="宋体" w:hAnsi="宋体" w:hint="eastAsia"/>
          <w:bCs/>
          <w:sz w:val="24"/>
          <w:szCs w:val="24"/>
        </w:rPr>
        <w:t>2</w:t>
      </w:r>
      <w:r>
        <w:rPr>
          <w:rFonts w:ascii="宋体" w:hAnsi="宋体"/>
          <w:bCs/>
          <w:sz w:val="24"/>
          <w:szCs w:val="24"/>
          <w:lang w:val="en-US" w:eastAsia="zh-CN"/>
        </w:rPr>
        <w:t xml:space="preserve">  </w:t>
      </w:r>
      <w:r>
        <w:rPr>
          <w:rFonts w:ascii="宋体" w:hAnsi="宋体" w:hint="eastAsia"/>
          <w:bCs/>
          <w:sz w:val="24"/>
          <w:szCs w:val="24"/>
          <w:lang w:val="en-US" w:eastAsia="zh-CN"/>
        </w:rPr>
        <w:t>资格后审（如需）</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_Toc402856438 \h </w:instrText>
      </w:r>
      <w:r>
        <w:rPr>
          <w:rFonts w:ascii="宋体" w:hAnsi="宋体"/>
          <w:bCs/>
          <w:sz w:val="24"/>
          <w:szCs w:val="24"/>
          <w:lang w:val="en-US" w:eastAsia="zh-CN"/>
        </w:rPr>
        <w:fldChar w:fldCharType="separate"/>
      </w:r>
      <w:r>
        <w:rPr>
          <w:rFonts w:ascii="宋体" w:hAnsi="宋体"/>
          <w:bCs/>
          <w:sz w:val="24"/>
          <w:szCs w:val="24"/>
          <w:lang w:val="en-US" w:eastAsia="zh-CN"/>
        </w:rPr>
        <w:t>15</w:t>
      </w:r>
      <w:r>
        <w:rPr>
          <w:rFonts w:ascii="宋体" w:hAnsi="宋体"/>
          <w:bCs/>
          <w:sz w:val="24"/>
          <w:szCs w:val="24"/>
          <w:lang w:val="en-US" w:eastAsia="zh-CN"/>
        </w:rPr>
        <w:fldChar w:fldCharType="end"/>
      </w:r>
    </w:p>
    <w:p w:rsidR="003070DA" w:rsidRDefault="003070DA">
      <w:pPr>
        <w:pStyle w:val="TOC1"/>
        <w:tabs>
          <w:tab w:val="clear" w:pos="8303"/>
          <w:tab w:val="right" w:leader="dot" w:pos="9360"/>
        </w:tabs>
        <w:adjustRightInd w:val="0"/>
        <w:snapToGrid w:val="0"/>
        <w:spacing w:afterLines="0" w:line="360" w:lineRule="auto"/>
        <w:rPr>
          <w:b w:val="0"/>
          <w:bCs/>
          <w:sz w:val="24"/>
          <w:szCs w:val="24"/>
          <w:lang w:val="en-US" w:eastAsia="zh-CN"/>
        </w:rPr>
      </w:pPr>
      <w:r>
        <w:rPr>
          <w:rFonts w:hint="eastAsia"/>
          <w:b w:val="0"/>
          <w:bCs/>
          <w:sz w:val="24"/>
          <w:szCs w:val="24"/>
          <w:lang w:val="en-US" w:eastAsia="zh-CN"/>
        </w:rPr>
        <w:t>六</w:t>
      </w:r>
      <w:r>
        <w:rPr>
          <w:b w:val="0"/>
          <w:bCs/>
          <w:sz w:val="24"/>
          <w:szCs w:val="24"/>
          <w:lang w:val="en-US" w:eastAsia="zh-CN"/>
        </w:rPr>
        <w:t xml:space="preserve">  </w:t>
      </w:r>
      <w:r>
        <w:rPr>
          <w:rFonts w:hint="eastAsia"/>
          <w:b w:val="0"/>
          <w:bCs/>
          <w:sz w:val="24"/>
          <w:szCs w:val="24"/>
          <w:lang w:val="en-US" w:eastAsia="zh-CN"/>
        </w:rPr>
        <w:t>授予合同</w:t>
      </w:r>
      <w:r>
        <w:rPr>
          <w:b w:val="0"/>
          <w:bCs/>
          <w:sz w:val="24"/>
          <w:szCs w:val="24"/>
          <w:lang w:val="en-US" w:eastAsia="zh-CN"/>
        </w:rPr>
        <w:tab/>
      </w:r>
      <w:r>
        <w:rPr>
          <w:b w:val="0"/>
          <w:bCs/>
          <w:sz w:val="24"/>
          <w:szCs w:val="24"/>
          <w:lang w:val="en-US" w:eastAsia="zh-CN"/>
        </w:rPr>
        <w:fldChar w:fldCharType="begin"/>
      </w:r>
      <w:r>
        <w:rPr>
          <w:b w:val="0"/>
          <w:bCs/>
          <w:sz w:val="24"/>
          <w:szCs w:val="24"/>
          <w:lang w:val="en-US" w:eastAsia="zh-CN"/>
        </w:rPr>
        <w:instrText xml:space="preserve"> PAGEREF _Toc402856440 \h </w:instrText>
      </w:r>
      <w:r>
        <w:rPr>
          <w:b w:val="0"/>
          <w:bCs/>
          <w:sz w:val="24"/>
          <w:szCs w:val="24"/>
          <w:lang w:val="en-US" w:eastAsia="zh-CN"/>
        </w:rPr>
        <w:fldChar w:fldCharType="separate"/>
      </w:r>
      <w:r>
        <w:rPr>
          <w:b w:val="0"/>
          <w:bCs/>
          <w:sz w:val="24"/>
          <w:szCs w:val="24"/>
          <w:lang w:val="en-US" w:eastAsia="zh-CN"/>
        </w:rPr>
        <w:t>16</w:t>
      </w:r>
      <w:r>
        <w:rPr>
          <w:b w:val="0"/>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lang w:val="en-US" w:eastAsia="zh-CN"/>
        </w:rPr>
      </w:pPr>
      <w:r>
        <w:rPr>
          <w:rFonts w:ascii="宋体" w:hAnsi="宋体" w:hint="eastAsia"/>
          <w:bCs/>
          <w:sz w:val="24"/>
          <w:szCs w:val="24"/>
        </w:rPr>
        <w:t>23</w:t>
      </w:r>
      <w:r>
        <w:rPr>
          <w:rFonts w:ascii="宋体" w:hAnsi="宋体"/>
          <w:bCs/>
          <w:sz w:val="24"/>
          <w:szCs w:val="24"/>
          <w:lang w:val="en-US" w:eastAsia="zh-CN"/>
        </w:rPr>
        <w:t xml:space="preserve"> </w:t>
      </w:r>
      <w:r>
        <w:rPr>
          <w:rFonts w:ascii="宋体" w:hAnsi="宋体" w:hint="eastAsia"/>
          <w:bCs/>
          <w:sz w:val="24"/>
          <w:szCs w:val="24"/>
          <w:lang w:val="en-US" w:eastAsia="zh-CN"/>
        </w:rPr>
        <w:t xml:space="preserve"> 中标通知书</w:t>
      </w:r>
      <w:r>
        <w:rPr>
          <w:rFonts w:ascii="宋体" w:hAnsi="宋体"/>
          <w:bCs/>
          <w:sz w:val="24"/>
          <w:szCs w:val="24"/>
          <w:lang w:val="en-US" w:eastAsia="zh-CN"/>
        </w:rPr>
        <w:tab/>
      </w:r>
      <w:r>
        <w:rPr>
          <w:rFonts w:ascii="宋体" w:hAnsi="宋体"/>
          <w:bCs/>
          <w:sz w:val="24"/>
          <w:szCs w:val="24"/>
          <w:lang w:val="en-US" w:eastAsia="zh-CN"/>
        </w:rPr>
        <w:fldChar w:fldCharType="begin"/>
      </w:r>
      <w:r>
        <w:rPr>
          <w:rFonts w:ascii="宋体" w:hAnsi="宋体"/>
          <w:bCs/>
          <w:sz w:val="24"/>
          <w:szCs w:val="24"/>
          <w:lang w:val="en-US" w:eastAsia="zh-CN"/>
        </w:rPr>
        <w:instrText xml:space="preserve"> PAGEREF _Toc402856442 \h </w:instrText>
      </w:r>
      <w:r>
        <w:rPr>
          <w:rFonts w:ascii="宋体" w:hAnsi="宋体"/>
          <w:bCs/>
          <w:sz w:val="24"/>
          <w:szCs w:val="24"/>
          <w:lang w:val="en-US" w:eastAsia="zh-CN"/>
        </w:rPr>
        <w:fldChar w:fldCharType="separate"/>
      </w:r>
      <w:r>
        <w:rPr>
          <w:rFonts w:ascii="宋体" w:hAnsi="宋体"/>
          <w:bCs/>
          <w:sz w:val="24"/>
          <w:szCs w:val="24"/>
          <w:lang w:val="en-US" w:eastAsia="zh-CN"/>
        </w:rPr>
        <w:t>16</w:t>
      </w:r>
      <w:r>
        <w:rPr>
          <w:rFonts w:ascii="宋体" w:hAnsi="宋体"/>
          <w:bCs/>
          <w:sz w:val="24"/>
          <w:szCs w:val="24"/>
          <w:lang w:val="en-US" w:eastAsia="zh-CN"/>
        </w:rPr>
        <w:fldChar w:fldCharType="end"/>
      </w:r>
    </w:p>
    <w:p w:rsidR="003070DA" w:rsidRDefault="003070DA">
      <w:pPr>
        <w:pStyle w:val="TOC3"/>
        <w:tabs>
          <w:tab w:val="clear" w:pos="8303"/>
          <w:tab w:val="right" w:leader="dot" w:pos="9360"/>
        </w:tabs>
        <w:adjustRightInd w:val="0"/>
        <w:snapToGrid w:val="0"/>
        <w:spacing w:line="360" w:lineRule="auto"/>
        <w:rPr>
          <w:rFonts w:ascii="宋体" w:hAnsi="宋体"/>
          <w:bCs/>
          <w:sz w:val="24"/>
          <w:szCs w:val="24"/>
        </w:rPr>
      </w:pPr>
      <w:r>
        <w:rPr>
          <w:rFonts w:ascii="宋体" w:hAnsi="宋体" w:hint="eastAsia"/>
          <w:bCs/>
          <w:sz w:val="24"/>
          <w:szCs w:val="24"/>
        </w:rPr>
        <w:t>24</w:t>
      </w:r>
      <w:r>
        <w:rPr>
          <w:rFonts w:ascii="宋体" w:hAnsi="宋体"/>
          <w:bCs/>
          <w:sz w:val="24"/>
          <w:szCs w:val="24"/>
          <w:lang w:val="en-US" w:eastAsia="zh-CN"/>
        </w:rPr>
        <w:t xml:space="preserve">  </w:t>
      </w:r>
      <w:r>
        <w:rPr>
          <w:rFonts w:ascii="宋体" w:hAnsi="宋体" w:hint="eastAsia"/>
          <w:bCs/>
          <w:sz w:val="24"/>
          <w:szCs w:val="24"/>
          <w:lang w:val="en-US" w:eastAsia="zh-CN"/>
        </w:rPr>
        <w:t>签订合同</w:t>
      </w:r>
      <w:r>
        <w:rPr>
          <w:rFonts w:ascii="宋体" w:hAnsi="宋体"/>
          <w:bCs/>
          <w:sz w:val="24"/>
          <w:szCs w:val="24"/>
        </w:rPr>
        <w:tab/>
      </w:r>
      <w:r>
        <w:rPr>
          <w:rFonts w:ascii="宋体" w:hAnsi="宋体"/>
          <w:bCs/>
          <w:sz w:val="24"/>
          <w:szCs w:val="24"/>
        </w:rPr>
        <w:fldChar w:fldCharType="begin"/>
      </w:r>
      <w:r>
        <w:rPr>
          <w:rFonts w:ascii="宋体" w:hAnsi="宋体"/>
          <w:bCs/>
          <w:sz w:val="24"/>
          <w:szCs w:val="24"/>
        </w:rPr>
        <w:instrText xml:space="preserve"> PAGEREF _Toc402856442 \h </w:instrText>
      </w:r>
      <w:r>
        <w:rPr>
          <w:rFonts w:ascii="宋体" w:hAnsi="宋体"/>
          <w:bCs/>
          <w:sz w:val="24"/>
          <w:szCs w:val="24"/>
        </w:rPr>
        <w:fldChar w:fldCharType="separate"/>
      </w:r>
      <w:r>
        <w:rPr>
          <w:rFonts w:ascii="宋体" w:hAnsi="宋体"/>
          <w:bCs/>
          <w:sz w:val="24"/>
          <w:szCs w:val="24"/>
        </w:rPr>
        <w:t>16</w:t>
      </w:r>
      <w:r>
        <w:rPr>
          <w:rFonts w:ascii="宋体" w:hAnsi="宋体"/>
          <w:bCs/>
          <w:sz w:val="24"/>
          <w:szCs w:val="24"/>
        </w:rPr>
        <w:fldChar w:fldCharType="end"/>
      </w:r>
    </w:p>
    <w:p w:rsidR="003070DA" w:rsidRDefault="003070DA">
      <w:pPr>
        <w:pStyle w:val="TOC3"/>
        <w:tabs>
          <w:tab w:val="clear" w:pos="8303"/>
          <w:tab w:val="right" w:leader="dot" w:pos="9360"/>
        </w:tabs>
        <w:adjustRightInd w:val="0"/>
        <w:snapToGrid w:val="0"/>
        <w:spacing w:line="360" w:lineRule="auto"/>
        <w:rPr>
          <w:rFonts w:hint="eastAsia"/>
          <w:bCs/>
          <w:szCs w:val="24"/>
          <w:lang w:val="en-US"/>
        </w:rPr>
      </w:pPr>
    </w:p>
    <w:p w:rsidR="003070DA" w:rsidRDefault="003070DA">
      <w:pPr>
        <w:rPr>
          <w:rFonts w:ascii="宋体" w:hAnsi="宋体" w:hint="eastAsia"/>
          <w:b/>
          <w:sz w:val="28"/>
        </w:rPr>
      </w:pPr>
      <w:r>
        <w:rPr>
          <w:rFonts w:ascii="宋体" w:hAnsi="宋体"/>
          <w:bCs/>
          <w:sz w:val="28"/>
        </w:rPr>
        <w:fldChar w:fldCharType="end"/>
      </w:r>
    </w:p>
    <w:p w:rsidR="003070DA" w:rsidRDefault="003070DA">
      <w:pPr>
        <w:spacing w:line="380" w:lineRule="exact"/>
        <w:rPr>
          <w:rFonts w:ascii="宋体" w:hAnsi="宋体" w:hint="eastAsia"/>
          <w:sz w:val="28"/>
        </w:rPr>
        <w:sectPr w:rsidR="003070DA">
          <w:pgSz w:w="11907" w:h="16840"/>
          <w:pgMar w:top="1247" w:right="1247" w:bottom="1247" w:left="1247" w:header="737" w:footer="737" w:gutter="0"/>
          <w:pgNumType w:fmt="numberInDash" w:start="0"/>
          <w:cols w:space="720"/>
          <w:docGrid w:linePitch="462"/>
        </w:sectPr>
      </w:pPr>
    </w:p>
    <w:p w:rsidR="003070DA" w:rsidRDefault="003070DA">
      <w:pPr>
        <w:pStyle w:val="1"/>
        <w:spacing w:before="240" w:after="240" w:line="312" w:lineRule="auto"/>
        <w:jc w:val="center"/>
        <w:rPr>
          <w:rFonts w:ascii="宋体" w:hAnsi="宋体"/>
        </w:rPr>
      </w:pPr>
      <w:bookmarkStart w:id="0" w:name="_Toc98175176"/>
      <w:bookmarkStart w:id="1" w:name="_Toc102300253"/>
      <w:bookmarkStart w:id="2" w:name="_Toc402856403"/>
      <w:r>
        <w:rPr>
          <w:rFonts w:ascii="宋体" w:hAnsi="宋体" w:hint="eastAsia"/>
        </w:rPr>
        <w:lastRenderedPageBreak/>
        <w:t xml:space="preserve">第一章  </w:t>
      </w:r>
      <w:bookmarkStart w:id="3" w:name="_Hlt98173547"/>
      <w:bookmarkEnd w:id="3"/>
      <w:r>
        <w:rPr>
          <w:rFonts w:ascii="宋体" w:hAnsi="宋体" w:hint="eastAsia"/>
        </w:rPr>
        <w:t>投</w:t>
      </w:r>
      <w:bookmarkStart w:id="4" w:name="_Hlt98173520"/>
      <w:bookmarkEnd w:id="4"/>
      <w:r>
        <w:rPr>
          <w:rFonts w:ascii="宋体" w:hAnsi="宋体" w:hint="eastAsia"/>
        </w:rPr>
        <w:t>标邀请</w:t>
      </w:r>
      <w:bookmarkEnd w:id="0"/>
      <w:bookmarkEnd w:id="1"/>
      <w:r>
        <w:rPr>
          <w:rFonts w:ascii="宋体" w:hAnsi="宋体" w:hint="eastAsia"/>
        </w:rPr>
        <w:t>函</w:t>
      </w:r>
      <w:bookmarkEnd w:id="2"/>
    </w:p>
    <w:p w:rsidR="003070DA" w:rsidRDefault="003070DA">
      <w:pPr>
        <w:spacing w:line="360" w:lineRule="auto"/>
        <w:ind w:firstLineChars="200" w:firstLine="420"/>
        <w:rPr>
          <w:rFonts w:ascii="宋体" w:hAnsi="宋体" w:hint="eastAsia"/>
          <w:szCs w:val="21"/>
        </w:rPr>
      </w:pPr>
      <w:r>
        <w:rPr>
          <w:rFonts w:ascii="宋体" w:hAnsi="宋体" w:hint="eastAsia"/>
          <w:szCs w:val="18"/>
          <w:u w:val="single"/>
        </w:rPr>
        <w:t xml:space="preserve">  </w:t>
      </w:r>
      <w:r w:rsidR="007216BB" w:rsidRPr="007216BB">
        <w:rPr>
          <w:rFonts w:ascii="宋体" w:hAnsi="宋体" w:hint="eastAsia"/>
          <w:szCs w:val="18"/>
          <w:u w:val="single"/>
        </w:rPr>
        <w:t>广东以色列理工学院</w:t>
      </w:r>
      <w:r>
        <w:rPr>
          <w:rFonts w:ascii="宋体" w:hAnsi="宋体" w:hint="eastAsia"/>
          <w:szCs w:val="18"/>
          <w:u w:val="single"/>
        </w:rPr>
        <w:t xml:space="preserve">  </w:t>
      </w:r>
      <w:r>
        <w:rPr>
          <w:rFonts w:ascii="宋体" w:hAnsi="宋体" w:hint="eastAsia"/>
        </w:rPr>
        <w:t>（以下简称“招标人”），就</w:t>
      </w:r>
      <w:r>
        <w:rPr>
          <w:rFonts w:ascii="宋体" w:hAnsi="宋体" w:hint="eastAsia"/>
          <w:szCs w:val="18"/>
        </w:rPr>
        <w:t>广东以色列理工学院</w:t>
      </w:r>
      <w:r w:rsidR="007216BB" w:rsidRPr="007216BB">
        <w:rPr>
          <w:rFonts w:ascii="宋体" w:hAnsi="宋体" w:hint="eastAsia"/>
          <w:szCs w:val="18"/>
        </w:rPr>
        <w:t>科研楼</w:t>
      </w:r>
      <w:r w:rsidR="00576825">
        <w:rPr>
          <w:rFonts w:ascii="宋体" w:hAnsi="宋体" w:hint="eastAsia"/>
          <w:szCs w:val="18"/>
        </w:rPr>
        <w:t>通风及气路工程</w:t>
      </w:r>
      <w:r>
        <w:rPr>
          <w:rFonts w:ascii="宋体" w:hAnsi="宋体" w:hint="eastAsia"/>
          <w:szCs w:val="18"/>
        </w:rPr>
        <w:t>改造项目进行</w:t>
      </w:r>
      <w:r>
        <w:rPr>
          <w:rFonts w:ascii="宋体" w:hAnsi="宋体" w:hint="eastAsia"/>
        </w:rPr>
        <w:t>公开招标，</w:t>
      </w:r>
      <w:r>
        <w:rPr>
          <w:rFonts w:ascii="宋体" w:hAnsi="宋体" w:hint="eastAsia"/>
          <w:szCs w:val="21"/>
        </w:rPr>
        <w:t>邀请国内合格投标人就下列内容提交密封投标</w:t>
      </w:r>
      <w:r>
        <w:rPr>
          <w:rFonts w:ascii="宋体" w:hAnsi="宋体"/>
          <w:szCs w:val="21"/>
        </w:rPr>
        <w:t>。有关事项如下：</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一、项目编号：</w:t>
      </w:r>
    </w:p>
    <w:p w:rsidR="003070DA" w:rsidRDefault="003070DA" w:rsidP="00576825">
      <w:pPr>
        <w:adjustRightInd w:val="0"/>
        <w:snapToGrid w:val="0"/>
        <w:spacing w:line="360" w:lineRule="auto"/>
        <w:ind w:firstLineChars="200" w:firstLine="420"/>
        <w:rPr>
          <w:rFonts w:ascii="宋体" w:hAnsi="宋体" w:hint="eastAsia"/>
          <w:szCs w:val="21"/>
        </w:rPr>
      </w:pPr>
      <w:r>
        <w:rPr>
          <w:rFonts w:ascii="宋体" w:hAnsi="宋体" w:hint="eastAsia"/>
          <w:szCs w:val="21"/>
        </w:rPr>
        <w:t>二、项目名称：</w:t>
      </w:r>
      <w:r>
        <w:rPr>
          <w:rFonts w:ascii="宋体" w:hAnsi="宋体" w:hint="eastAsia"/>
          <w:szCs w:val="18"/>
        </w:rPr>
        <w:t>广东以色列理工学院</w:t>
      </w:r>
      <w:r w:rsidR="007216BB" w:rsidRPr="007216BB">
        <w:rPr>
          <w:rFonts w:ascii="宋体" w:hAnsi="宋体" w:hint="eastAsia"/>
          <w:szCs w:val="18"/>
        </w:rPr>
        <w:t>科研楼</w:t>
      </w:r>
      <w:r w:rsidR="00576825">
        <w:rPr>
          <w:rFonts w:ascii="宋体" w:hAnsi="宋体" w:hint="eastAsia"/>
          <w:szCs w:val="18"/>
        </w:rPr>
        <w:t>通风及气路工程</w:t>
      </w:r>
      <w:r>
        <w:rPr>
          <w:rFonts w:ascii="宋体" w:hAnsi="宋体" w:hint="eastAsia"/>
          <w:szCs w:val="18"/>
        </w:rPr>
        <w:t>改造项目</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三、项目概况：</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1、采购内容：</w:t>
      </w:r>
      <w:r w:rsidR="00D66C9F" w:rsidRPr="007216BB">
        <w:rPr>
          <w:rFonts w:ascii="宋体" w:hAnsi="宋体" w:hint="eastAsia"/>
          <w:szCs w:val="18"/>
        </w:rPr>
        <w:t>科研楼</w:t>
      </w:r>
      <w:r w:rsidR="00576825">
        <w:rPr>
          <w:rFonts w:ascii="宋体" w:hAnsi="宋体" w:hint="eastAsia"/>
          <w:szCs w:val="18"/>
        </w:rPr>
        <w:t>通风及气路工程</w:t>
      </w:r>
      <w:r>
        <w:rPr>
          <w:rFonts w:ascii="宋体" w:hAnsi="宋体" w:hint="eastAsia"/>
          <w:szCs w:val="21"/>
        </w:rPr>
        <w:t>改造</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2、规格数量：详见招标文件“第二章 用户需求书”</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3、保修期：整体保修期不少于</w:t>
      </w:r>
      <w:r>
        <w:rPr>
          <w:rFonts w:ascii="宋体" w:hAnsi="宋体" w:hint="eastAsia"/>
          <w:szCs w:val="21"/>
          <w:u w:val="single"/>
        </w:rPr>
        <w:t xml:space="preserve"> </w:t>
      </w:r>
      <w:r w:rsidR="00D66C9F">
        <w:rPr>
          <w:rFonts w:ascii="宋体" w:hAnsi="宋体" w:hint="eastAsia"/>
          <w:szCs w:val="21"/>
          <w:u w:val="single"/>
        </w:rPr>
        <w:t>3</w:t>
      </w:r>
      <w:r>
        <w:rPr>
          <w:rFonts w:ascii="宋体" w:hAnsi="宋体" w:hint="eastAsia"/>
          <w:szCs w:val="21"/>
          <w:u w:val="single"/>
        </w:rPr>
        <w:t xml:space="preserve"> </w:t>
      </w:r>
      <w:r>
        <w:rPr>
          <w:rFonts w:ascii="宋体" w:hAnsi="宋体" w:hint="eastAsia"/>
          <w:szCs w:val="21"/>
        </w:rPr>
        <w:t>年（易耗易损设备除外），若生产制造商提供更优质的服务，则按生产制造商的标准执行（具体参照原厂家保修卡条款）</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rPr>
        <w:t>完工期</w:t>
      </w:r>
      <w:r>
        <w:rPr>
          <w:rFonts w:ascii="宋体" w:hAnsi="宋体" w:hint="eastAsia"/>
          <w:szCs w:val="21"/>
        </w:rPr>
        <w:t>：合同签订之日起</w:t>
      </w:r>
      <w:r>
        <w:rPr>
          <w:rFonts w:ascii="宋体" w:hAnsi="宋体" w:hint="eastAsia"/>
          <w:szCs w:val="21"/>
          <w:u w:val="single"/>
        </w:rPr>
        <w:t xml:space="preserve"> </w:t>
      </w:r>
      <w:r w:rsidR="00D66C9F" w:rsidRPr="00D66C9F">
        <w:rPr>
          <w:rFonts w:ascii="宋体" w:hAnsi="宋体" w:hint="eastAsia"/>
          <w:szCs w:val="21"/>
          <w:highlight w:val="yellow"/>
          <w:u w:val="single"/>
        </w:rPr>
        <w:t>45</w:t>
      </w:r>
      <w:r>
        <w:rPr>
          <w:rFonts w:ascii="宋体" w:hAnsi="宋体" w:hint="eastAsia"/>
          <w:szCs w:val="21"/>
          <w:u w:val="single"/>
        </w:rPr>
        <w:t xml:space="preserve"> </w:t>
      </w:r>
      <w:r>
        <w:rPr>
          <w:rFonts w:ascii="宋体" w:hAnsi="宋体" w:hint="eastAsia"/>
          <w:szCs w:val="21"/>
        </w:rPr>
        <w:t>个日历日内完成到货、安装、调试等工作并验收合格后交付使用</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5、交货地点：招标人指定地点</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6、项目预算：</w:t>
      </w:r>
      <w:r>
        <w:rPr>
          <w:rFonts w:ascii="宋体" w:hAnsi="宋体" w:hint="eastAsia"/>
          <w:b/>
          <w:szCs w:val="21"/>
        </w:rPr>
        <w:t xml:space="preserve">本项目最高限价为人民币 </w:t>
      </w:r>
      <w:r w:rsidR="00D66C9F">
        <w:rPr>
          <w:rFonts w:ascii="宋体" w:hAnsi="宋体" w:hint="eastAsia"/>
          <w:b/>
          <w:szCs w:val="21"/>
        </w:rPr>
        <w:t>242,000</w:t>
      </w:r>
      <w:r>
        <w:rPr>
          <w:rFonts w:ascii="宋体" w:hAnsi="宋体" w:hint="eastAsia"/>
          <w:b/>
          <w:szCs w:val="21"/>
        </w:rPr>
        <w:t>元</w:t>
      </w:r>
      <w:r>
        <w:rPr>
          <w:rFonts w:ascii="宋体" w:hAnsi="宋体" w:hint="eastAsia"/>
          <w:szCs w:val="21"/>
        </w:rPr>
        <w:t>，最高限价资金包括所提供货物抵达指定交货地点的货物价格、运输、装卸、安装调试、验收、税费及一切技术和售后服务等费用，</w:t>
      </w:r>
      <w:r>
        <w:rPr>
          <w:rFonts w:ascii="宋体" w:hAnsi="宋体" w:hint="eastAsia"/>
          <w:b/>
          <w:szCs w:val="21"/>
        </w:rPr>
        <w:t>投标报价超过最高限价的投标将被视为无效投标</w:t>
      </w:r>
      <w:r>
        <w:rPr>
          <w:rFonts w:ascii="宋体" w:hAnsi="宋体" w:hint="eastAsia"/>
          <w:szCs w:val="21"/>
        </w:rPr>
        <w:t>。（投标人须对本项目所有内容进行投标，不允许仅对项目其中部分内容进行投标）</w:t>
      </w:r>
    </w:p>
    <w:p w:rsidR="003070DA" w:rsidRDefault="003070DA">
      <w:pPr>
        <w:spacing w:line="360" w:lineRule="auto"/>
        <w:ind w:firstLineChars="200" w:firstLine="420"/>
        <w:rPr>
          <w:rFonts w:ascii="宋体" w:hAnsi="宋体" w:hint="eastAsia"/>
          <w:szCs w:val="21"/>
        </w:rPr>
      </w:pPr>
      <w:r>
        <w:rPr>
          <w:rFonts w:ascii="宋体" w:hAnsi="宋体" w:hint="eastAsia"/>
          <w:szCs w:val="21"/>
        </w:rPr>
        <w:t>四、投标人资格条件：</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①投标人须为在中华人民共和国国内注册的具有独立承担民事责任能力的法人或其他组织，并取得合法的营业执照；</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②投标人须提供2019年度的财务报表或基本户银行出具的近期资信证明（2020年1月1日之后成立的单位只须提供成立至今的财务报表或基本户银行出具的近期资信证明）；</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③ 投标人须提供近半年来任一个月依法缴纳税收和社会保障资金的证明材料；</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④ 投标人须在参加本项目采购活动的最近三年内无严重违法记录，并提供《参加政府采购活动前三年内在经营活动中没有重大违法记录的声明函》（成立不足三年的单位只须提供成立至今在经营活动中没有重大违法记录的声明函）；</w:t>
      </w:r>
    </w:p>
    <w:p w:rsidR="003070DA" w:rsidRDefault="000923B7">
      <w:pPr>
        <w:spacing w:line="360" w:lineRule="auto"/>
        <w:ind w:firstLineChars="200" w:firstLine="420"/>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5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⑤</w:t>
      </w:r>
      <w:r>
        <w:rPr>
          <w:rFonts w:ascii="宋体" w:hAnsi="宋体"/>
          <w:szCs w:val="21"/>
        </w:rPr>
        <w:fldChar w:fldCharType="end"/>
      </w:r>
      <w:r>
        <w:rPr>
          <w:rFonts w:ascii="宋体" w:hAnsi="宋体"/>
          <w:szCs w:val="21"/>
        </w:rPr>
        <w:t xml:space="preserve"> </w:t>
      </w:r>
      <w:r w:rsidR="003070DA">
        <w:rPr>
          <w:rFonts w:ascii="宋体" w:hAnsi="宋体" w:hint="eastAsia"/>
          <w:szCs w:val="21"/>
        </w:rPr>
        <w:t>本项目不接受联合体投标。</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七、投标文件递交截止时点：</w:t>
      </w:r>
      <w:r w:rsidRPr="00686331">
        <w:rPr>
          <w:rFonts w:ascii="宋体" w:hAnsi="宋体" w:hint="eastAsia"/>
          <w:szCs w:val="21"/>
          <w:highlight w:val="yellow"/>
        </w:rPr>
        <w:t>2020年</w:t>
      </w:r>
      <w:r w:rsidR="00AF1B67">
        <w:rPr>
          <w:rFonts w:ascii="宋体" w:hAnsi="宋体" w:hint="eastAsia"/>
          <w:szCs w:val="21"/>
          <w:highlight w:val="yellow"/>
        </w:rPr>
        <w:t>4</w:t>
      </w:r>
      <w:r w:rsidRPr="00686331">
        <w:rPr>
          <w:rFonts w:ascii="宋体" w:hAnsi="宋体" w:hint="eastAsia"/>
          <w:szCs w:val="21"/>
          <w:highlight w:val="yellow"/>
        </w:rPr>
        <w:t xml:space="preserve"> 月</w:t>
      </w:r>
      <w:r w:rsidR="00AF1B67">
        <w:rPr>
          <w:rFonts w:ascii="宋体" w:hAnsi="宋体" w:hint="eastAsia"/>
          <w:szCs w:val="21"/>
          <w:highlight w:val="yellow"/>
        </w:rPr>
        <w:t>20</w:t>
      </w:r>
      <w:r w:rsidRPr="00686331">
        <w:rPr>
          <w:rFonts w:ascii="宋体" w:hAnsi="宋体" w:hint="eastAsia"/>
          <w:szCs w:val="21"/>
          <w:highlight w:val="yellow"/>
        </w:rPr>
        <w:t>日</w:t>
      </w:r>
      <w:r>
        <w:rPr>
          <w:rFonts w:ascii="宋体" w:hAnsi="宋体" w:hint="eastAsia"/>
          <w:szCs w:val="21"/>
        </w:rPr>
        <w:t xml:space="preserve"> </w:t>
      </w:r>
      <w:r>
        <w:rPr>
          <w:rFonts w:ascii="宋体" w:hAnsi="宋体" w:hint="eastAsia"/>
          <w:szCs w:val="21"/>
          <w:u w:val="single"/>
        </w:rPr>
        <w:t xml:space="preserve"> </w:t>
      </w:r>
      <w:r w:rsidR="00AF1B67">
        <w:rPr>
          <w:rFonts w:ascii="宋体" w:hAnsi="宋体" w:hint="eastAsia"/>
          <w:szCs w:val="21"/>
          <w:u w:val="single"/>
        </w:rPr>
        <w:t>17：00</w:t>
      </w:r>
      <w:r>
        <w:rPr>
          <w:rFonts w:ascii="宋体" w:hAnsi="宋体" w:hint="eastAsia"/>
          <w:szCs w:val="21"/>
          <w:u w:val="single"/>
        </w:rPr>
        <w:t xml:space="preserve"> </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八、投标文件递交地点：</w:t>
      </w:r>
      <w:r w:rsidR="00686331" w:rsidRPr="00686331">
        <w:rPr>
          <w:rFonts w:ascii="宋体" w:hAnsi="宋体" w:hint="eastAsia"/>
          <w:szCs w:val="21"/>
        </w:rPr>
        <w:t>广东省汕头市大学路241号广东</w:t>
      </w:r>
      <w:r w:rsidR="00686331" w:rsidRPr="00686331">
        <w:rPr>
          <w:rFonts w:ascii="宋体" w:hAnsi="宋体"/>
          <w:szCs w:val="21"/>
        </w:rPr>
        <w:t>以色列理工学院</w:t>
      </w:r>
      <w:r w:rsidR="00686331">
        <w:rPr>
          <w:rFonts w:ascii="宋体" w:hAnsi="宋体" w:hint="eastAsia"/>
          <w:szCs w:val="21"/>
        </w:rPr>
        <w:t>行政楼A545室</w:t>
      </w:r>
      <w:r>
        <w:rPr>
          <w:rFonts w:ascii="宋体" w:hAnsi="宋体" w:hint="eastAsia"/>
          <w:szCs w:val="21"/>
        </w:rPr>
        <w:t>。</w:t>
      </w:r>
    </w:p>
    <w:p w:rsidR="00E554DA" w:rsidRDefault="00E554DA" w:rsidP="00E554DA">
      <w:pPr>
        <w:ind w:firstLineChars="200" w:firstLine="480"/>
        <w:rPr>
          <w:rFonts w:ascii="宋体" w:hAnsi="宋体" w:cs="宋体"/>
          <w:color w:val="2C343B"/>
          <w:sz w:val="24"/>
          <w:szCs w:val="24"/>
          <w:bdr w:val="none" w:sz="0" w:space="0" w:color="auto" w:frame="1"/>
        </w:rPr>
      </w:pPr>
      <w:r>
        <w:rPr>
          <w:rFonts w:ascii="Intro-Book" w:hAnsi="Intro-Book" w:hint="eastAsia"/>
          <w:color w:val="2C343B"/>
          <w:sz w:val="24"/>
          <w:szCs w:val="24"/>
          <w:bdr w:val="none" w:sz="0" w:space="0" w:color="auto" w:frame="1"/>
        </w:rPr>
        <w:t>九、</w:t>
      </w:r>
      <w:r>
        <w:rPr>
          <w:rFonts w:ascii="宋体" w:hAnsi="宋体" w:cs="宋体" w:hint="eastAsia"/>
          <w:color w:val="2C343B"/>
          <w:sz w:val="24"/>
          <w:szCs w:val="24"/>
          <w:bdr w:val="none" w:sz="0" w:space="0" w:color="auto" w:frame="1"/>
        </w:rPr>
        <w:t>联系方式</w:t>
      </w:r>
    </w:p>
    <w:p w:rsidR="00E554DA" w:rsidRDefault="00E554DA" w:rsidP="00E554DA">
      <w:pPr>
        <w:rPr>
          <w:rFonts w:ascii="Intro-Book" w:hAnsi="Intro-Book"/>
          <w:color w:val="2C343B"/>
        </w:rPr>
      </w:pPr>
    </w:p>
    <w:p w:rsidR="00E554DA" w:rsidRDefault="00E554DA" w:rsidP="00E554DA">
      <w:pPr>
        <w:shd w:val="clear" w:color="auto" w:fill="FFFFFF"/>
        <w:ind w:firstLine="480"/>
        <w:jc w:val="left"/>
        <w:rPr>
          <w:rFonts w:ascii="宋体" w:hAnsi="宋体"/>
          <w:color w:val="2C343B"/>
          <w:sz w:val="24"/>
          <w:szCs w:val="24"/>
          <w:bdr w:val="none" w:sz="0" w:space="0" w:color="auto" w:frame="1"/>
        </w:rPr>
      </w:pPr>
      <w:r w:rsidRPr="00E554DA">
        <w:rPr>
          <w:rFonts w:ascii="宋体" w:hAnsi="宋体" w:hint="eastAsia"/>
          <w:szCs w:val="21"/>
        </w:rPr>
        <w:t>如对本项目商务方面有相关问题，请发送电子邮件至校园运营部采购执行部门进行咨询：</w:t>
      </w:r>
      <w:hyperlink r:id="rId10" w:history="1">
        <w:r>
          <w:rPr>
            <w:rStyle w:val="af8"/>
            <w:rFonts w:ascii="Intro-Book" w:hAnsi="Intro-Book"/>
            <w:sz w:val="24"/>
            <w:szCs w:val="24"/>
            <w:bdr w:val="none" w:sz="0" w:space="0" w:color="auto" w:frame="1"/>
          </w:rPr>
          <w:t>purchasing@gtiit.edu.cn</w:t>
        </w:r>
      </w:hyperlink>
      <w:r>
        <w:rPr>
          <w:rFonts w:ascii="宋体" w:hAnsi="宋体" w:hint="eastAsia"/>
          <w:color w:val="2C343B"/>
          <w:sz w:val="24"/>
          <w:szCs w:val="24"/>
          <w:bdr w:val="none" w:sz="0" w:space="0" w:color="auto" w:frame="1"/>
        </w:rPr>
        <w:t>。</w:t>
      </w:r>
    </w:p>
    <w:p w:rsidR="00E554DA" w:rsidRPr="00E554DA" w:rsidRDefault="00E554DA" w:rsidP="00E554DA">
      <w:pPr>
        <w:shd w:val="clear" w:color="auto" w:fill="FFFFFF"/>
        <w:ind w:firstLine="480"/>
        <w:jc w:val="left"/>
        <w:rPr>
          <w:rFonts w:ascii="宋体" w:hAnsi="宋体"/>
          <w:color w:val="000000"/>
          <w:sz w:val="24"/>
        </w:rPr>
      </w:pPr>
      <w:r w:rsidRPr="00E554DA">
        <w:rPr>
          <w:rFonts w:ascii="宋体" w:hAnsi="宋体" w:hint="eastAsia"/>
          <w:szCs w:val="21"/>
        </w:rPr>
        <w:t>如对本项目技术要求方面有相关问题，请发送电子邮件至校园建设部门进行咨询：</w:t>
      </w:r>
      <w:hyperlink r:id="rId11" w:history="1">
        <w:r>
          <w:rPr>
            <w:rStyle w:val="af8"/>
            <w:rFonts w:ascii="Intro-Book" w:hAnsi="Intro-Book"/>
            <w:szCs w:val="24"/>
            <w:bdr w:val="none" w:sz="0" w:space="0" w:color="auto" w:frame="1"/>
          </w:rPr>
          <w:t>construction@gtiit.edu.cn</w:t>
        </w:r>
      </w:hyperlink>
      <w:r w:rsidRPr="00E554DA">
        <w:rPr>
          <w:rFonts w:ascii="宋体" w:hAnsi="宋体" w:hint="eastAsia"/>
          <w:color w:val="000000"/>
          <w:sz w:val="24"/>
        </w:rPr>
        <w:t>。</w:t>
      </w:r>
    </w:p>
    <w:p w:rsidR="00E554DA" w:rsidRDefault="00E554DA" w:rsidP="00E554DA">
      <w:pPr>
        <w:shd w:val="clear" w:color="auto" w:fill="FFFFFF"/>
        <w:ind w:firstLine="480"/>
        <w:jc w:val="left"/>
        <w:rPr>
          <w:rFonts w:ascii="Intro-Book" w:eastAsia="Times New Roman" w:hAnsi="Intro-Book"/>
          <w:color w:val="2C343B"/>
          <w:sz w:val="24"/>
          <w:szCs w:val="24"/>
        </w:rPr>
      </w:pPr>
    </w:p>
    <w:p w:rsidR="00E554DA" w:rsidRPr="00E554DA" w:rsidRDefault="00E554DA" w:rsidP="00E554DA">
      <w:pPr>
        <w:ind w:firstLineChars="200" w:firstLine="420"/>
        <w:rPr>
          <w:rFonts w:ascii="宋体" w:hAnsi="宋体"/>
          <w:szCs w:val="21"/>
        </w:rPr>
      </w:pPr>
      <w:r w:rsidRPr="00E554DA">
        <w:rPr>
          <w:rFonts w:ascii="宋体" w:hAnsi="宋体" w:hint="eastAsia"/>
          <w:szCs w:val="21"/>
        </w:rPr>
        <w:lastRenderedPageBreak/>
        <w:t>十、送交标书时间与地点</w:t>
      </w:r>
    </w:p>
    <w:p w:rsidR="00E554DA" w:rsidRPr="00E554DA" w:rsidRDefault="00E554DA" w:rsidP="00E554DA">
      <w:pPr>
        <w:rPr>
          <w:rFonts w:ascii="宋体" w:hAnsi="宋体"/>
          <w:szCs w:val="21"/>
        </w:rPr>
      </w:pPr>
    </w:p>
    <w:p w:rsidR="00E554DA" w:rsidRPr="00E554DA" w:rsidRDefault="00E554DA" w:rsidP="00E554DA">
      <w:pPr>
        <w:shd w:val="clear" w:color="auto" w:fill="FFFFFF"/>
        <w:jc w:val="left"/>
        <w:rPr>
          <w:rFonts w:ascii="宋体" w:hAnsi="宋体"/>
          <w:szCs w:val="21"/>
        </w:rPr>
      </w:pPr>
      <w:r w:rsidRPr="00E554DA">
        <w:rPr>
          <w:rFonts w:ascii="宋体" w:hAnsi="宋体"/>
          <w:szCs w:val="21"/>
        </w:rPr>
        <w:t xml:space="preserve">    </w:t>
      </w:r>
      <w:r w:rsidRPr="00E554DA">
        <w:rPr>
          <w:rFonts w:ascii="宋体" w:hAnsi="宋体" w:hint="eastAsia"/>
          <w:szCs w:val="21"/>
        </w:rPr>
        <w:t>投标截止时间与地点：有意向参加投标的投标人请将标书于2020年</w:t>
      </w:r>
      <w:r w:rsidRPr="00602583">
        <w:rPr>
          <w:rFonts w:ascii="宋体" w:hAnsi="宋体" w:hint="eastAsia"/>
          <w:szCs w:val="21"/>
          <w:highlight w:val="yellow"/>
        </w:rPr>
        <w:t>4月</w:t>
      </w:r>
      <w:r w:rsidR="00AF1B67">
        <w:rPr>
          <w:rFonts w:ascii="宋体" w:hAnsi="宋体" w:hint="eastAsia"/>
          <w:szCs w:val="21"/>
          <w:highlight w:val="yellow"/>
        </w:rPr>
        <w:t>20</w:t>
      </w:r>
      <w:r w:rsidRPr="00602583">
        <w:rPr>
          <w:rFonts w:ascii="宋体" w:hAnsi="宋体" w:hint="eastAsia"/>
          <w:szCs w:val="21"/>
          <w:highlight w:val="yellow"/>
        </w:rPr>
        <w:t>日 17:00</w:t>
      </w:r>
      <w:r w:rsidRPr="00E554DA">
        <w:rPr>
          <w:rFonts w:ascii="宋体" w:hAnsi="宋体" w:hint="eastAsia"/>
          <w:szCs w:val="21"/>
        </w:rPr>
        <w:t>时前送至广东以色列理工学院行政大楼</w:t>
      </w:r>
      <w:r w:rsidRPr="00E554DA">
        <w:rPr>
          <w:rFonts w:ascii="宋体" w:hAnsi="宋体"/>
          <w:szCs w:val="21"/>
        </w:rPr>
        <w:t>A545</w:t>
      </w:r>
      <w:r w:rsidRPr="00E554DA">
        <w:rPr>
          <w:rFonts w:ascii="宋体" w:hAnsi="宋体" w:hint="eastAsia"/>
          <w:szCs w:val="21"/>
        </w:rPr>
        <w:t>采购部 陈老师 收。</w:t>
      </w:r>
    </w:p>
    <w:p w:rsidR="003070DA" w:rsidRDefault="003070DA">
      <w:pPr>
        <w:spacing w:line="360" w:lineRule="auto"/>
        <w:rPr>
          <w:rFonts w:ascii="宋体" w:hAnsi="宋体" w:hint="eastAsia"/>
          <w:b/>
          <w:sz w:val="52"/>
        </w:rPr>
      </w:pPr>
      <w:r w:rsidRPr="00E554DA">
        <w:rPr>
          <w:rFonts w:ascii="宋体" w:hAnsi="宋体"/>
          <w:szCs w:val="21"/>
        </w:rPr>
        <w:br w:type="page"/>
      </w:r>
    </w:p>
    <w:p w:rsidR="003070DA" w:rsidRDefault="003070DA">
      <w:pPr>
        <w:spacing w:line="360" w:lineRule="auto"/>
        <w:rPr>
          <w:rFonts w:ascii="宋体" w:hAnsi="宋体" w:hint="eastAsia"/>
          <w:b/>
          <w:sz w:val="52"/>
        </w:rPr>
      </w:pPr>
    </w:p>
    <w:p w:rsidR="003070DA" w:rsidRDefault="003070DA">
      <w:pPr>
        <w:spacing w:line="360" w:lineRule="auto"/>
        <w:rPr>
          <w:rFonts w:ascii="宋体" w:hAnsi="宋体" w:hint="eastAsia"/>
          <w:b/>
          <w:sz w:val="52"/>
        </w:rPr>
      </w:pPr>
    </w:p>
    <w:p w:rsidR="003070DA" w:rsidRDefault="003070DA">
      <w:pPr>
        <w:spacing w:line="360" w:lineRule="auto"/>
        <w:rPr>
          <w:rFonts w:ascii="宋体" w:hAnsi="宋体" w:hint="eastAsia"/>
          <w:b/>
          <w:sz w:val="52"/>
        </w:rPr>
      </w:pPr>
    </w:p>
    <w:p w:rsidR="003070DA" w:rsidRDefault="003070DA">
      <w:pPr>
        <w:spacing w:line="360" w:lineRule="auto"/>
        <w:rPr>
          <w:rFonts w:ascii="宋体" w:hAnsi="宋体" w:hint="eastAsia"/>
          <w:b/>
          <w:sz w:val="52"/>
        </w:rPr>
      </w:pPr>
    </w:p>
    <w:p w:rsidR="003070DA" w:rsidRDefault="003070DA">
      <w:pPr>
        <w:spacing w:line="360" w:lineRule="auto"/>
        <w:rPr>
          <w:rFonts w:ascii="宋体" w:hAnsi="宋体" w:hint="eastAsia"/>
          <w:b/>
          <w:sz w:val="52"/>
        </w:rPr>
      </w:pPr>
    </w:p>
    <w:p w:rsidR="003070DA" w:rsidRDefault="003070DA">
      <w:pPr>
        <w:pStyle w:val="1"/>
        <w:spacing w:line="360" w:lineRule="auto"/>
        <w:jc w:val="center"/>
        <w:rPr>
          <w:rFonts w:ascii="宋体" w:hAnsi="宋体" w:hint="eastAsia"/>
        </w:rPr>
      </w:pPr>
      <w:bookmarkStart w:id="5" w:name="_Toc98175177"/>
      <w:bookmarkStart w:id="6" w:name="_Toc102300254"/>
      <w:bookmarkStart w:id="7" w:name="_Toc402856404"/>
      <w:r>
        <w:rPr>
          <w:rFonts w:ascii="宋体" w:hAnsi="宋体" w:hint="eastAsia"/>
        </w:rPr>
        <w:t xml:space="preserve">第二章 </w:t>
      </w:r>
      <w:bookmarkStart w:id="8" w:name="_Hlt98173553"/>
      <w:bookmarkEnd w:id="8"/>
      <w:r>
        <w:rPr>
          <w:rFonts w:ascii="宋体" w:hAnsi="宋体" w:hint="eastAsia"/>
        </w:rPr>
        <w:t xml:space="preserve"> </w:t>
      </w:r>
      <w:bookmarkEnd w:id="5"/>
      <w:bookmarkEnd w:id="6"/>
      <w:r>
        <w:rPr>
          <w:rFonts w:ascii="宋体" w:hAnsi="宋体" w:hint="eastAsia"/>
        </w:rPr>
        <w:t>用户需求书</w:t>
      </w:r>
      <w:bookmarkEnd w:id="7"/>
    </w:p>
    <w:p w:rsidR="003070DA" w:rsidRDefault="003070DA">
      <w:pPr>
        <w:adjustRightInd w:val="0"/>
        <w:snapToGrid w:val="0"/>
        <w:spacing w:line="360" w:lineRule="auto"/>
        <w:rPr>
          <w:rFonts w:ascii="宋体" w:hAnsi="宋体" w:hint="eastAsia"/>
        </w:rPr>
      </w:pPr>
      <w:r>
        <w:rPr>
          <w:rFonts w:ascii="宋体" w:hAnsi="宋体"/>
        </w:rPr>
        <w:br w:type="page"/>
      </w:r>
      <w:bookmarkStart w:id="9" w:name="_Toc98175178"/>
      <w:bookmarkStart w:id="10" w:name="_Toc102300255"/>
      <w:bookmarkStart w:id="11" w:name="_Toc268514968"/>
      <w:r>
        <w:rPr>
          <w:rFonts w:ascii="宋体" w:hAnsi="宋体" w:hint="eastAsia"/>
          <w:b/>
          <w:sz w:val="24"/>
          <w:szCs w:val="24"/>
        </w:rPr>
        <w:lastRenderedPageBreak/>
        <w:t>一、总则</w:t>
      </w:r>
      <w:bookmarkEnd w:id="9"/>
      <w:bookmarkEnd w:id="10"/>
      <w:bookmarkEnd w:id="11"/>
    </w:p>
    <w:p w:rsidR="003070DA" w:rsidRDefault="003070DA">
      <w:pPr>
        <w:numPr>
          <w:ilvl w:val="0"/>
          <w:numId w:val="2"/>
        </w:numPr>
        <w:tabs>
          <w:tab w:val="clear" w:pos="780"/>
          <w:tab w:val="left" w:pos="360"/>
        </w:tabs>
        <w:adjustRightInd w:val="0"/>
        <w:snapToGrid w:val="0"/>
        <w:spacing w:line="360" w:lineRule="auto"/>
        <w:ind w:left="360"/>
        <w:rPr>
          <w:rFonts w:ascii="宋体" w:hAnsi="宋体" w:hint="eastAsia"/>
        </w:rPr>
      </w:pPr>
      <w:bookmarkStart w:id="12" w:name="_Toc508094842"/>
      <w:bookmarkStart w:id="13" w:name="_Toc508095716"/>
      <w:bookmarkStart w:id="14" w:name="_Toc9876857"/>
      <w:bookmarkStart w:id="15" w:name="_Toc14492260"/>
      <w:bookmarkStart w:id="16" w:name="_Toc98175179"/>
      <w:bookmarkStart w:id="17" w:name="_Toc102300256"/>
      <w:r>
        <w:rPr>
          <w:rFonts w:ascii="宋体" w:hAnsi="宋体" w:hint="eastAsia"/>
        </w:rPr>
        <w:t>以下带</w:t>
      </w:r>
      <w:r>
        <w:rPr>
          <w:rFonts w:ascii="宋体" w:hAnsi="宋体"/>
        </w:rPr>
        <w:t>“</w:t>
      </w:r>
      <w:r>
        <w:rPr>
          <w:rFonts w:ascii="宋体" w:hAnsi="宋体" w:hint="eastAsia"/>
        </w:rPr>
        <w:t>★</w:t>
      </w:r>
      <w:r>
        <w:rPr>
          <w:rFonts w:ascii="宋体" w:hAnsi="宋体"/>
        </w:rPr>
        <w:t>”</w:t>
      </w:r>
      <w:r>
        <w:rPr>
          <w:rFonts w:ascii="宋体" w:hAnsi="宋体" w:hint="eastAsia"/>
        </w:rPr>
        <w:t>的为重要的商务招标条款，</w:t>
      </w:r>
      <w:r>
        <w:rPr>
          <w:rFonts w:ascii="宋体" w:hAnsi="宋体"/>
        </w:rPr>
        <w:t>对其</w:t>
      </w:r>
      <w:r>
        <w:rPr>
          <w:rFonts w:ascii="宋体" w:hAnsi="宋体" w:hint="eastAsia"/>
        </w:rPr>
        <w:t>中</w:t>
      </w:r>
      <w:r>
        <w:rPr>
          <w:rFonts w:ascii="宋体" w:hAnsi="宋体"/>
        </w:rPr>
        <w:t>的任何不满足</w:t>
      </w:r>
      <w:r>
        <w:rPr>
          <w:rFonts w:ascii="宋体" w:hAnsi="宋体" w:hint="eastAsia"/>
        </w:rPr>
        <w:t>都将可能</w:t>
      </w:r>
      <w:r>
        <w:rPr>
          <w:rFonts w:ascii="宋体" w:hAnsi="宋体"/>
        </w:rPr>
        <w:t>导致</w:t>
      </w:r>
      <w:r>
        <w:rPr>
          <w:rFonts w:ascii="宋体" w:hAnsi="宋体" w:hint="eastAsia"/>
        </w:rPr>
        <w:t>废标。</w:t>
      </w:r>
    </w:p>
    <w:p w:rsidR="003070DA" w:rsidRDefault="003070DA">
      <w:pPr>
        <w:numPr>
          <w:ilvl w:val="0"/>
          <w:numId w:val="2"/>
        </w:numPr>
        <w:tabs>
          <w:tab w:val="clear" w:pos="780"/>
          <w:tab w:val="left" w:pos="360"/>
        </w:tabs>
        <w:adjustRightInd w:val="0"/>
        <w:snapToGrid w:val="0"/>
        <w:spacing w:line="360" w:lineRule="auto"/>
        <w:ind w:left="360"/>
        <w:rPr>
          <w:rFonts w:ascii="宋体" w:hAnsi="宋体" w:hint="eastAsia"/>
        </w:rPr>
      </w:pPr>
      <w:r>
        <w:rPr>
          <w:rFonts w:ascii="宋体" w:hAnsi="宋体" w:hint="eastAsia"/>
        </w:rPr>
        <w:t>项目概述：</w:t>
      </w:r>
      <w:r>
        <w:rPr>
          <w:rFonts w:ascii="宋体" w:hAnsi="宋体" w:hint="eastAsia"/>
          <w:szCs w:val="18"/>
        </w:rPr>
        <w:t>本项目为广东以色列理工学院</w:t>
      </w:r>
      <w:r w:rsidR="0043125A">
        <w:rPr>
          <w:rFonts w:ascii="宋体" w:hAnsi="宋体" w:hint="eastAsia"/>
          <w:szCs w:val="18"/>
        </w:rPr>
        <w:t>科研楼</w:t>
      </w:r>
      <w:r w:rsidR="00576825">
        <w:rPr>
          <w:rFonts w:ascii="宋体" w:hAnsi="宋体" w:hint="eastAsia"/>
          <w:szCs w:val="18"/>
        </w:rPr>
        <w:t>通风及气路工程</w:t>
      </w:r>
      <w:r>
        <w:rPr>
          <w:rFonts w:ascii="宋体" w:hAnsi="宋体" w:hint="eastAsia"/>
          <w:szCs w:val="18"/>
        </w:rPr>
        <w:t>改造项目，具体数量与技术参数详见“十、采购货物清单及技术参数”。</w:t>
      </w:r>
    </w:p>
    <w:p w:rsidR="003070DA" w:rsidRPr="00AF1B67" w:rsidRDefault="003070DA" w:rsidP="00AF1B67">
      <w:pPr>
        <w:numPr>
          <w:ilvl w:val="0"/>
          <w:numId w:val="2"/>
        </w:numPr>
        <w:tabs>
          <w:tab w:val="clear" w:pos="780"/>
          <w:tab w:val="left" w:pos="360"/>
        </w:tabs>
        <w:adjustRightInd w:val="0"/>
        <w:snapToGrid w:val="0"/>
        <w:spacing w:line="360" w:lineRule="auto"/>
        <w:ind w:left="360"/>
        <w:rPr>
          <w:rFonts w:ascii="宋体" w:hAnsi="宋体"/>
        </w:rPr>
      </w:pPr>
      <w:r>
        <w:rPr>
          <w:rFonts w:ascii="宋体" w:hAnsi="宋体" w:hint="eastAsia"/>
        </w:rPr>
        <w:t>承包方式：</w:t>
      </w:r>
      <w:r w:rsidR="00AF1B67" w:rsidRPr="00D55542">
        <w:rPr>
          <w:rFonts w:ascii="宋体" w:hAnsi="宋体" w:hint="eastAsia"/>
          <w:highlight w:val="yellow"/>
        </w:rPr>
        <w:t>本项目中标人包</w:t>
      </w:r>
      <w:r w:rsidR="00767996">
        <w:rPr>
          <w:rFonts w:ascii="宋体" w:hAnsi="宋体" w:hint="eastAsia"/>
          <w:highlight w:val="yellow"/>
        </w:rPr>
        <w:t>通风</w:t>
      </w:r>
      <w:r w:rsidR="00A55382">
        <w:rPr>
          <w:rFonts w:ascii="宋体" w:hAnsi="宋体" w:hint="eastAsia"/>
          <w:highlight w:val="yellow"/>
        </w:rPr>
        <w:t>和</w:t>
      </w:r>
      <w:r w:rsidR="009E2E03">
        <w:rPr>
          <w:rFonts w:ascii="宋体" w:hAnsi="宋体" w:hint="eastAsia"/>
          <w:highlight w:val="yellow"/>
        </w:rPr>
        <w:t>气路系统</w:t>
      </w:r>
      <w:r w:rsidR="00AF1B67">
        <w:rPr>
          <w:rFonts w:ascii="宋体" w:hAnsi="宋体" w:hint="eastAsia"/>
          <w:highlight w:val="yellow"/>
        </w:rPr>
        <w:t>设备及配件采购、安装，</w:t>
      </w:r>
      <w:r w:rsidR="00767996">
        <w:rPr>
          <w:rFonts w:ascii="宋体" w:hAnsi="宋体" w:hint="eastAsia"/>
          <w:highlight w:val="yellow"/>
        </w:rPr>
        <w:t>包自控线路敷设、控制模块供应及安装、自控系统调试，</w:t>
      </w:r>
      <w:r w:rsidR="00AF1B67">
        <w:rPr>
          <w:rFonts w:ascii="宋体" w:hAnsi="宋体" w:hint="eastAsia"/>
          <w:highlight w:val="yellow"/>
        </w:rPr>
        <w:t>包实施此项</w:t>
      </w:r>
      <w:r w:rsidR="00767996">
        <w:rPr>
          <w:rFonts w:ascii="宋体" w:hAnsi="宋体" w:hint="eastAsia"/>
          <w:highlight w:val="yellow"/>
        </w:rPr>
        <w:t>工程</w:t>
      </w:r>
      <w:r w:rsidR="00AF1B67">
        <w:rPr>
          <w:rFonts w:ascii="宋体" w:hAnsi="宋体" w:hint="eastAsia"/>
          <w:highlight w:val="yellow"/>
        </w:rPr>
        <w:t>所涉及拆除及恢复，包现场安全文明施工、包招标图纸未</w:t>
      </w:r>
      <w:r w:rsidR="00767996">
        <w:rPr>
          <w:rFonts w:ascii="宋体" w:hAnsi="宋体" w:hint="eastAsia"/>
          <w:highlight w:val="yellow"/>
        </w:rPr>
        <w:t>能</w:t>
      </w:r>
      <w:r w:rsidR="00AF1B67">
        <w:rPr>
          <w:rFonts w:ascii="宋体" w:hAnsi="宋体" w:hint="eastAsia"/>
          <w:highlight w:val="yellow"/>
        </w:rPr>
        <w:t>体现但在踏勘现场中应发现的、且为完成该工程必须完成的工作</w:t>
      </w:r>
      <w:r w:rsidR="00AF1B67" w:rsidRPr="00D55542">
        <w:rPr>
          <w:rFonts w:ascii="宋体" w:hAnsi="宋体" w:hint="eastAsia"/>
          <w:highlight w:val="yellow"/>
          <w:u w:val="single"/>
        </w:rPr>
        <w:t xml:space="preserve">                                                                     </w:t>
      </w:r>
      <w:r w:rsidR="00AF1B67">
        <w:rPr>
          <w:rFonts w:ascii="宋体" w:hAnsi="宋体" w:hint="eastAsia"/>
          <w:highlight w:val="yellow"/>
        </w:rPr>
        <w:t>等相关内容</w:t>
      </w:r>
      <w:r w:rsidRPr="00AF1B67">
        <w:rPr>
          <w:rFonts w:ascii="宋体" w:hAnsi="宋体" w:hint="eastAsia"/>
        </w:rPr>
        <w:t>。</w:t>
      </w:r>
    </w:p>
    <w:p w:rsidR="003070DA" w:rsidRDefault="003070DA">
      <w:pPr>
        <w:numPr>
          <w:ilvl w:val="0"/>
          <w:numId w:val="2"/>
        </w:numPr>
        <w:tabs>
          <w:tab w:val="clear" w:pos="780"/>
          <w:tab w:val="left" w:pos="360"/>
        </w:tabs>
        <w:adjustRightInd w:val="0"/>
        <w:snapToGrid w:val="0"/>
        <w:spacing w:line="360" w:lineRule="auto"/>
        <w:ind w:left="360"/>
        <w:rPr>
          <w:rFonts w:ascii="宋体" w:hAnsi="宋体" w:hint="eastAsia"/>
        </w:rPr>
      </w:pPr>
      <w:r>
        <w:rPr>
          <w:rFonts w:ascii="宋体" w:hAnsi="宋体" w:hint="eastAsia"/>
        </w:rPr>
        <w:t>★实施方案：投标人须在采购人现场对所投标的项目进行现场勘查（</w:t>
      </w:r>
      <w:r w:rsidR="00B86BCB">
        <w:rPr>
          <w:rFonts w:ascii="宋体" w:hAnsi="宋体" w:hint="eastAsia"/>
        </w:rPr>
        <w:t>需签署由招标人出具的现场勘查等级表</w:t>
      </w:r>
      <w:r>
        <w:rPr>
          <w:rFonts w:ascii="宋体" w:hAnsi="宋体" w:hint="eastAsia"/>
        </w:rPr>
        <w:t>）并制定施工方案和施工图纸，方案和图纸将作为重要技术评分条款。</w:t>
      </w:r>
    </w:p>
    <w:p w:rsidR="003070DA" w:rsidRDefault="003070DA">
      <w:pPr>
        <w:numPr>
          <w:ilvl w:val="0"/>
          <w:numId w:val="2"/>
        </w:numPr>
        <w:tabs>
          <w:tab w:val="clear" w:pos="780"/>
          <w:tab w:val="left" w:pos="360"/>
        </w:tabs>
        <w:adjustRightInd w:val="0"/>
        <w:snapToGrid w:val="0"/>
        <w:spacing w:line="360" w:lineRule="auto"/>
        <w:ind w:left="360"/>
        <w:rPr>
          <w:rFonts w:ascii="宋体" w:hAnsi="宋体" w:hint="eastAsia"/>
        </w:rPr>
      </w:pPr>
      <w:r>
        <w:rPr>
          <w:rFonts w:ascii="宋体" w:hAnsi="宋体" w:cs="宋体" w:hint="eastAsia"/>
          <w:kern w:val="0"/>
          <w:szCs w:val="21"/>
        </w:rPr>
        <w:t>★</w:t>
      </w:r>
      <w:r>
        <w:rPr>
          <w:rFonts w:ascii="宋体" w:hAnsi="宋体" w:hint="eastAsia"/>
        </w:rPr>
        <w:t>完工期：</w:t>
      </w:r>
      <w:r>
        <w:rPr>
          <w:rFonts w:ascii="宋体" w:hAnsi="宋体" w:hint="eastAsia"/>
          <w:szCs w:val="21"/>
        </w:rPr>
        <w:t>合同签订之日起</w:t>
      </w:r>
      <w:r>
        <w:rPr>
          <w:rFonts w:ascii="宋体" w:hAnsi="宋体" w:hint="eastAsia"/>
          <w:szCs w:val="21"/>
          <w:u w:val="single"/>
        </w:rPr>
        <w:t xml:space="preserve"> </w:t>
      </w:r>
      <w:r w:rsidR="00C93FC1" w:rsidRPr="00C93FC1">
        <w:rPr>
          <w:rFonts w:ascii="宋体" w:hAnsi="宋体" w:hint="eastAsia"/>
          <w:szCs w:val="21"/>
          <w:highlight w:val="yellow"/>
          <w:u w:val="single"/>
        </w:rPr>
        <w:t>45</w:t>
      </w:r>
      <w:r>
        <w:rPr>
          <w:rFonts w:ascii="宋体" w:hAnsi="宋体" w:hint="eastAsia"/>
          <w:szCs w:val="21"/>
          <w:u w:val="single"/>
        </w:rPr>
        <w:t xml:space="preserve"> </w:t>
      </w:r>
      <w:r>
        <w:rPr>
          <w:rFonts w:ascii="宋体" w:hAnsi="宋体" w:hint="eastAsia"/>
          <w:szCs w:val="21"/>
        </w:rPr>
        <w:t>个日历日内（如招标人要求分批供货时，交货时间根据招标人书面通知时间为准）完成到货、安装、调试等工作并验收合格后交付使用</w:t>
      </w:r>
      <w:r>
        <w:rPr>
          <w:rFonts w:ascii="宋体" w:hAnsi="宋体" w:hint="eastAsia"/>
        </w:rPr>
        <w:t>。</w:t>
      </w:r>
    </w:p>
    <w:p w:rsidR="003070DA" w:rsidRDefault="003070DA">
      <w:pPr>
        <w:numPr>
          <w:ilvl w:val="0"/>
          <w:numId w:val="2"/>
        </w:numPr>
        <w:tabs>
          <w:tab w:val="clear" w:pos="780"/>
          <w:tab w:val="left" w:pos="360"/>
        </w:tabs>
        <w:adjustRightInd w:val="0"/>
        <w:snapToGrid w:val="0"/>
        <w:spacing w:line="360" w:lineRule="auto"/>
        <w:ind w:left="360"/>
        <w:rPr>
          <w:rFonts w:ascii="宋体" w:hAnsi="宋体" w:hint="eastAsia"/>
        </w:rPr>
      </w:pPr>
      <w:r>
        <w:rPr>
          <w:rFonts w:ascii="宋体" w:hAnsi="宋体" w:hint="eastAsia"/>
        </w:rPr>
        <w:t>中标人承包及负责招标文件对中标人要求的一切事宜及责任。包括产品供货、配套备品备件提供、运输、卸货、安装、调试、检验、验收等相关服务以及投标人认为必要的其他服务；投标人应自行增加货物正常、合法、安全运行及使用所必需但招标文件没有包含的所有部件、版权、专利等一切费用。</w:t>
      </w:r>
    </w:p>
    <w:p w:rsidR="003070DA" w:rsidRDefault="003070DA">
      <w:pPr>
        <w:numPr>
          <w:ilvl w:val="0"/>
          <w:numId w:val="2"/>
        </w:numPr>
        <w:tabs>
          <w:tab w:val="clear" w:pos="780"/>
          <w:tab w:val="left" w:pos="360"/>
        </w:tabs>
        <w:adjustRightInd w:val="0"/>
        <w:snapToGrid w:val="0"/>
        <w:spacing w:line="360" w:lineRule="auto"/>
        <w:ind w:left="360"/>
        <w:rPr>
          <w:rFonts w:ascii="宋体" w:hAnsi="宋体" w:hint="eastAsia"/>
        </w:rPr>
      </w:pPr>
      <w:r>
        <w:rPr>
          <w:rFonts w:ascii="宋体" w:hAnsi="宋体" w:cs="宋体" w:hint="eastAsia"/>
          <w:kern w:val="0"/>
          <w:szCs w:val="21"/>
        </w:rPr>
        <w:t>★</w:t>
      </w:r>
      <w:r>
        <w:rPr>
          <w:rFonts w:ascii="宋体" w:hAnsi="宋体" w:hint="eastAsia"/>
        </w:rPr>
        <w:t>保修期：设备</w:t>
      </w:r>
      <w:r>
        <w:rPr>
          <w:rFonts w:ascii="宋体" w:hAnsi="宋体" w:hint="eastAsia"/>
          <w:szCs w:val="21"/>
        </w:rPr>
        <w:t>整体保修期不少于</w:t>
      </w:r>
      <w:r>
        <w:rPr>
          <w:rFonts w:ascii="宋体" w:hAnsi="宋体" w:hint="eastAsia"/>
          <w:szCs w:val="21"/>
          <w:u w:val="single"/>
        </w:rPr>
        <w:t xml:space="preserve"> </w:t>
      </w:r>
      <w:r w:rsidR="00C93FC1" w:rsidRPr="00C93FC1">
        <w:rPr>
          <w:rFonts w:ascii="宋体" w:hAnsi="宋体" w:hint="eastAsia"/>
          <w:szCs w:val="21"/>
          <w:highlight w:val="yellow"/>
          <w:u w:val="single"/>
        </w:rPr>
        <w:t>3</w:t>
      </w:r>
      <w:r>
        <w:rPr>
          <w:rFonts w:ascii="宋体" w:hAnsi="宋体" w:hint="eastAsia"/>
          <w:szCs w:val="21"/>
          <w:u w:val="single"/>
        </w:rPr>
        <w:t xml:space="preserve"> </w:t>
      </w:r>
      <w:r>
        <w:rPr>
          <w:rFonts w:ascii="宋体" w:hAnsi="宋体" w:hint="eastAsia"/>
          <w:szCs w:val="21"/>
        </w:rPr>
        <w:t>年（易耗易损设备除外），若生产制造商提供更优质的服务，则按生产制造商的标准执行（具体参照原厂家保修卡条款）。项目施工改造保修期不少于</w:t>
      </w:r>
      <w:r>
        <w:rPr>
          <w:rFonts w:ascii="宋体" w:hAnsi="宋体" w:hint="eastAsia"/>
          <w:szCs w:val="21"/>
          <w:u w:val="single"/>
        </w:rPr>
        <w:t xml:space="preserve"> </w:t>
      </w:r>
      <w:r w:rsidR="00AF1B67">
        <w:rPr>
          <w:rFonts w:ascii="宋体" w:hAnsi="宋体" w:hint="eastAsia"/>
          <w:szCs w:val="21"/>
          <w:u w:val="single"/>
        </w:rPr>
        <w:t>2</w:t>
      </w:r>
      <w:r>
        <w:rPr>
          <w:rFonts w:ascii="宋体" w:hAnsi="宋体" w:hint="eastAsia"/>
          <w:szCs w:val="21"/>
        </w:rPr>
        <w:t>年。</w:t>
      </w:r>
    </w:p>
    <w:p w:rsidR="003070DA" w:rsidRPr="00DD4D73" w:rsidRDefault="003070DA">
      <w:pPr>
        <w:snapToGrid w:val="0"/>
        <w:spacing w:line="360" w:lineRule="auto"/>
        <w:rPr>
          <w:rFonts w:ascii="宋体" w:hAnsi="宋体" w:hint="eastAsia"/>
          <w:szCs w:val="21"/>
        </w:rPr>
      </w:pPr>
      <w:r w:rsidRPr="00DD4D73">
        <w:rPr>
          <w:rFonts w:ascii="宋体" w:hAnsi="宋体" w:hint="eastAsia"/>
        </w:rPr>
        <w:t>8、</w:t>
      </w:r>
      <w:r w:rsidRPr="00DD4D73">
        <w:rPr>
          <w:rFonts w:ascii="宋体" w:hAnsi="宋体"/>
        </w:rPr>
        <w:t>付款方式：</w:t>
      </w:r>
      <w:r w:rsidRPr="00DD4D73">
        <w:rPr>
          <w:rFonts w:ascii="宋体" w:hAnsi="宋体" w:hint="eastAsia"/>
          <w:szCs w:val="21"/>
        </w:rPr>
        <w:t>（1）项目合同签订后</w:t>
      </w:r>
      <w:r w:rsidR="00C93FC1" w:rsidRPr="00DD4D73">
        <w:rPr>
          <w:rFonts w:ascii="宋体" w:hAnsi="宋体" w:hint="eastAsia"/>
          <w:szCs w:val="21"/>
        </w:rPr>
        <w:t>10</w:t>
      </w:r>
      <w:r w:rsidRPr="00DD4D73">
        <w:rPr>
          <w:rFonts w:ascii="宋体" w:hAnsi="宋体" w:hint="eastAsia"/>
          <w:szCs w:val="21"/>
        </w:rPr>
        <w:t>个</w:t>
      </w:r>
      <w:r w:rsidR="00C93FC1" w:rsidRPr="00DD4D73">
        <w:rPr>
          <w:rFonts w:ascii="宋体" w:hAnsi="宋体" w:hint="eastAsia"/>
          <w:szCs w:val="21"/>
        </w:rPr>
        <w:t>工作</w:t>
      </w:r>
      <w:r w:rsidRPr="00DD4D73">
        <w:rPr>
          <w:rFonts w:ascii="宋体" w:hAnsi="宋体" w:hint="eastAsia"/>
          <w:szCs w:val="21"/>
        </w:rPr>
        <w:t>日内采购人支付中标人合同金额的</w:t>
      </w:r>
      <w:r w:rsidR="00C93FC1" w:rsidRPr="00DD4D73">
        <w:rPr>
          <w:rFonts w:ascii="宋体" w:hAnsi="宋体" w:hint="eastAsia"/>
          <w:szCs w:val="21"/>
        </w:rPr>
        <w:t>3</w:t>
      </w:r>
      <w:r w:rsidRPr="00DD4D73">
        <w:rPr>
          <w:rFonts w:ascii="宋体" w:hAnsi="宋体" w:hint="eastAsia"/>
          <w:szCs w:val="21"/>
        </w:rPr>
        <w:t>0％作为预付款；</w:t>
      </w:r>
    </w:p>
    <w:p w:rsidR="003070DA" w:rsidRPr="00DD4D73" w:rsidRDefault="003070DA">
      <w:pPr>
        <w:snapToGrid w:val="0"/>
        <w:spacing w:line="360" w:lineRule="auto"/>
        <w:ind w:firstLineChars="200" w:firstLine="420"/>
        <w:rPr>
          <w:rFonts w:ascii="宋体" w:hAnsi="宋体" w:hint="eastAsia"/>
          <w:szCs w:val="21"/>
        </w:rPr>
      </w:pPr>
      <w:r w:rsidRPr="00DD4D73">
        <w:rPr>
          <w:rFonts w:ascii="宋体" w:hAnsi="宋体" w:hint="eastAsia"/>
          <w:szCs w:val="21"/>
        </w:rPr>
        <w:t>（</w:t>
      </w:r>
      <w:r w:rsidR="00C93FC1" w:rsidRPr="00DD4D73">
        <w:rPr>
          <w:rFonts w:ascii="宋体" w:hAnsi="宋体" w:hint="eastAsia"/>
          <w:szCs w:val="21"/>
        </w:rPr>
        <w:t>2</w:t>
      </w:r>
      <w:r w:rsidRPr="00DD4D73">
        <w:rPr>
          <w:rFonts w:ascii="宋体" w:hAnsi="宋体" w:hint="eastAsia"/>
          <w:szCs w:val="21"/>
        </w:rPr>
        <w:t>）施工完成并验收合格后</w:t>
      </w:r>
      <w:r w:rsidR="00C93FC1" w:rsidRPr="00DD4D73">
        <w:rPr>
          <w:rFonts w:ascii="宋体" w:hAnsi="宋体" w:hint="eastAsia"/>
          <w:szCs w:val="21"/>
        </w:rPr>
        <w:t>10</w:t>
      </w:r>
      <w:r w:rsidRPr="00DD4D73">
        <w:rPr>
          <w:rFonts w:ascii="宋体" w:hAnsi="宋体" w:hint="eastAsia"/>
          <w:szCs w:val="21"/>
        </w:rPr>
        <w:t>个</w:t>
      </w:r>
      <w:r w:rsidR="00C93FC1" w:rsidRPr="00DD4D73">
        <w:rPr>
          <w:rFonts w:ascii="宋体" w:hAnsi="宋体" w:hint="eastAsia"/>
          <w:szCs w:val="21"/>
        </w:rPr>
        <w:t>工作</w:t>
      </w:r>
      <w:r w:rsidRPr="00DD4D73">
        <w:rPr>
          <w:rFonts w:ascii="宋体" w:hAnsi="宋体" w:hint="eastAsia"/>
          <w:szCs w:val="21"/>
        </w:rPr>
        <w:t>日内</w:t>
      </w:r>
      <w:r w:rsidR="00C93FC1" w:rsidRPr="00DD4D73">
        <w:rPr>
          <w:rFonts w:ascii="宋体" w:hAnsi="宋体" w:hint="eastAsia"/>
          <w:szCs w:val="21"/>
        </w:rPr>
        <w:t>中标人汇付5%工程质保金，甲方</w:t>
      </w:r>
      <w:r w:rsidRPr="00DD4D73">
        <w:rPr>
          <w:rFonts w:ascii="宋体" w:hAnsi="宋体" w:hint="eastAsia"/>
          <w:szCs w:val="21"/>
        </w:rPr>
        <w:t>支付合同金额的</w:t>
      </w:r>
      <w:r w:rsidR="00C93FC1" w:rsidRPr="00DD4D73">
        <w:rPr>
          <w:rFonts w:ascii="宋体" w:hAnsi="宋体" w:hint="eastAsia"/>
          <w:szCs w:val="21"/>
        </w:rPr>
        <w:t>7</w:t>
      </w:r>
      <w:r w:rsidRPr="00DD4D73">
        <w:rPr>
          <w:rFonts w:ascii="宋体" w:hAnsi="宋体" w:hint="eastAsia"/>
          <w:szCs w:val="21"/>
        </w:rPr>
        <w:t>0％；</w:t>
      </w:r>
    </w:p>
    <w:p w:rsidR="003070DA" w:rsidRPr="00DD4D73" w:rsidRDefault="003070DA">
      <w:pPr>
        <w:snapToGrid w:val="0"/>
        <w:spacing w:line="360" w:lineRule="auto"/>
        <w:ind w:firstLineChars="200" w:firstLine="420"/>
        <w:rPr>
          <w:rFonts w:ascii="宋体" w:hAnsi="宋体" w:hint="eastAsia"/>
          <w:szCs w:val="21"/>
        </w:rPr>
      </w:pPr>
      <w:r w:rsidRPr="00DD4D73">
        <w:rPr>
          <w:rFonts w:ascii="宋体" w:hAnsi="宋体" w:hint="eastAsia"/>
          <w:szCs w:val="21"/>
        </w:rPr>
        <w:t>（</w:t>
      </w:r>
      <w:r w:rsidR="00C93FC1" w:rsidRPr="00DD4D73">
        <w:rPr>
          <w:rFonts w:ascii="宋体" w:hAnsi="宋体" w:hint="eastAsia"/>
          <w:szCs w:val="21"/>
        </w:rPr>
        <w:t>3</w:t>
      </w:r>
      <w:r w:rsidRPr="00DD4D73">
        <w:rPr>
          <w:rFonts w:ascii="宋体" w:hAnsi="宋体" w:hint="eastAsia"/>
          <w:szCs w:val="21"/>
        </w:rPr>
        <w:t>）</w:t>
      </w:r>
      <w:r w:rsidR="00C93FC1" w:rsidRPr="00DD4D73">
        <w:rPr>
          <w:rFonts w:ascii="宋体" w:hAnsi="宋体" w:hint="eastAsia"/>
          <w:szCs w:val="21"/>
        </w:rPr>
        <w:t>中标人</w:t>
      </w:r>
      <w:r w:rsidRPr="00DD4D73">
        <w:rPr>
          <w:rFonts w:ascii="宋体" w:hAnsi="宋体" w:hint="eastAsia"/>
          <w:szCs w:val="21"/>
        </w:rPr>
        <w:t>在合同款项支付前要提交相应款项的发票。</w:t>
      </w:r>
    </w:p>
    <w:p w:rsidR="003070DA" w:rsidRDefault="003070DA">
      <w:pPr>
        <w:snapToGrid w:val="0"/>
        <w:spacing w:line="360" w:lineRule="auto"/>
        <w:rPr>
          <w:rFonts w:ascii="宋体" w:hAnsi="宋体" w:hint="eastAsia"/>
        </w:rPr>
      </w:pPr>
      <w:r>
        <w:rPr>
          <w:rFonts w:ascii="宋体" w:hAnsi="宋体" w:hint="eastAsia"/>
          <w:szCs w:val="21"/>
        </w:rPr>
        <w:t>9、</w:t>
      </w:r>
      <w:r>
        <w:rPr>
          <w:rFonts w:ascii="宋体" w:hAnsi="宋体" w:hint="eastAsia"/>
        </w:rPr>
        <w:t>★投标人编制的投标文件中须包含以下资格证明文件：</w:t>
      </w:r>
    </w:p>
    <w:p w:rsidR="003070DA" w:rsidRDefault="003070DA">
      <w:pPr>
        <w:adjustRightInd w:val="0"/>
        <w:snapToGrid w:val="0"/>
        <w:spacing w:line="360" w:lineRule="auto"/>
        <w:ind w:firstLineChars="171" w:firstLine="359"/>
        <w:rPr>
          <w:rFonts w:ascii="宋体" w:hAnsi="宋体" w:hint="eastAsia"/>
        </w:rPr>
      </w:pPr>
      <w:r>
        <w:rPr>
          <w:rFonts w:ascii="宋体" w:hAnsi="宋体" w:hint="eastAsia"/>
        </w:rPr>
        <w:t>1）营业执照副本（加盖投标人公章）；</w:t>
      </w:r>
    </w:p>
    <w:p w:rsidR="003070DA" w:rsidRDefault="003070DA">
      <w:pPr>
        <w:adjustRightInd w:val="0"/>
        <w:snapToGrid w:val="0"/>
        <w:spacing w:line="360" w:lineRule="auto"/>
        <w:ind w:firstLineChars="171" w:firstLine="359"/>
        <w:rPr>
          <w:rFonts w:ascii="宋体" w:hAnsi="宋体" w:hint="eastAsia"/>
        </w:rPr>
      </w:pPr>
      <w:r>
        <w:rPr>
          <w:rFonts w:ascii="宋体" w:hAnsi="宋体" w:hint="eastAsia"/>
        </w:rPr>
        <w:t>2）法定代表人身份证明书、法定代表人身份证复印件（加盖投标人公章）；</w:t>
      </w:r>
    </w:p>
    <w:p w:rsidR="003070DA" w:rsidRDefault="003070DA">
      <w:pPr>
        <w:adjustRightInd w:val="0"/>
        <w:snapToGrid w:val="0"/>
        <w:spacing w:line="360" w:lineRule="auto"/>
        <w:ind w:firstLineChars="171" w:firstLine="359"/>
        <w:rPr>
          <w:rFonts w:ascii="宋体" w:hAnsi="宋体" w:hint="eastAsia"/>
        </w:rPr>
      </w:pPr>
      <w:r>
        <w:rPr>
          <w:rFonts w:ascii="宋体" w:hAnsi="宋体" w:hint="eastAsia"/>
        </w:rPr>
        <w:t>3）法定代表人授权委托书、被授权人身份证复印件</w:t>
      </w:r>
      <w:r>
        <w:rPr>
          <w:rFonts w:ascii="宋体" w:hAnsi="宋体" w:hint="eastAsia"/>
          <w:szCs w:val="21"/>
        </w:rPr>
        <w:t>（若委托代理人参与投标，</w:t>
      </w:r>
      <w:r>
        <w:rPr>
          <w:rFonts w:ascii="宋体" w:hAnsi="宋体" w:hint="eastAsia"/>
        </w:rPr>
        <w:t>加盖投标人公章</w:t>
      </w:r>
      <w:r>
        <w:rPr>
          <w:rFonts w:ascii="宋体" w:hAnsi="宋体" w:hint="eastAsia"/>
          <w:szCs w:val="21"/>
        </w:rPr>
        <w:t>）</w:t>
      </w:r>
      <w:r>
        <w:rPr>
          <w:rFonts w:ascii="宋体" w:hAnsi="宋体" w:hint="eastAsia"/>
        </w:rPr>
        <w:t>。</w:t>
      </w:r>
    </w:p>
    <w:bookmarkEnd w:id="12"/>
    <w:bookmarkEnd w:id="13"/>
    <w:bookmarkEnd w:id="14"/>
    <w:bookmarkEnd w:id="15"/>
    <w:bookmarkEnd w:id="16"/>
    <w:bookmarkEnd w:id="17"/>
    <w:p w:rsidR="003070DA" w:rsidRDefault="003070DA">
      <w:pPr>
        <w:adjustRightInd w:val="0"/>
        <w:snapToGrid w:val="0"/>
        <w:spacing w:line="360" w:lineRule="auto"/>
        <w:rPr>
          <w:rFonts w:ascii="宋体" w:hAnsi="宋体" w:hint="eastAsia"/>
          <w:b/>
          <w:sz w:val="24"/>
        </w:rPr>
      </w:pPr>
      <w:r>
        <w:rPr>
          <w:rFonts w:ascii="宋体" w:hAnsi="宋体" w:hint="eastAsia"/>
          <w:b/>
          <w:sz w:val="24"/>
        </w:rPr>
        <w:t>二、项目基本要求</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1、投标人所投货物必须是厂商原装的、全新的，无知识产权使用纠纷，形状、规格、性能及指标符合国家及招标文件提出的有关技术、质量、安全标准。质量必须符合国家质量检测标准及环保要求，并提供使用说明书及相关材料，如货物材料不符合要求由此产生的一切费用均由中标人负责。</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2、对于影响货物正常工作的必要组成部分，无论在“</w:t>
      </w:r>
      <w:r>
        <w:rPr>
          <w:rFonts w:ascii="宋体" w:hAnsi="宋体" w:hint="eastAsia"/>
          <w:szCs w:val="18"/>
        </w:rPr>
        <w:t>采购货物清单及技术参数</w:t>
      </w:r>
      <w:r>
        <w:rPr>
          <w:rFonts w:ascii="宋体" w:hAnsi="宋体" w:hint="eastAsia"/>
          <w:szCs w:val="21"/>
        </w:rPr>
        <w:t>”中指出与否，投标人都应提供并在投标文件中明确列出。</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3、货物的包装和发运必须符合系统的产品特性要求，每一包装箱必须附有装箱清单。</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4、所有货物在开箱检验时必须完好，无破损，配置与装箱单相符。数量、质量及性能符合本“采购货物清单”中提出的要求。如货物达不到与投标所述配置质量相关要求，招标人有权拒收货物。</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5、货物外观清洁，标记编号以及盘面显示等字体清晰，明确。</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lastRenderedPageBreak/>
        <w:t>6、投标人报价时应以投标文件为准。</w:t>
      </w:r>
    </w:p>
    <w:p w:rsidR="003070DA" w:rsidRDefault="003070DA">
      <w:pPr>
        <w:pStyle w:val="a5"/>
        <w:spacing w:after="0" w:line="360" w:lineRule="auto"/>
        <w:ind w:firstLineChars="0" w:firstLine="0"/>
        <w:rPr>
          <w:rFonts w:hAnsi="宋体" w:hint="eastAsia"/>
          <w:b/>
          <w:sz w:val="24"/>
        </w:rPr>
      </w:pPr>
      <w:bookmarkStart w:id="18" w:name="_Toc289008956"/>
      <w:r>
        <w:rPr>
          <w:rFonts w:hAnsi="宋体" w:hint="eastAsia"/>
          <w:b/>
          <w:sz w:val="24"/>
        </w:rPr>
        <w:t>三、包装</w:t>
      </w:r>
      <w:r>
        <w:rPr>
          <w:rFonts w:hAnsi="宋体"/>
          <w:b/>
          <w:sz w:val="24"/>
        </w:rPr>
        <w:t>、</w:t>
      </w:r>
      <w:r>
        <w:rPr>
          <w:rFonts w:hAnsi="宋体" w:hint="eastAsia"/>
          <w:b/>
          <w:sz w:val="24"/>
        </w:rPr>
        <w:t>运输</w:t>
      </w:r>
      <w:r>
        <w:rPr>
          <w:rFonts w:hAnsi="宋体"/>
          <w:b/>
          <w:sz w:val="24"/>
        </w:rPr>
        <w:t>、</w:t>
      </w:r>
      <w:r>
        <w:rPr>
          <w:rFonts w:hAnsi="宋体" w:hint="eastAsia"/>
          <w:b/>
          <w:sz w:val="24"/>
        </w:rPr>
        <w:t>保管及保险</w:t>
      </w:r>
      <w:bookmarkEnd w:id="18"/>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1、由中标人负责按国家相关标准进行货物包装且包装必须为制造商原厂包装，货物的包装均应有良好的防湿、防锈、防潮、防雨、防腐及防碰撞的措施。凡由于包装不良造成的损失和由此产生的费用均由中标人承担。</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2、中标人负责将货物送到招标人指定卸货地点，并承担货物保险、运输、装卸车、货物现场的卸货、就位等全部费用。</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3、各种货物，必须提供装箱清单，按装箱清单验收货物。</w:t>
      </w:r>
    </w:p>
    <w:p w:rsidR="003070DA" w:rsidRDefault="003070DA">
      <w:pPr>
        <w:pStyle w:val="a5"/>
        <w:spacing w:after="0" w:line="360" w:lineRule="auto"/>
        <w:ind w:firstLineChars="0" w:firstLine="0"/>
        <w:rPr>
          <w:rFonts w:hAnsi="宋体" w:hint="eastAsia"/>
          <w:b/>
          <w:sz w:val="24"/>
        </w:rPr>
      </w:pPr>
      <w:r>
        <w:rPr>
          <w:rFonts w:hAnsi="宋体" w:hint="eastAsia"/>
          <w:b/>
          <w:sz w:val="24"/>
        </w:rPr>
        <w:t>四、安装调试</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1、中标人按招标人要求，在招标人指定的地方负责本项目的安装。</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2、调试：按国家相关施工验收规范和合同的要求进行，分阶段进行调试。</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3、货物的拆箱、安装、调试等项工作由中标人负责，但必须在招标人的指定人员的参与下进行。响应标书中给出的具体安装和测试方法，在实际实施前必须先经招标人同意方可进行。调试的原始记录须经各方签字后作为验收的文件之一。</w:t>
      </w:r>
    </w:p>
    <w:p w:rsidR="003070DA" w:rsidRDefault="003070DA">
      <w:pPr>
        <w:pStyle w:val="a5"/>
        <w:spacing w:after="0" w:line="360" w:lineRule="auto"/>
        <w:ind w:firstLineChars="0" w:firstLine="0"/>
        <w:rPr>
          <w:rFonts w:hAnsi="宋体" w:hint="eastAsia"/>
          <w:b/>
          <w:sz w:val="24"/>
        </w:rPr>
      </w:pPr>
      <w:bookmarkStart w:id="19" w:name="_Toc98175183"/>
      <w:bookmarkStart w:id="20" w:name="_Toc98647884"/>
      <w:bookmarkStart w:id="21" w:name="_Toc102300264"/>
      <w:bookmarkStart w:id="22" w:name="_Toc289008958"/>
      <w:r>
        <w:rPr>
          <w:rFonts w:hAnsi="宋体" w:hint="eastAsia"/>
          <w:b/>
          <w:sz w:val="24"/>
        </w:rPr>
        <w:t>五、</w:t>
      </w:r>
      <w:bookmarkStart w:id="23" w:name="_Toc102300265"/>
      <w:bookmarkStart w:id="24" w:name="_Toc98647885"/>
      <w:bookmarkStart w:id="25" w:name="_Toc98175184"/>
      <w:bookmarkStart w:id="26" w:name="_Toc289008959"/>
      <w:bookmarkEnd w:id="19"/>
      <w:bookmarkEnd w:id="20"/>
      <w:bookmarkEnd w:id="21"/>
      <w:bookmarkEnd w:id="22"/>
      <w:r>
        <w:rPr>
          <w:rFonts w:hAnsi="宋体" w:hint="eastAsia"/>
          <w:b/>
          <w:sz w:val="24"/>
        </w:rPr>
        <w:t>检验</w:t>
      </w:r>
    </w:p>
    <w:p w:rsidR="003070DA" w:rsidRDefault="003070DA">
      <w:pPr>
        <w:adjustRightInd w:val="0"/>
        <w:snapToGrid w:val="0"/>
        <w:spacing w:line="360" w:lineRule="auto"/>
        <w:ind w:firstLineChars="200" w:firstLine="420"/>
        <w:rPr>
          <w:rFonts w:ascii="宋体" w:hAnsi="宋体" w:hint="eastAsia"/>
          <w:szCs w:val="21"/>
        </w:rPr>
      </w:pPr>
      <w:r>
        <w:rPr>
          <w:rFonts w:ascii="宋体" w:hAnsi="宋体" w:hint="eastAsia"/>
          <w:szCs w:val="21"/>
        </w:rPr>
        <w:t>货物的厂验</w:t>
      </w:r>
      <w:r w:rsidR="00B84BDB">
        <w:rPr>
          <w:rFonts w:ascii="宋体" w:hAnsi="宋体" w:hint="eastAsia"/>
          <w:szCs w:val="21"/>
        </w:rPr>
        <w:t>（如需）</w:t>
      </w:r>
      <w:r>
        <w:rPr>
          <w:rFonts w:ascii="宋体" w:hAnsi="宋体" w:hint="eastAsia"/>
          <w:szCs w:val="21"/>
        </w:rPr>
        <w:t>和现场检验将采用随机抽样测试方法，其测试内容由招标人在技术要求书中任意选择，抽样的数量最多可为每个品种的5%取整进行测试。</w:t>
      </w:r>
    </w:p>
    <w:p w:rsidR="003070DA" w:rsidRDefault="003070DA">
      <w:pPr>
        <w:pStyle w:val="a5"/>
        <w:spacing w:after="0" w:line="360" w:lineRule="auto"/>
        <w:ind w:firstLineChars="0" w:firstLine="0"/>
        <w:rPr>
          <w:rFonts w:hAnsi="宋体" w:hint="eastAsia"/>
          <w:b/>
          <w:sz w:val="24"/>
        </w:rPr>
      </w:pPr>
      <w:r>
        <w:rPr>
          <w:rFonts w:hAnsi="宋体" w:hint="eastAsia"/>
          <w:b/>
          <w:sz w:val="24"/>
        </w:rPr>
        <w:t>六、</w:t>
      </w:r>
      <w:bookmarkStart w:id="27" w:name="_Toc102300266"/>
      <w:bookmarkStart w:id="28" w:name="_Toc98647886"/>
      <w:bookmarkStart w:id="29" w:name="_Toc98175185"/>
      <w:bookmarkStart w:id="30" w:name="_Toc289008960"/>
      <w:bookmarkEnd w:id="23"/>
      <w:bookmarkEnd w:id="24"/>
      <w:bookmarkEnd w:id="25"/>
      <w:bookmarkEnd w:id="26"/>
      <w:r>
        <w:rPr>
          <w:rFonts w:hAnsi="宋体" w:hint="eastAsia"/>
          <w:b/>
          <w:sz w:val="24"/>
        </w:rPr>
        <w:t>验收</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1、安装工程开始前，中标人按照招标人的通知，共同开箱检验，主要检验货物的外观质量，货物的原产地及数量。</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2、国内生产的部件必须有国家有关部门的认证合格证。</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3、投标人应给出货物详细的验收方案，包括验收项目、验收标准，验收实施办法等。</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4、货物安装调试完毕，中标人向招标人递交货物安装调试记录和竣工通知书，由双方代表签字生效。并由甲、乙双方组成验收小组共同进行技术验收和商务验收，验收合格后签署《验收报告》。</w:t>
      </w:r>
      <w:r>
        <w:rPr>
          <w:rFonts w:ascii="宋体" w:hAnsi="宋体"/>
          <w:szCs w:val="21"/>
        </w:rPr>
        <w:t> </w:t>
      </w:r>
      <w:r>
        <w:rPr>
          <w:rFonts w:ascii="宋体" w:hAnsi="宋体" w:hint="eastAsia"/>
          <w:szCs w:val="21"/>
        </w:rPr>
        <w:t>产品质量和安装调试检验标准遵照国家相关规定和最新标准执行。验收中如发现有质量不合格或型号规格、数量等与送货清单不符、提交的技术文件和资料不完整等情形，中标人应免费更换或补齐，并承担因此发生的违约责任。</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5、验收由招标人与中标人及相关人员依国家有关标准、合同、设计图纸及有关附件要求在招标人指定地点进行。</w:t>
      </w:r>
    </w:p>
    <w:p w:rsidR="003070DA" w:rsidRDefault="003070DA">
      <w:pPr>
        <w:pStyle w:val="a5"/>
        <w:spacing w:after="0" w:line="360" w:lineRule="auto"/>
        <w:ind w:firstLineChars="0" w:firstLine="0"/>
        <w:rPr>
          <w:rFonts w:hAnsi="宋体" w:hint="eastAsia"/>
          <w:b/>
          <w:sz w:val="24"/>
        </w:rPr>
      </w:pPr>
      <w:r>
        <w:rPr>
          <w:rFonts w:hAnsi="宋体" w:hint="eastAsia"/>
          <w:b/>
          <w:sz w:val="24"/>
        </w:rPr>
        <w:t>七、质量保证及售后服务</w:t>
      </w:r>
      <w:bookmarkEnd w:id="27"/>
      <w:bookmarkEnd w:id="28"/>
      <w:bookmarkEnd w:id="29"/>
      <w:bookmarkEnd w:id="30"/>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1、产品保修期：整个项目免费保修期为</w:t>
      </w:r>
      <w:r>
        <w:rPr>
          <w:rFonts w:ascii="宋体" w:hAnsi="宋体" w:hint="eastAsia"/>
          <w:szCs w:val="21"/>
          <w:u w:val="single"/>
        </w:rPr>
        <w:t xml:space="preserve"> </w:t>
      </w:r>
      <w:r w:rsidR="00DC4ED3">
        <w:rPr>
          <w:rFonts w:ascii="宋体" w:hAnsi="宋体" w:hint="eastAsia"/>
          <w:szCs w:val="21"/>
          <w:u w:val="single"/>
        </w:rPr>
        <w:t>3</w:t>
      </w:r>
      <w:r>
        <w:rPr>
          <w:rFonts w:ascii="宋体" w:hAnsi="宋体" w:hint="eastAsia"/>
          <w:szCs w:val="21"/>
          <w:u w:val="single"/>
        </w:rPr>
        <w:t xml:space="preserve"> </w:t>
      </w:r>
      <w:r>
        <w:rPr>
          <w:rFonts w:ascii="宋体" w:hAnsi="宋体" w:hint="eastAsia"/>
          <w:szCs w:val="21"/>
        </w:rPr>
        <w:t>年及上门服务；若厂家保修期超过</w:t>
      </w:r>
      <w:r>
        <w:rPr>
          <w:rFonts w:ascii="宋体" w:hAnsi="宋体" w:hint="eastAsia"/>
          <w:szCs w:val="21"/>
          <w:u w:val="single"/>
        </w:rPr>
        <w:t xml:space="preserve"> </w:t>
      </w:r>
      <w:r w:rsidR="00DC4ED3">
        <w:rPr>
          <w:rFonts w:ascii="宋体" w:hAnsi="宋体" w:hint="eastAsia"/>
          <w:szCs w:val="21"/>
          <w:u w:val="single"/>
        </w:rPr>
        <w:t>3</w:t>
      </w:r>
      <w:r>
        <w:rPr>
          <w:rFonts w:ascii="宋体" w:hAnsi="宋体" w:hint="eastAsia"/>
          <w:szCs w:val="21"/>
          <w:u w:val="single"/>
        </w:rPr>
        <w:t xml:space="preserve"> </w:t>
      </w:r>
      <w:r>
        <w:rPr>
          <w:rFonts w:ascii="宋体" w:hAnsi="宋体" w:hint="eastAsia"/>
          <w:szCs w:val="21"/>
        </w:rPr>
        <w:t>年的则按厂家保修期执行</w:t>
      </w:r>
      <w:r>
        <w:rPr>
          <w:rFonts w:ascii="宋体" w:hAnsi="宋体" w:hint="eastAsia"/>
        </w:rPr>
        <w:t>。</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2、中标人必须有可靠的售后服务保障，能提供正常的售后质保及技术服务。</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3、保修期内，上门、维修、更换配件以及退货的实际费用由中标人承担。保修期后，中标人须提供货</w:t>
      </w:r>
      <w:r>
        <w:rPr>
          <w:rFonts w:ascii="宋体" w:hAnsi="宋体" w:hint="eastAsia"/>
          <w:szCs w:val="21"/>
        </w:rPr>
        <w:lastRenderedPageBreak/>
        <w:t>物的终身维修服务，只收成本费。</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4、不论保修期内外，中标人对使用人的日常咨询必须在8小时内做出响应。保修期内在接到报障电话后须在4小时内做出响应，并于12小时内到达现场，在48小时内修复排除故障；如果故障无法在48小时内修复，应用免费提供同类设备代替以确保正常使用。</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5、中标人随时电话或书面解答系统使用方面的疑问，根据需要派人到现场服务。</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6、制造商执行的货物制造、检验和验收的标准要达到国标及同等相关标准。</w:t>
      </w:r>
    </w:p>
    <w:p w:rsidR="003070DA" w:rsidRDefault="003070DA">
      <w:pPr>
        <w:pStyle w:val="a5"/>
        <w:spacing w:after="0" w:line="360" w:lineRule="auto"/>
        <w:ind w:firstLineChars="0" w:firstLine="0"/>
        <w:rPr>
          <w:rFonts w:hAnsi="宋体" w:hint="eastAsia"/>
          <w:b/>
          <w:sz w:val="24"/>
        </w:rPr>
      </w:pPr>
      <w:bookmarkStart w:id="31" w:name="_Toc102300267"/>
      <w:bookmarkStart w:id="32" w:name="_Toc98647887"/>
      <w:bookmarkStart w:id="33" w:name="_Toc98175186"/>
      <w:bookmarkStart w:id="34" w:name="_Toc289008961"/>
      <w:r>
        <w:rPr>
          <w:rFonts w:hAnsi="宋体" w:hint="eastAsia"/>
          <w:b/>
          <w:sz w:val="24"/>
        </w:rPr>
        <w:t>八、技术资料</w:t>
      </w:r>
      <w:bookmarkEnd w:id="31"/>
      <w:bookmarkEnd w:id="32"/>
      <w:bookmarkEnd w:id="33"/>
      <w:bookmarkEnd w:id="34"/>
      <w:r>
        <w:rPr>
          <w:rFonts w:hAnsi="宋体" w:hint="eastAsia"/>
          <w:b/>
          <w:sz w:val="24"/>
        </w:rPr>
        <w:t>及知识产权要求</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1、中标人应于验收后向用户提供一式四份验收报告，负责技术文档的归纳、整理、提交，并提供完整的软、硬件技术资料。</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2、中标人提供完好、全新的原包装产品（包括零配件），随机技术资料齐全。产品符合国家质量检测标准，必须具有</w:t>
      </w:r>
      <w:r>
        <w:rPr>
          <w:rFonts w:ascii="宋体" w:hAnsi="宋体"/>
          <w:szCs w:val="21"/>
        </w:rPr>
        <w:t>生产日期、厂名</w:t>
      </w:r>
      <w:r>
        <w:rPr>
          <w:rFonts w:ascii="宋体" w:hAnsi="宋体" w:hint="eastAsia"/>
          <w:szCs w:val="21"/>
        </w:rPr>
        <w:t>、</w:t>
      </w:r>
      <w:r>
        <w:rPr>
          <w:rFonts w:ascii="宋体" w:hAnsi="宋体"/>
          <w:szCs w:val="21"/>
        </w:rPr>
        <w:t>厂址</w:t>
      </w:r>
      <w:r>
        <w:rPr>
          <w:rFonts w:ascii="宋体" w:hAnsi="宋体" w:hint="eastAsia"/>
          <w:szCs w:val="21"/>
        </w:rPr>
        <w:t>、</w:t>
      </w:r>
      <w:r>
        <w:rPr>
          <w:rFonts w:ascii="宋体" w:hAnsi="宋体"/>
          <w:szCs w:val="21"/>
        </w:rPr>
        <w:t>产品合格证</w:t>
      </w:r>
      <w:r>
        <w:rPr>
          <w:rFonts w:ascii="宋体" w:hAnsi="宋体" w:hint="eastAsia"/>
          <w:szCs w:val="21"/>
        </w:rPr>
        <w:t>等。</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3、中标人供货时须提供以下文件：装箱清单、产品合格证、合同规定的备品配件、产品技术文件（说明书、图纸、手册和技术资料等，语种应含中文）。</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4、在中国使用该货物或货物的任何一部分时，免受第三方提出的侵犯其专利权、商标权或工业设计权等知识产权的起诉或司法干预。如果发生上述起诉或干预，则其法律责任均由中标人负责。</w:t>
      </w:r>
    </w:p>
    <w:p w:rsidR="003070DA" w:rsidRDefault="003070DA">
      <w:pPr>
        <w:pStyle w:val="a5"/>
        <w:spacing w:after="0" w:line="360" w:lineRule="auto"/>
        <w:ind w:firstLineChars="0" w:firstLine="0"/>
        <w:rPr>
          <w:rFonts w:hAnsi="宋体" w:hint="eastAsia"/>
          <w:b/>
          <w:sz w:val="24"/>
        </w:rPr>
      </w:pPr>
      <w:bookmarkStart w:id="35" w:name="_Toc98175187"/>
      <w:bookmarkStart w:id="36" w:name="_Toc98647888"/>
      <w:bookmarkStart w:id="37" w:name="_Toc102300268"/>
      <w:bookmarkStart w:id="38" w:name="_Toc289008962"/>
      <w:r>
        <w:rPr>
          <w:rFonts w:hAnsi="宋体" w:hint="eastAsia"/>
          <w:b/>
          <w:sz w:val="24"/>
        </w:rPr>
        <w:t>九、招标人配合条件</w:t>
      </w:r>
      <w:bookmarkEnd w:id="35"/>
      <w:bookmarkEnd w:id="36"/>
      <w:bookmarkEnd w:id="37"/>
      <w:bookmarkEnd w:id="38"/>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1、中标人在投标文件中要列明在项目实施过程中要求招标人提供的配合条件。</w:t>
      </w:r>
    </w:p>
    <w:p w:rsidR="003070DA" w:rsidRDefault="003070DA">
      <w:pPr>
        <w:adjustRightInd w:val="0"/>
        <w:snapToGrid w:val="0"/>
        <w:spacing w:line="360" w:lineRule="auto"/>
        <w:ind w:left="315" w:hangingChars="150" w:hanging="315"/>
        <w:rPr>
          <w:rFonts w:ascii="宋体" w:hAnsi="宋体" w:hint="eastAsia"/>
          <w:szCs w:val="21"/>
        </w:rPr>
      </w:pPr>
      <w:r>
        <w:rPr>
          <w:rFonts w:ascii="宋体" w:hAnsi="宋体" w:hint="eastAsia"/>
          <w:szCs w:val="21"/>
        </w:rPr>
        <w:t>2、在合同履行过程中，招标人将提供必要的配合及协调，如：根据合同规定及时付款、及时签署有关确认证书、与投标人一起确认进场安装条件、提供安装调试所需的相关工作条件等。</w:t>
      </w:r>
    </w:p>
    <w:p w:rsidR="003070DA" w:rsidRDefault="003070DA">
      <w:pPr>
        <w:pStyle w:val="af5"/>
        <w:spacing w:line="360" w:lineRule="auto"/>
        <w:rPr>
          <w:rFonts w:hAnsi="宋体" w:hint="eastAsia"/>
          <w:b/>
          <w:sz w:val="24"/>
        </w:rPr>
      </w:pPr>
      <w:bookmarkStart w:id="39" w:name="_Toc98175180"/>
      <w:bookmarkStart w:id="40" w:name="_Toc98647878"/>
      <w:bookmarkStart w:id="41" w:name="_Toc102300257"/>
      <w:bookmarkStart w:id="42" w:name="_Toc289008954"/>
      <w:r>
        <w:rPr>
          <w:rFonts w:hAnsi="宋体" w:hint="eastAsia"/>
          <w:b/>
          <w:sz w:val="24"/>
        </w:rPr>
        <w:t>十、</w:t>
      </w:r>
      <w:bookmarkEnd w:id="39"/>
      <w:bookmarkEnd w:id="40"/>
      <w:bookmarkEnd w:id="41"/>
      <w:bookmarkEnd w:id="42"/>
      <w:r w:rsidR="009E473E">
        <w:rPr>
          <w:rFonts w:hAnsi="宋体" w:hint="eastAsia"/>
          <w:b/>
          <w:sz w:val="24"/>
        </w:rPr>
        <w:t>主要</w:t>
      </w:r>
      <w:r>
        <w:rPr>
          <w:rFonts w:hAnsi="宋体" w:hint="eastAsia"/>
          <w:b/>
          <w:sz w:val="24"/>
        </w:rPr>
        <w:t>货物清单及技术参数</w:t>
      </w:r>
      <w:bookmarkStart w:id="43" w:name="_Hlk36633144"/>
      <w:r w:rsidR="00B455A9">
        <w:rPr>
          <w:rFonts w:hAnsi="宋体" w:hint="eastAsia"/>
          <w:b/>
          <w:sz w:val="24"/>
        </w:rPr>
        <w:t>（投标人可自行编制格式）</w:t>
      </w:r>
      <w:bookmarkEnd w:id="43"/>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795"/>
        <w:gridCol w:w="810"/>
        <w:gridCol w:w="876"/>
        <w:gridCol w:w="807"/>
        <w:gridCol w:w="854"/>
        <w:gridCol w:w="785"/>
        <w:gridCol w:w="785"/>
        <w:gridCol w:w="2241"/>
        <w:gridCol w:w="764"/>
      </w:tblGrid>
      <w:tr w:rsidR="003070DA">
        <w:trPr>
          <w:trHeight w:val="1588"/>
          <w:tblHeader/>
          <w:jc w:val="center"/>
        </w:trPr>
        <w:tc>
          <w:tcPr>
            <w:tcW w:w="832" w:type="dxa"/>
            <w:vAlign w:val="center"/>
          </w:tcPr>
          <w:p w:rsidR="003070DA" w:rsidRDefault="003070DA">
            <w:pPr>
              <w:spacing w:line="240" w:lineRule="exact"/>
              <w:jc w:val="center"/>
              <w:rPr>
                <w:b/>
                <w:szCs w:val="21"/>
              </w:rPr>
            </w:pPr>
            <w:r>
              <w:rPr>
                <w:rFonts w:ascii="宋体" w:hAnsi="宋体"/>
              </w:rPr>
              <w:t xml:space="preserve"> </w:t>
            </w:r>
            <w:r>
              <w:rPr>
                <w:rFonts w:hint="eastAsia"/>
                <w:b/>
                <w:szCs w:val="21"/>
              </w:rPr>
              <w:t>品名</w:t>
            </w:r>
          </w:p>
        </w:tc>
        <w:tc>
          <w:tcPr>
            <w:tcW w:w="795" w:type="dxa"/>
            <w:vAlign w:val="center"/>
          </w:tcPr>
          <w:p w:rsidR="003070DA" w:rsidRDefault="003070DA">
            <w:pPr>
              <w:spacing w:line="240" w:lineRule="exact"/>
              <w:ind w:leftChars="-39" w:left="-80" w:rightChars="-38" w:right="-80" w:hanging="2"/>
              <w:jc w:val="center"/>
              <w:rPr>
                <w:b/>
                <w:szCs w:val="21"/>
              </w:rPr>
            </w:pPr>
            <w:r>
              <w:rPr>
                <w:rFonts w:ascii="宋体" w:hAnsi="宋体" w:cs="宋体" w:hint="eastAsia"/>
                <w:b/>
                <w:szCs w:val="21"/>
              </w:rPr>
              <w:t>▲</w:t>
            </w:r>
            <w:r>
              <w:rPr>
                <w:rFonts w:hint="eastAsia"/>
                <w:b/>
                <w:szCs w:val="21"/>
              </w:rPr>
              <w:t>能效</w:t>
            </w:r>
          </w:p>
          <w:p w:rsidR="003070DA" w:rsidRDefault="003070DA">
            <w:pPr>
              <w:spacing w:line="240" w:lineRule="exact"/>
              <w:ind w:leftChars="-39" w:left="-80" w:rightChars="-38" w:right="-80" w:hanging="2"/>
              <w:jc w:val="center"/>
              <w:rPr>
                <w:b/>
                <w:szCs w:val="21"/>
              </w:rPr>
            </w:pPr>
            <w:r>
              <w:rPr>
                <w:rFonts w:hint="eastAsia"/>
                <w:b/>
                <w:szCs w:val="21"/>
              </w:rPr>
              <w:t>标准</w:t>
            </w:r>
          </w:p>
        </w:tc>
        <w:tc>
          <w:tcPr>
            <w:tcW w:w="810" w:type="dxa"/>
            <w:vAlign w:val="center"/>
          </w:tcPr>
          <w:p w:rsidR="003070DA" w:rsidRDefault="003070DA">
            <w:pPr>
              <w:spacing w:line="240" w:lineRule="exact"/>
              <w:ind w:leftChars="-38" w:left="-80" w:rightChars="-38" w:right="-80" w:firstLineChars="49" w:firstLine="103"/>
              <w:jc w:val="center"/>
              <w:rPr>
                <w:b/>
                <w:szCs w:val="21"/>
              </w:rPr>
            </w:pPr>
            <w:r>
              <w:rPr>
                <w:rFonts w:ascii="宋体" w:hAnsi="宋体" w:cs="宋体" w:hint="eastAsia"/>
                <w:b/>
                <w:szCs w:val="21"/>
              </w:rPr>
              <w:t>▲</w:t>
            </w:r>
            <w:r>
              <w:rPr>
                <w:rFonts w:hint="eastAsia"/>
                <w:b/>
                <w:szCs w:val="21"/>
              </w:rPr>
              <w:t>制冷量</w:t>
            </w:r>
            <w:r>
              <w:rPr>
                <w:b/>
                <w:szCs w:val="21"/>
              </w:rPr>
              <w:t>W</w:t>
            </w:r>
          </w:p>
        </w:tc>
        <w:tc>
          <w:tcPr>
            <w:tcW w:w="876" w:type="dxa"/>
            <w:vAlign w:val="center"/>
          </w:tcPr>
          <w:p w:rsidR="003070DA" w:rsidRDefault="003070DA">
            <w:pPr>
              <w:spacing w:line="240" w:lineRule="exact"/>
              <w:ind w:leftChars="-38" w:left="-80" w:rightChars="-38" w:right="-80" w:firstLineChars="49" w:firstLine="103"/>
              <w:jc w:val="center"/>
              <w:rPr>
                <w:b/>
                <w:szCs w:val="21"/>
              </w:rPr>
            </w:pPr>
            <w:r>
              <w:rPr>
                <w:rFonts w:hint="eastAsia"/>
                <w:b/>
                <w:szCs w:val="21"/>
              </w:rPr>
              <w:t>噪音</w:t>
            </w:r>
          </w:p>
          <w:p w:rsidR="003070DA" w:rsidRDefault="003070DA">
            <w:pPr>
              <w:spacing w:line="240" w:lineRule="exact"/>
              <w:ind w:leftChars="-38" w:left="-80" w:rightChars="-38" w:right="-80" w:firstLineChars="49" w:firstLine="103"/>
              <w:jc w:val="center"/>
              <w:rPr>
                <w:rFonts w:hint="eastAsia"/>
                <w:b/>
                <w:szCs w:val="21"/>
              </w:rPr>
            </w:pPr>
            <w:r>
              <w:rPr>
                <w:b/>
                <w:szCs w:val="21"/>
              </w:rPr>
              <w:t>db</w:t>
            </w:r>
            <w:r>
              <w:rPr>
                <w:rFonts w:hint="eastAsia"/>
                <w:b/>
                <w:szCs w:val="21"/>
              </w:rPr>
              <w:t>（</w:t>
            </w:r>
            <w:r>
              <w:rPr>
                <w:b/>
                <w:szCs w:val="21"/>
              </w:rPr>
              <w:t>A</w:t>
            </w:r>
            <w:r>
              <w:rPr>
                <w:rFonts w:hint="eastAsia"/>
                <w:b/>
                <w:szCs w:val="21"/>
              </w:rPr>
              <w:t>）</w:t>
            </w:r>
            <w:r>
              <w:rPr>
                <w:rFonts w:hint="eastAsia"/>
                <w:b/>
                <w:szCs w:val="21"/>
              </w:rPr>
              <w:t xml:space="preserve">  </w:t>
            </w:r>
            <w:r>
              <w:rPr>
                <w:rFonts w:hint="eastAsia"/>
                <w:b/>
                <w:szCs w:val="21"/>
              </w:rPr>
              <w:t>室内</w:t>
            </w:r>
          </w:p>
        </w:tc>
        <w:tc>
          <w:tcPr>
            <w:tcW w:w="807" w:type="dxa"/>
            <w:vAlign w:val="center"/>
          </w:tcPr>
          <w:p w:rsidR="003070DA" w:rsidRDefault="003070DA">
            <w:pPr>
              <w:spacing w:line="240" w:lineRule="exact"/>
              <w:ind w:leftChars="-38" w:left="-80" w:rightChars="-38" w:right="-80" w:firstLineChars="49" w:firstLine="103"/>
              <w:jc w:val="center"/>
              <w:rPr>
                <w:b/>
                <w:szCs w:val="21"/>
              </w:rPr>
            </w:pPr>
            <w:r>
              <w:rPr>
                <w:rFonts w:hint="eastAsia"/>
                <w:b/>
                <w:szCs w:val="21"/>
              </w:rPr>
              <w:t>噪音</w:t>
            </w:r>
          </w:p>
          <w:p w:rsidR="003070DA" w:rsidRDefault="003070DA">
            <w:pPr>
              <w:spacing w:line="240" w:lineRule="exact"/>
              <w:ind w:leftChars="-38" w:left="-80" w:rightChars="-38" w:right="-80" w:firstLineChars="49" w:firstLine="103"/>
              <w:jc w:val="center"/>
              <w:rPr>
                <w:b/>
                <w:szCs w:val="21"/>
              </w:rPr>
            </w:pPr>
            <w:r>
              <w:rPr>
                <w:b/>
                <w:szCs w:val="21"/>
              </w:rPr>
              <w:t>db</w:t>
            </w:r>
            <w:r>
              <w:rPr>
                <w:rFonts w:hint="eastAsia"/>
                <w:b/>
                <w:szCs w:val="21"/>
              </w:rPr>
              <w:t>（</w:t>
            </w:r>
            <w:r>
              <w:rPr>
                <w:b/>
                <w:szCs w:val="21"/>
              </w:rPr>
              <w:t>A</w:t>
            </w:r>
            <w:r>
              <w:rPr>
                <w:rFonts w:hint="eastAsia"/>
                <w:b/>
                <w:szCs w:val="21"/>
              </w:rPr>
              <w:t>）</w:t>
            </w:r>
            <w:r>
              <w:rPr>
                <w:rFonts w:hint="eastAsia"/>
                <w:b/>
                <w:szCs w:val="21"/>
              </w:rPr>
              <w:t xml:space="preserve">  </w:t>
            </w:r>
            <w:r>
              <w:rPr>
                <w:rFonts w:hint="eastAsia"/>
                <w:b/>
                <w:szCs w:val="21"/>
              </w:rPr>
              <w:t>室外</w:t>
            </w:r>
          </w:p>
        </w:tc>
        <w:tc>
          <w:tcPr>
            <w:tcW w:w="854" w:type="dxa"/>
            <w:vAlign w:val="center"/>
          </w:tcPr>
          <w:p w:rsidR="003070DA" w:rsidRDefault="003070DA">
            <w:pPr>
              <w:spacing w:line="240" w:lineRule="exact"/>
              <w:ind w:leftChars="-38" w:left="-80" w:rightChars="-38" w:right="-80" w:firstLineChars="49" w:firstLine="103"/>
              <w:jc w:val="center"/>
              <w:rPr>
                <w:rFonts w:hint="eastAsia"/>
                <w:b/>
                <w:szCs w:val="21"/>
              </w:rPr>
            </w:pPr>
            <w:r>
              <w:rPr>
                <w:rFonts w:ascii="宋体" w:hAnsi="宋体" w:cs="宋体" w:hint="eastAsia"/>
                <w:b/>
                <w:szCs w:val="21"/>
              </w:rPr>
              <w:t>▲制冷 功率</w:t>
            </w:r>
          </w:p>
        </w:tc>
        <w:tc>
          <w:tcPr>
            <w:tcW w:w="785" w:type="dxa"/>
            <w:vAlign w:val="center"/>
          </w:tcPr>
          <w:p w:rsidR="003070DA" w:rsidRDefault="003070DA">
            <w:pPr>
              <w:spacing w:line="240" w:lineRule="exact"/>
              <w:ind w:leftChars="-50" w:left="-105" w:rightChars="-50" w:right="-105"/>
              <w:jc w:val="center"/>
              <w:rPr>
                <w:rFonts w:hint="eastAsia"/>
                <w:b/>
                <w:szCs w:val="21"/>
              </w:rPr>
            </w:pPr>
            <w:r>
              <w:rPr>
                <w:rFonts w:ascii="宋体" w:hAnsi="宋体" w:cs="宋体" w:hint="eastAsia"/>
                <w:b/>
                <w:szCs w:val="21"/>
              </w:rPr>
              <w:t>▲</w:t>
            </w:r>
            <w:r>
              <w:rPr>
                <w:rFonts w:hint="eastAsia"/>
                <w:b/>
                <w:szCs w:val="21"/>
              </w:rPr>
              <w:t>雪种</w:t>
            </w:r>
            <w:r>
              <w:rPr>
                <w:rFonts w:hint="eastAsia"/>
                <w:b/>
                <w:szCs w:val="21"/>
              </w:rPr>
              <w:t xml:space="preserve">    </w:t>
            </w:r>
            <w:r>
              <w:rPr>
                <w:rFonts w:hint="eastAsia"/>
                <w:b/>
                <w:szCs w:val="21"/>
              </w:rPr>
              <w:t>类型</w:t>
            </w:r>
          </w:p>
        </w:tc>
        <w:tc>
          <w:tcPr>
            <w:tcW w:w="785" w:type="dxa"/>
            <w:vAlign w:val="center"/>
          </w:tcPr>
          <w:p w:rsidR="003070DA" w:rsidRDefault="003070DA">
            <w:pPr>
              <w:spacing w:line="240" w:lineRule="exact"/>
              <w:ind w:leftChars="-50" w:left="-105" w:rightChars="-50" w:right="-105"/>
              <w:jc w:val="center"/>
              <w:rPr>
                <w:rFonts w:hint="eastAsia"/>
                <w:b/>
                <w:szCs w:val="21"/>
              </w:rPr>
            </w:pPr>
            <w:r>
              <w:rPr>
                <w:rFonts w:ascii="宋体" w:hAnsi="宋体" w:cs="宋体" w:hint="eastAsia"/>
                <w:b/>
                <w:szCs w:val="21"/>
              </w:rPr>
              <w:t>▲</w:t>
            </w:r>
            <w:r>
              <w:rPr>
                <w:rFonts w:hint="eastAsia"/>
                <w:b/>
                <w:szCs w:val="21"/>
              </w:rPr>
              <w:t>循环</w:t>
            </w:r>
          </w:p>
          <w:p w:rsidR="003070DA" w:rsidRDefault="003070DA">
            <w:pPr>
              <w:spacing w:line="240" w:lineRule="exact"/>
              <w:ind w:leftChars="-50" w:left="-105" w:rightChars="-50" w:right="-105"/>
              <w:jc w:val="center"/>
              <w:rPr>
                <w:rFonts w:hint="eastAsia"/>
                <w:b/>
                <w:szCs w:val="21"/>
              </w:rPr>
            </w:pPr>
            <w:r>
              <w:rPr>
                <w:rFonts w:hint="eastAsia"/>
                <w:b/>
                <w:szCs w:val="21"/>
              </w:rPr>
              <w:t>风量</w:t>
            </w:r>
          </w:p>
          <w:p w:rsidR="003070DA" w:rsidRDefault="003070DA">
            <w:pPr>
              <w:spacing w:line="240" w:lineRule="exact"/>
              <w:ind w:leftChars="-50" w:left="-105" w:rightChars="-50" w:right="-105"/>
              <w:jc w:val="center"/>
              <w:rPr>
                <w:rFonts w:hint="eastAsia"/>
                <w:b/>
                <w:szCs w:val="21"/>
              </w:rPr>
            </w:pPr>
            <w:r>
              <w:rPr>
                <w:rFonts w:hint="eastAsia"/>
                <w:b/>
                <w:szCs w:val="21"/>
              </w:rPr>
              <w:t>M3/H</w:t>
            </w:r>
          </w:p>
        </w:tc>
        <w:tc>
          <w:tcPr>
            <w:tcW w:w="2241" w:type="dxa"/>
            <w:vAlign w:val="center"/>
          </w:tcPr>
          <w:p w:rsidR="003070DA" w:rsidRDefault="003070DA">
            <w:pPr>
              <w:spacing w:line="240" w:lineRule="exact"/>
              <w:ind w:leftChars="-38" w:left="-80" w:rightChars="-38" w:right="-80" w:firstLineChars="49" w:firstLine="103"/>
              <w:jc w:val="center"/>
              <w:rPr>
                <w:b/>
                <w:szCs w:val="21"/>
              </w:rPr>
            </w:pPr>
            <w:r>
              <w:rPr>
                <w:rFonts w:hint="eastAsia"/>
                <w:b/>
                <w:szCs w:val="21"/>
              </w:rPr>
              <w:t>配件要求</w:t>
            </w:r>
          </w:p>
        </w:tc>
        <w:tc>
          <w:tcPr>
            <w:tcW w:w="764" w:type="dxa"/>
            <w:vAlign w:val="center"/>
          </w:tcPr>
          <w:p w:rsidR="003070DA" w:rsidRDefault="003070DA">
            <w:pPr>
              <w:spacing w:line="240" w:lineRule="exact"/>
              <w:ind w:leftChars="-50" w:left="-105" w:rightChars="-50" w:right="-105"/>
              <w:jc w:val="center"/>
              <w:rPr>
                <w:b/>
                <w:szCs w:val="21"/>
              </w:rPr>
            </w:pPr>
            <w:r>
              <w:rPr>
                <w:rFonts w:hint="eastAsia"/>
                <w:b/>
                <w:szCs w:val="21"/>
              </w:rPr>
              <w:t>数量</w:t>
            </w:r>
          </w:p>
          <w:p w:rsidR="003070DA" w:rsidRDefault="003070DA">
            <w:pPr>
              <w:spacing w:line="240" w:lineRule="exact"/>
              <w:ind w:leftChars="-50" w:left="-105" w:rightChars="-50" w:right="-105"/>
              <w:jc w:val="center"/>
              <w:rPr>
                <w:rFonts w:hint="eastAsia"/>
              </w:rPr>
            </w:pPr>
            <w:r>
              <w:rPr>
                <w:rFonts w:hint="eastAsia"/>
                <w:b/>
                <w:szCs w:val="21"/>
              </w:rPr>
              <w:t>（台）</w:t>
            </w:r>
          </w:p>
        </w:tc>
      </w:tr>
      <w:tr w:rsidR="003070DA">
        <w:trPr>
          <w:trHeight w:val="1361"/>
          <w:tblHeader/>
          <w:jc w:val="center"/>
        </w:trPr>
        <w:tc>
          <w:tcPr>
            <w:tcW w:w="832" w:type="dxa"/>
            <w:vAlign w:val="center"/>
          </w:tcPr>
          <w:p w:rsidR="003070DA" w:rsidRDefault="003070DA">
            <w:pPr>
              <w:jc w:val="center"/>
              <w:rPr>
                <w:szCs w:val="21"/>
              </w:rPr>
            </w:pPr>
          </w:p>
        </w:tc>
        <w:tc>
          <w:tcPr>
            <w:tcW w:w="795" w:type="dxa"/>
            <w:vAlign w:val="center"/>
          </w:tcPr>
          <w:p w:rsidR="003070DA" w:rsidRDefault="003070DA">
            <w:pPr>
              <w:jc w:val="center"/>
              <w:rPr>
                <w:szCs w:val="21"/>
              </w:rPr>
            </w:pPr>
          </w:p>
        </w:tc>
        <w:tc>
          <w:tcPr>
            <w:tcW w:w="810" w:type="dxa"/>
            <w:vAlign w:val="center"/>
          </w:tcPr>
          <w:p w:rsidR="003070DA" w:rsidRDefault="003070DA">
            <w:pPr>
              <w:ind w:leftChars="-50" w:left="-105" w:rightChars="-50" w:right="-105"/>
              <w:jc w:val="center"/>
              <w:rPr>
                <w:szCs w:val="21"/>
              </w:rPr>
            </w:pPr>
          </w:p>
        </w:tc>
        <w:tc>
          <w:tcPr>
            <w:tcW w:w="876" w:type="dxa"/>
            <w:vAlign w:val="center"/>
          </w:tcPr>
          <w:p w:rsidR="003070DA" w:rsidRDefault="003070DA">
            <w:pPr>
              <w:jc w:val="center"/>
              <w:rPr>
                <w:rFonts w:hint="eastAsia"/>
                <w:szCs w:val="21"/>
              </w:rPr>
            </w:pPr>
          </w:p>
        </w:tc>
        <w:tc>
          <w:tcPr>
            <w:tcW w:w="807" w:type="dxa"/>
            <w:vAlign w:val="center"/>
          </w:tcPr>
          <w:p w:rsidR="003070DA" w:rsidRDefault="003070DA">
            <w:pPr>
              <w:jc w:val="center"/>
              <w:rPr>
                <w:bCs/>
                <w:szCs w:val="21"/>
              </w:rPr>
            </w:pPr>
          </w:p>
        </w:tc>
        <w:tc>
          <w:tcPr>
            <w:tcW w:w="854" w:type="dxa"/>
            <w:vAlign w:val="center"/>
          </w:tcPr>
          <w:p w:rsidR="003070DA" w:rsidRDefault="003070DA">
            <w:pPr>
              <w:jc w:val="center"/>
              <w:rPr>
                <w:bCs/>
                <w:szCs w:val="21"/>
              </w:rPr>
            </w:pPr>
          </w:p>
        </w:tc>
        <w:tc>
          <w:tcPr>
            <w:tcW w:w="785" w:type="dxa"/>
            <w:vAlign w:val="center"/>
          </w:tcPr>
          <w:p w:rsidR="003070DA" w:rsidRDefault="003070DA">
            <w:pPr>
              <w:jc w:val="center"/>
              <w:rPr>
                <w:bCs/>
                <w:szCs w:val="21"/>
              </w:rPr>
            </w:pPr>
          </w:p>
        </w:tc>
        <w:tc>
          <w:tcPr>
            <w:tcW w:w="785" w:type="dxa"/>
            <w:vAlign w:val="center"/>
          </w:tcPr>
          <w:p w:rsidR="003070DA" w:rsidRDefault="003070DA">
            <w:pPr>
              <w:jc w:val="center"/>
              <w:rPr>
                <w:szCs w:val="21"/>
              </w:rPr>
            </w:pPr>
          </w:p>
        </w:tc>
        <w:tc>
          <w:tcPr>
            <w:tcW w:w="2241" w:type="dxa"/>
            <w:vAlign w:val="center"/>
          </w:tcPr>
          <w:p w:rsidR="003070DA" w:rsidRDefault="003070DA">
            <w:pPr>
              <w:jc w:val="center"/>
              <w:rPr>
                <w:szCs w:val="21"/>
              </w:rPr>
            </w:pPr>
          </w:p>
        </w:tc>
        <w:tc>
          <w:tcPr>
            <w:tcW w:w="764" w:type="dxa"/>
            <w:vAlign w:val="center"/>
          </w:tcPr>
          <w:p w:rsidR="003070DA" w:rsidRDefault="003070DA">
            <w:pPr>
              <w:jc w:val="center"/>
            </w:pPr>
          </w:p>
        </w:tc>
      </w:tr>
      <w:tr w:rsidR="003070DA">
        <w:trPr>
          <w:trHeight w:val="1361"/>
          <w:tblHeader/>
          <w:jc w:val="center"/>
        </w:trPr>
        <w:tc>
          <w:tcPr>
            <w:tcW w:w="832" w:type="dxa"/>
            <w:vAlign w:val="center"/>
          </w:tcPr>
          <w:p w:rsidR="003070DA" w:rsidRDefault="003070DA">
            <w:pPr>
              <w:jc w:val="center"/>
              <w:rPr>
                <w:szCs w:val="21"/>
              </w:rPr>
            </w:pPr>
          </w:p>
        </w:tc>
        <w:tc>
          <w:tcPr>
            <w:tcW w:w="795" w:type="dxa"/>
            <w:vAlign w:val="center"/>
          </w:tcPr>
          <w:p w:rsidR="003070DA" w:rsidRDefault="003070DA">
            <w:pPr>
              <w:jc w:val="center"/>
              <w:rPr>
                <w:szCs w:val="21"/>
              </w:rPr>
            </w:pPr>
          </w:p>
        </w:tc>
        <w:tc>
          <w:tcPr>
            <w:tcW w:w="810" w:type="dxa"/>
            <w:vAlign w:val="center"/>
          </w:tcPr>
          <w:p w:rsidR="003070DA" w:rsidRDefault="003070DA">
            <w:pPr>
              <w:ind w:leftChars="-50" w:left="-105" w:rightChars="-50" w:right="-105"/>
              <w:jc w:val="center"/>
              <w:rPr>
                <w:szCs w:val="21"/>
              </w:rPr>
            </w:pPr>
          </w:p>
        </w:tc>
        <w:tc>
          <w:tcPr>
            <w:tcW w:w="876" w:type="dxa"/>
            <w:vAlign w:val="center"/>
          </w:tcPr>
          <w:p w:rsidR="003070DA" w:rsidRDefault="003070DA">
            <w:pPr>
              <w:jc w:val="center"/>
              <w:rPr>
                <w:szCs w:val="21"/>
              </w:rPr>
            </w:pPr>
          </w:p>
        </w:tc>
        <w:tc>
          <w:tcPr>
            <w:tcW w:w="807" w:type="dxa"/>
            <w:vAlign w:val="center"/>
          </w:tcPr>
          <w:p w:rsidR="003070DA" w:rsidRDefault="003070DA">
            <w:pPr>
              <w:jc w:val="center"/>
              <w:rPr>
                <w:bCs/>
                <w:szCs w:val="21"/>
              </w:rPr>
            </w:pPr>
          </w:p>
        </w:tc>
        <w:tc>
          <w:tcPr>
            <w:tcW w:w="854" w:type="dxa"/>
            <w:vAlign w:val="center"/>
          </w:tcPr>
          <w:p w:rsidR="003070DA" w:rsidRDefault="003070DA">
            <w:pPr>
              <w:jc w:val="center"/>
              <w:rPr>
                <w:bCs/>
                <w:szCs w:val="21"/>
              </w:rPr>
            </w:pPr>
          </w:p>
        </w:tc>
        <w:tc>
          <w:tcPr>
            <w:tcW w:w="785" w:type="dxa"/>
            <w:vAlign w:val="center"/>
          </w:tcPr>
          <w:p w:rsidR="003070DA" w:rsidRDefault="003070DA">
            <w:pPr>
              <w:jc w:val="center"/>
              <w:rPr>
                <w:bCs/>
                <w:szCs w:val="21"/>
              </w:rPr>
            </w:pPr>
          </w:p>
        </w:tc>
        <w:tc>
          <w:tcPr>
            <w:tcW w:w="785" w:type="dxa"/>
            <w:vAlign w:val="center"/>
          </w:tcPr>
          <w:p w:rsidR="003070DA" w:rsidRDefault="003070DA">
            <w:pPr>
              <w:jc w:val="center"/>
              <w:rPr>
                <w:szCs w:val="21"/>
              </w:rPr>
            </w:pPr>
          </w:p>
        </w:tc>
        <w:tc>
          <w:tcPr>
            <w:tcW w:w="2241" w:type="dxa"/>
            <w:vAlign w:val="center"/>
          </w:tcPr>
          <w:p w:rsidR="003070DA" w:rsidRDefault="003070DA">
            <w:pPr>
              <w:jc w:val="center"/>
              <w:rPr>
                <w:szCs w:val="21"/>
              </w:rPr>
            </w:pPr>
          </w:p>
        </w:tc>
        <w:tc>
          <w:tcPr>
            <w:tcW w:w="764" w:type="dxa"/>
            <w:vAlign w:val="center"/>
          </w:tcPr>
          <w:p w:rsidR="003070DA" w:rsidRDefault="003070DA">
            <w:pPr>
              <w:jc w:val="center"/>
            </w:pPr>
          </w:p>
        </w:tc>
      </w:tr>
    </w:tbl>
    <w:p w:rsidR="003070DA" w:rsidRDefault="003070DA">
      <w:pPr>
        <w:adjustRightInd w:val="0"/>
        <w:snapToGrid w:val="0"/>
        <w:spacing w:line="360" w:lineRule="auto"/>
        <w:ind w:left="315" w:hangingChars="150" w:hanging="315"/>
        <w:rPr>
          <w:rFonts w:ascii="宋体" w:hAnsi="宋体"/>
        </w:rPr>
        <w:sectPr w:rsidR="003070DA">
          <w:footerReference w:type="even" r:id="rId12"/>
          <w:footerReference w:type="default" r:id="rId13"/>
          <w:headerReference w:type="first" r:id="rId14"/>
          <w:footerReference w:type="first" r:id="rId15"/>
          <w:pgSz w:w="11907" w:h="16840"/>
          <w:pgMar w:top="1247" w:right="1247" w:bottom="1247" w:left="1247" w:header="737" w:footer="737" w:gutter="0"/>
          <w:pgNumType w:start="1"/>
          <w:cols w:space="720"/>
          <w:docGrid w:linePitch="462"/>
        </w:sectPr>
      </w:pPr>
    </w:p>
    <w:p w:rsidR="003070DA" w:rsidRDefault="003070DA">
      <w:pPr>
        <w:adjustRightInd w:val="0"/>
        <w:snapToGrid w:val="0"/>
        <w:spacing w:line="360" w:lineRule="auto"/>
        <w:ind w:left="315" w:hangingChars="150" w:hanging="315"/>
        <w:rPr>
          <w:rFonts w:ascii="宋体" w:hAnsi="宋体" w:hint="eastAsia"/>
        </w:rPr>
      </w:pPr>
      <w:r>
        <w:rPr>
          <w:rFonts w:ascii="宋体" w:hAnsi="宋体" w:hint="eastAsia"/>
        </w:rPr>
        <w:lastRenderedPageBreak/>
        <w:t xml:space="preserve">  </w:t>
      </w:r>
    </w:p>
    <w:p w:rsidR="003070DA" w:rsidRDefault="003070DA">
      <w:pPr>
        <w:widowControl/>
        <w:autoSpaceDE w:val="0"/>
        <w:autoSpaceDN w:val="0"/>
        <w:spacing w:line="360" w:lineRule="auto"/>
        <w:ind w:leftChars="100" w:left="1250" w:right="-53" w:hangingChars="200" w:hanging="1040"/>
        <w:textAlignment w:val="bottom"/>
        <w:rPr>
          <w:rFonts w:ascii="宋体" w:hAnsi="宋体" w:hint="eastAsia"/>
          <w:sz w:val="52"/>
        </w:rPr>
      </w:pPr>
    </w:p>
    <w:p w:rsidR="003070DA" w:rsidRDefault="003070DA">
      <w:pPr>
        <w:spacing w:line="360" w:lineRule="auto"/>
        <w:ind w:firstLine="480"/>
        <w:jc w:val="center"/>
        <w:rPr>
          <w:rFonts w:ascii="宋体" w:hAnsi="宋体" w:hint="eastAsia"/>
          <w:b/>
          <w:sz w:val="52"/>
        </w:rPr>
      </w:pPr>
    </w:p>
    <w:p w:rsidR="003070DA" w:rsidRDefault="003070DA">
      <w:pPr>
        <w:spacing w:line="360" w:lineRule="auto"/>
        <w:ind w:firstLine="480"/>
        <w:jc w:val="center"/>
        <w:rPr>
          <w:rFonts w:ascii="宋体" w:hAnsi="宋体" w:hint="eastAsia"/>
          <w:b/>
          <w:sz w:val="52"/>
        </w:rPr>
      </w:pPr>
    </w:p>
    <w:p w:rsidR="003070DA" w:rsidRDefault="003070DA">
      <w:pPr>
        <w:spacing w:line="360" w:lineRule="auto"/>
        <w:ind w:firstLine="480"/>
        <w:jc w:val="center"/>
        <w:rPr>
          <w:rFonts w:ascii="宋体" w:hAnsi="宋体" w:hint="eastAsia"/>
          <w:b/>
          <w:sz w:val="52"/>
        </w:rPr>
      </w:pPr>
    </w:p>
    <w:p w:rsidR="003070DA" w:rsidRDefault="003070DA">
      <w:pPr>
        <w:spacing w:line="360" w:lineRule="auto"/>
        <w:ind w:firstLine="480"/>
        <w:jc w:val="center"/>
        <w:rPr>
          <w:rFonts w:ascii="宋体" w:hAnsi="宋体" w:hint="eastAsia"/>
          <w:b/>
          <w:sz w:val="52"/>
        </w:rPr>
      </w:pPr>
    </w:p>
    <w:p w:rsidR="003070DA" w:rsidRDefault="003070DA">
      <w:pPr>
        <w:spacing w:line="360" w:lineRule="auto"/>
        <w:ind w:firstLine="480"/>
        <w:jc w:val="center"/>
        <w:rPr>
          <w:rFonts w:ascii="宋体" w:hAnsi="宋体" w:hint="eastAsia"/>
          <w:b/>
          <w:sz w:val="52"/>
        </w:rPr>
      </w:pPr>
    </w:p>
    <w:p w:rsidR="003070DA" w:rsidRDefault="003070DA">
      <w:pPr>
        <w:pStyle w:val="1"/>
        <w:spacing w:line="360" w:lineRule="auto"/>
        <w:jc w:val="center"/>
        <w:rPr>
          <w:rFonts w:ascii="宋体" w:hAnsi="宋体" w:hint="eastAsia"/>
        </w:rPr>
      </w:pPr>
      <w:bookmarkStart w:id="44" w:name="_Toc98175188"/>
      <w:bookmarkStart w:id="45" w:name="_Toc402856405"/>
      <w:bookmarkStart w:id="46" w:name="_Toc102300269"/>
      <w:r>
        <w:rPr>
          <w:rFonts w:ascii="宋体" w:hAnsi="宋体" w:hint="eastAsia"/>
        </w:rPr>
        <w:t xml:space="preserve">第三章 </w:t>
      </w:r>
      <w:bookmarkStart w:id="47" w:name="_Hlt98173559"/>
      <w:bookmarkEnd w:id="47"/>
      <w:r>
        <w:rPr>
          <w:rFonts w:ascii="宋体" w:hAnsi="宋体" w:hint="eastAsia"/>
        </w:rPr>
        <w:t xml:space="preserve"> 投标人须知</w:t>
      </w:r>
      <w:bookmarkEnd w:id="44"/>
      <w:bookmarkEnd w:id="45"/>
      <w:bookmarkEnd w:id="46"/>
    </w:p>
    <w:p w:rsidR="003070DA" w:rsidRDefault="003070DA">
      <w:pPr>
        <w:pStyle w:val="1"/>
        <w:spacing w:beforeLines="100" w:after="0" w:line="360" w:lineRule="auto"/>
        <w:jc w:val="center"/>
        <w:rPr>
          <w:rFonts w:ascii="宋体" w:hAnsi="宋体" w:hint="eastAsia"/>
          <w:sz w:val="32"/>
        </w:rPr>
      </w:pPr>
      <w:bookmarkStart w:id="48" w:name="_Toc98175189"/>
      <w:bookmarkStart w:id="49" w:name="_Toc102300270"/>
      <w:r>
        <w:rPr>
          <w:rFonts w:ascii="宋体" w:hAnsi="宋体"/>
        </w:rPr>
        <w:br w:type="page"/>
      </w:r>
      <w:bookmarkStart w:id="50" w:name="_Toc402856406"/>
      <w:r>
        <w:rPr>
          <w:rFonts w:ascii="宋体" w:hAnsi="宋体" w:hint="eastAsia"/>
          <w:sz w:val="32"/>
          <w:szCs w:val="22"/>
        </w:rPr>
        <w:lastRenderedPageBreak/>
        <w:t>一、  说明</w:t>
      </w:r>
      <w:bookmarkEnd w:id="48"/>
      <w:bookmarkEnd w:id="49"/>
      <w:bookmarkEnd w:id="50"/>
    </w:p>
    <w:p w:rsidR="003070DA" w:rsidRDefault="003070DA">
      <w:pPr>
        <w:pStyle w:val="3"/>
        <w:rPr>
          <w:rFonts w:ascii="宋体" w:hAnsi="宋体"/>
        </w:rPr>
      </w:pPr>
      <w:bookmarkStart w:id="51" w:name="_Toc102300271"/>
      <w:bookmarkStart w:id="52" w:name="_Toc262242490"/>
      <w:bookmarkStart w:id="53" w:name="_Toc402856407"/>
      <w:r>
        <w:rPr>
          <w:rFonts w:ascii="宋体" w:hAnsi="宋体"/>
        </w:rPr>
        <w:t>1  资金来源</w:t>
      </w:r>
      <w:bookmarkStart w:id="54" w:name="_Hlt98175198"/>
      <w:bookmarkEnd w:id="51"/>
      <w:bookmarkEnd w:id="52"/>
      <w:bookmarkEnd w:id="53"/>
      <w:bookmarkEnd w:id="54"/>
    </w:p>
    <w:p w:rsidR="003070DA" w:rsidRDefault="007D557F">
      <w:pPr>
        <w:ind w:firstLineChars="200" w:firstLine="420"/>
        <w:rPr>
          <w:rFonts w:ascii="宋体" w:hAnsi="宋体"/>
          <w:u w:val="single"/>
        </w:rPr>
      </w:pPr>
      <w:r>
        <w:rPr>
          <w:rFonts w:ascii="宋体" w:hAnsi="宋体" w:hint="eastAsia"/>
        </w:rPr>
        <w:t>政府财政资金</w:t>
      </w:r>
    </w:p>
    <w:p w:rsidR="003070DA" w:rsidRDefault="003070DA">
      <w:pPr>
        <w:pStyle w:val="3"/>
        <w:rPr>
          <w:rFonts w:ascii="宋体" w:hAnsi="宋体"/>
        </w:rPr>
      </w:pPr>
      <w:bookmarkStart w:id="55" w:name="_Toc102300272"/>
      <w:bookmarkStart w:id="56" w:name="_Toc262242491"/>
      <w:bookmarkStart w:id="57" w:name="_Toc402856408"/>
      <w:r>
        <w:rPr>
          <w:rFonts w:ascii="宋体" w:hAnsi="宋体"/>
        </w:rPr>
        <w:t>2  招标人</w:t>
      </w:r>
      <w:bookmarkEnd w:id="55"/>
      <w:bookmarkEnd w:id="56"/>
      <w:bookmarkEnd w:id="57"/>
    </w:p>
    <w:p w:rsidR="003070DA" w:rsidRDefault="003070DA">
      <w:pPr>
        <w:spacing w:line="360" w:lineRule="auto"/>
        <w:ind w:firstLineChars="200" w:firstLine="420"/>
        <w:rPr>
          <w:rFonts w:ascii="宋体" w:hAnsi="宋体"/>
        </w:rPr>
      </w:pPr>
      <w:r>
        <w:rPr>
          <w:rFonts w:ascii="宋体" w:hAnsi="宋体"/>
        </w:rPr>
        <w:t>招标人是指获得资金的国家机关、企事业单位或者其他社会组织。本</w:t>
      </w:r>
      <w:r>
        <w:rPr>
          <w:rFonts w:ascii="宋体" w:hAnsi="宋体" w:hint="eastAsia"/>
        </w:rPr>
        <w:t>招</w:t>
      </w:r>
      <w:r>
        <w:rPr>
          <w:rFonts w:ascii="宋体" w:hAnsi="宋体"/>
        </w:rPr>
        <w:t>标文件的招标人特指“</w:t>
      </w:r>
      <w:r w:rsidR="00463570" w:rsidRPr="00463570">
        <w:rPr>
          <w:rFonts w:ascii="宋体" w:hAnsi="宋体" w:hint="eastAsia"/>
        </w:rPr>
        <w:t>广东以色列理工学院</w:t>
      </w:r>
      <w:r>
        <w:rPr>
          <w:rFonts w:ascii="宋体" w:hAnsi="宋体"/>
        </w:rPr>
        <w:t>”，简称招标人或买方。</w:t>
      </w:r>
    </w:p>
    <w:p w:rsidR="003070DA" w:rsidRDefault="003070DA">
      <w:pPr>
        <w:pStyle w:val="3"/>
        <w:rPr>
          <w:rFonts w:ascii="宋体" w:hAnsi="宋体"/>
        </w:rPr>
      </w:pPr>
      <w:bookmarkStart w:id="58" w:name="_Toc102300274"/>
      <w:bookmarkStart w:id="59" w:name="_Toc262242493"/>
      <w:bookmarkStart w:id="60" w:name="_Toc402856410"/>
      <w:r>
        <w:rPr>
          <w:rFonts w:ascii="宋体" w:hAnsi="宋体" w:hint="eastAsia"/>
        </w:rPr>
        <w:t>3</w:t>
      </w:r>
      <w:r>
        <w:rPr>
          <w:rFonts w:ascii="宋体" w:hAnsi="宋体"/>
        </w:rPr>
        <w:t xml:space="preserve">  </w:t>
      </w:r>
      <w:r>
        <w:rPr>
          <w:rFonts w:ascii="宋体" w:hAnsi="宋体" w:hint="eastAsia"/>
        </w:rPr>
        <w:t>合格的投标人</w:t>
      </w:r>
      <w:bookmarkEnd w:id="58"/>
      <w:bookmarkEnd w:id="59"/>
      <w:bookmarkEnd w:id="60"/>
    </w:p>
    <w:p w:rsidR="003070DA" w:rsidRDefault="003070DA">
      <w:pPr>
        <w:spacing w:line="360" w:lineRule="auto"/>
        <w:ind w:firstLineChars="200" w:firstLine="420"/>
        <w:rPr>
          <w:rFonts w:ascii="宋体" w:hAnsi="宋体" w:hint="eastAsia"/>
        </w:rPr>
      </w:pPr>
      <w:bookmarkStart w:id="61" w:name="_Toc102300275"/>
      <w:bookmarkStart w:id="62" w:name="_Toc262242494"/>
      <w:r>
        <w:rPr>
          <w:rFonts w:ascii="宋体" w:hAnsi="宋体" w:hint="eastAsia"/>
        </w:rPr>
        <w:t>3.1  投标人须为在中华人民共和国国内注册的具有独立承担民事责任能力的法人或其他组织，取得合法企业工商营业执照并具备相应的经营范围；</w:t>
      </w:r>
    </w:p>
    <w:p w:rsidR="003070DA" w:rsidRDefault="003070DA">
      <w:pPr>
        <w:spacing w:line="360" w:lineRule="auto"/>
        <w:ind w:firstLineChars="200" w:firstLine="420"/>
        <w:rPr>
          <w:rFonts w:ascii="宋体" w:hAnsi="宋体" w:hint="eastAsia"/>
        </w:rPr>
      </w:pPr>
      <w:r>
        <w:rPr>
          <w:rFonts w:ascii="宋体" w:hAnsi="宋体" w:hint="eastAsia"/>
        </w:rPr>
        <w:t>3.2  本项目不接受联合体投标。</w:t>
      </w:r>
    </w:p>
    <w:p w:rsidR="003070DA" w:rsidRDefault="003070DA">
      <w:pPr>
        <w:pStyle w:val="3"/>
        <w:rPr>
          <w:rFonts w:ascii="宋体" w:hAnsi="宋体" w:hint="eastAsia"/>
        </w:rPr>
      </w:pPr>
      <w:bookmarkStart w:id="63" w:name="_Toc402856411"/>
      <w:r>
        <w:rPr>
          <w:rFonts w:ascii="宋体" w:hAnsi="宋体" w:hint="eastAsia"/>
        </w:rPr>
        <w:t>4</w:t>
      </w:r>
      <w:r>
        <w:rPr>
          <w:rFonts w:ascii="宋体" w:hAnsi="宋体"/>
        </w:rPr>
        <w:t xml:space="preserve">  </w:t>
      </w:r>
      <w:r>
        <w:rPr>
          <w:rFonts w:ascii="宋体" w:hAnsi="宋体" w:hint="eastAsia"/>
        </w:rPr>
        <w:t>合格的货物和相关服务</w:t>
      </w:r>
      <w:bookmarkEnd w:id="61"/>
      <w:bookmarkEnd w:id="62"/>
      <w:bookmarkEnd w:id="63"/>
    </w:p>
    <w:p w:rsidR="003070DA" w:rsidRDefault="003070DA">
      <w:pPr>
        <w:spacing w:line="360" w:lineRule="auto"/>
        <w:ind w:firstLineChars="200" w:firstLine="420"/>
        <w:rPr>
          <w:rFonts w:ascii="宋体" w:hAnsi="宋体"/>
        </w:rPr>
      </w:pPr>
      <w:r>
        <w:rPr>
          <w:rFonts w:ascii="宋体" w:hAnsi="宋体" w:hint="eastAsia"/>
        </w:rPr>
        <w:t>4</w:t>
      </w:r>
      <w:r>
        <w:rPr>
          <w:rFonts w:ascii="宋体" w:hAnsi="宋体"/>
        </w:rPr>
        <w:t>.1  本采购项目为货物及相关服务采购，提供的货物必须是全新的。</w:t>
      </w:r>
    </w:p>
    <w:p w:rsidR="003070DA" w:rsidRDefault="003070DA">
      <w:pPr>
        <w:spacing w:line="360" w:lineRule="auto"/>
        <w:ind w:firstLineChars="200" w:firstLine="420"/>
        <w:rPr>
          <w:rFonts w:ascii="宋体" w:hAnsi="宋体"/>
        </w:rPr>
      </w:pPr>
      <w:r>
        <w:rPr>
          <w:rFonts w:ascii="宋体" w:hAnsi="宋体" w:hint="eastAsia"/>
        </w:rPr>
        <w:t>4</w:t>
      </w:r>
      <w:r>
        <w:rPr>
          <w:rFonts w:ascii="宋体" w:hAnsi="宋体"/>
        </w:rPr>
        <w:t>.2  货物及相关的服务必须符合中华人民共和国的设计和制造生产或行业标准。</w:t>
      </w:r>
    </w:p>
    <w:p w:rsidR="003070DA" w:rsidRDefault="003070DA">
      <w:pPr>
        <w:spacing w:line="360" w:lineRule="auto"/>
        <w:ind w:firstLineChars="200" w:firstLine="420"/>
        <w:rPr>
          <w:rFonts w:ascii="宋体" w:hAnsi="宋体"/>
        </w:rPr>
      </w:pPr>
      <w:r>
        <w:rPr>
          <w:rFonts w:ascii="宋体" w:hAnsi="宋体" w:hint="eastAsia"/>
        </w:rPr>
        <w:t>4</w:t>
      </w:r>
      <w:r>
        <w:rPr>
          <w:rFonts w:ascii="宋体" w:hAnsi="宋体"/>
        </w:rPr>
        <w:t>.</w:t>
      </w:r>
      <w:r>
        <w:rPr>
          <w:rFonts w:ascii="宋体" w:hAnsi="宋体" w:hint="eastAsia"/>
        </w:rPr>
        <w:t>3</w:t>
      </w:r>
      <w:r>
        <w:rPr>
          <w:rFonts w:ascii="宋体" w:hAnsi="宋体"/>
        </w:rPr>
        <w:t xml:space="preserve">  投标人应保证，招标人在中华人民共和国使用该货物或货物的任何一部分时，免受第三方提出的侵犯其专利权、商标权或工业设计权的起诉。</w:t>
      </w:r>
    </w:p>
    <w:p w:rsidR="003070DA" w:rsidRDefault="003070DA">
      <w:pPr>
        <w:pStyle w:val="1"/>
        <w:spacing w:beforeLines="100" w:after="0" w:line="360" w:lineRule="auto"/>
        <w:jc w:val="center"/>
        <w:rPr>
          <w:rFonts w:ascii="宋体" w:hAnsi="宋体" w:hint="eastAsia"/>
          <w:sz w:val="32"/>
        </w:rPr>
      </w:pPr>
      <w:bookmarkStart w:id="64" w:name="_Toc102300277"/>
      <w:bookmarkStart w:id="65" w:name="_Toc98175190"/>
      <w:bookmarkStart w:id="66" w:name="_Toc402856413"/>
      <w:r>
        <w:rPr>
          <w:rFonts w:ascii="宋体" w:hAnsi="宋体" w:hint="eastAsia"/>
          <w:sz w:val="32"/>
        </w:rPr>
        <w:t>二  招标文件</w:t>
      </w:r>
      <w:bookmarkEnd w:id="64"/>
      <w:bookmarkEnd w:id="65"/>
      <w:bookmarkEnd w:id="66"/>
    </w:p>
    <w:p w:rsidR="003070DA" w:rsidRDefault="003070DA">
      <w:pPr>
        <w:pStyle w:val="3"/>
        <w:rPr>
          <w:rFonts w:ascii="宋体" w:hAnsi="宋体" w:hint="eastAsia"/>
        </w:rPr>
      </w:pPr>
      <w:bookmarkStart w:id="67" w:name="_Toc102300278"/>
      <w:bookmarkStart w:id="68" w:name="_Toc262242497"/>
      <w:bookmarkStart w:id="69" w:name="_Toc402856414"/>
      <w:r>
        <w:rPr>
          <w:rFonts w:ascii="宋体" w:hAnsi="宋体" w:hint="eastAsia"/>
        </w:rPr>
        <w:t>5</w:t>
      </w:r>
      <w:r>
        <w:rPr>
          <w:rFonts w:ascii="宋体" w:hAnsi="宋体"/>
        </w:rPr>
        <w:t xml:space="preserve">  </w:t>
      </w:r>
      <w:r>
        <w:rPr>
          <w:rFonts w:ascii="宋体" w:hAnsi="宋体" w:hint="eastAsia"/>
        </w:rPr>
        <w:t>招标文件构成</w:t>
      </w:r>
      <w:bookmarkEnd w:id="67"/>
      <w:bookmarkEnd w:id="68"/>
      <w:bookmarkEnd w:id="69"/>
    </w:p>
    <w:p w:rsidR="003070DA" w:rsidRDefault="003070DA">
      <w:pPr>
        <w:spacing w:line="360" w:lineRule="auto"/>
        <w:rPr>
          <w:rFonts w:ascii="宋体" w:hAnsi="宋体" w:hint="eastAsia"/>
        </w:rPr>
      </w:pPr>
      <w:r>
        <w:rPr>
          <w:rFonts w:ascii="宋体" w:hAnsi="宋体" w:hint="eastAsia"/>
        </w:rPr>
        <w:t>5</w:t>
      </w:r>
      <w:r>
        <w:rPr>
          <w:rFonts w:ascii="宋体" w:hAnsi="宋体"/>
        </w:rPr>
        <w:t xml:space="preserve">.1  </w:t>
      </w:r>
      <w:r>
        <w:rPr>
          <w:rFonts w:ascii="宋体" w:hAnsi="宋体" w:hint="eastAsia"/>
        </w:rPr>
        <w:t>要求提供的货物、采购过程和合同条件在招标文件中均有说明。</w:t>
      </w:r>
    </w:p>
    <w:p w:rsidR="003070DA" w:rsidRDefault="003070DA">
      <w:pPr>
        <w:spacing w:line="360" w:lineRule="auto"/>
        <w:ind w:firstLineChars="200" w:firstLine="420"/>
        <w:rPr>
          <w:rFonts w:ascii="宋体" w:hAnsi="宋体" w:hint="eastAsia"/>
        </w:rPr>
      </w:pPr>
      <w:r>
        <w:rPr>
          <w:rFonts w:ascii="宋体" w:hAnsi="宋体" w:hint="eastAsia"/>
        </w:rPr>
        <w:t>招标文件共六章，内容如下：</w:t>
      </w:r>
    </w:p>
    <w:p w:rsidR="003070DA" w:rsidRDefault="003070DA">
      <w:pPr>
        <w:numPr>
          <w:ilvl w:val="0"/>
          <w:numId w:val="3"/>
        </w:numPr>
        <w:spacing w:line="360" w:lineRule="auto"/>
        <w:rPr>
          <w:rFonts w:ascii="宋体" w:hAnsi="宋体" w:hint="eastAsia"/>
        </w:rPr>
      </w:pPr>
      <w:r>
        <w:rPr>
          <w:rFonts w:ascii="宋体" w:hAnsi="宋体" w:hint="eastAsia"/>
        </w:rPr>
        <w:t>投标邀请函</w:t>
      </w:r>
    </w:p>
    <w:p w:rsidR="003070DA" w:rsidRDefault="003070DA">
      <w:pPr>
        <w:numPr>
          <w:ilvl w:val="0"/>
          <w:numId w:val="3"/>
        </w:numPr>
        <w:spacing w:line="360" w:lineRule="auto"/>
        <w:rPr>
          <w:rFonts w:ascii="宋体" w:hAnsi="宋体" w:hint="eastAsia"/>
        </w:rPr>
      </w:pPr>
      <w:r>
        <w:rPr>
          <w:rFonts w:ascii="宋体" w:hAnsi="宋体" w:hint="eastAsia"/>
        </w:rPr>
        <w:t>用户需求书</w:t>
      </w:r>
    </w:p>
    <w:p w:rsidR="003070DA" w:rsidRDefault="003070DA">
      <w:pPr>
        <w:numPr>
          <w:ilvl w:val="0"/>
          <w:numId w:val="3"/>
        </w:numPr>
        <w:spacing w:line="360" w:lineRule="auto"/>
        <w:rPr>
          <w:rFonts w:ascii="宋体" w:hAnsi="宋体" w:hint="eastAsia"/>
        </w:rPr>
      </w:pPr>
      <w:r>
        <w:rPr>
          <w:rFonts w:ascii="宋体" w:hAnsi="宋体" w:hint="eastAsia"/>
        </w:rPr>
        <w:t>投标人须知</w:t>
      </w:r>
    </w:p>
    <w:p w:rsidR="003070DA" w:rsidRDefault="003070DA">
      <w:pPr>
        <w:numPr>
          <w:ilvl w:val="0"/>
          <w:numId w:val="3"/>
        </w:numPr>
        <w:spacing w:line="360" w:lineRule="auto"/>
        <w:rPr>
          <w:rFonts w:ascii="宋体" w:hAnsi="宋体" w:hint="eastAsia"/>
        </w:rPr>
      </w:pPr>
      <w:r>
        <w:rPr>
          <w:rFonts w:ascii="宋体" w:hAnsi="宋体" w:hint="eastAsia"/>
        </w:rPr>
        <w:t>合同格式</w:t>
      </w:r>
    </w:p>
    <w:p w:rsidR="003070DA" w:rsidRDefault="003070DA">
      <w:pPr>
        <w:numPr>
          <w:ilvl w:val="0"/>
          <w:numId w:val="3"/>
        </w:numPr>
        <w:spacing w:line="360" w:lineRule="auto"/>
        <w:rPr>
          <w:rFonts w:ascii="宋体" w:hAnsi="宋体" w:hint="eastAsia"/>
        </w:rPr>
      </w:pPr>
      <w:r>
        <w:rPr>
          <w:rFonts w:ascii="宋体" w:hAnsi="宋体" w:hint="eastAsia"/>
        </w:rPr>
        <w:t>投标文件格式</w:t>
      </w:r>
    </w:p>
    <w:p w:rsidR="003070DA" w:rsidRDefault="003070DA">
      <w:pPr>
        <w:spacing w:line="360" w:lineRule="auto"/>
        <w:rPr>
          <w:rFonts w:ascii="宋体" w:hAnsi="宋体" w:hint="eastAsia"/>
        </w:rPr>
      </w:pPr>
      <w:r>
        <w:rPr>
          <w:rFonts w:ascii="宋体" w:hAnsi="宋体" w:hint="eastAsia"/>
        </w:rPr>
        <w:t>5</w:t>
      </w:r>
      <w:r>
        <w:rPr>
          <w:rFonts w:ascii="宋体" w:hAnsi="宋体"/>
        </w:rPr>
        <w:t xml:space="preserve">.2  </w:t>
      </w:r>
      <w:r>
        <w:rPr>
          <w:rFonts w:ascii="宋体" w:hAnsi="宋体" w:hint="eastAsia"/>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rsidR="003070DA" w:rsidRDefault="003070DA">
      <w:pPr>
        <w:pStyle w:val="3"/>
        <w:rPr>
          <w:rFonts w:ascii="宋体" w:hAnsi="宋体" w:hint="eastAsia"/>
        </w:rPr>
      </w:pPr>
      <w:bookmarkStart w:id="70" w:name="_Toc102300280"/>
      <w:bookmarkStart w:id="71" w:name="_Toc262242499"/>
      <w:bookmarkStart w:id="72" w:name="_Toc402856416"/>
      <w:r>
        <w:rPr>
          <w:rFonts w:ascii="宋体" w:hAnsi="宋体" w:hint="eastAsia"/>
        </w:rPr>
        <w:lastRenderedPageBreak/>
        <w:t>6</w:t>
      </w:r>
      <w:r>
        <w:rPr>
          <w:rFonts w:ascii="宋体" w:hAnsi="宋体"/>
        </w:rPr>
        <w:t xml:space="preserve">  </w:t>
      </w:r>
      <w:r>
        <w:rPr>
          <w:rFonts w:ascii="宋体" w:hAnsi="宋体" w:hint="eastAsia"/>
        </w:rPr>
        <w:t>招标文件的修改</w:t>
      </w:r>
      <w:bookmarkEnd w:id="70"/>
      <w:bookmarkEnd w:id="71"/>
      <w:bookmarkEnd w:id="72"/>
    </w:p>
    <w:p w:rsidR="003070DA" w:rsidRDefault="003070DA">
      <w:pPr>
        <w:spacing w:line="360" w:lineRule="auto"/>
        <w:rPr>
          <w:rFonts w:ascii="宋体" w:hAnsi="宋体" w:hint="eastAsia"/>
        </w:rPr>
      </w:pPr>
      <w:r>
        <w:rPr>
          <w:rFonts w:ascii="宋体" w:hAnsi="宋体" w:hint="eastAsia"/>
        </w:rPr>
        <w:t>6</w:t>
      </w:r>
      <w:r>
        <w:rPr>
          <w:rFonts w:ascii="宋体" w:hAnsi="宋体"/>
        </w:rPr>
        <w:t xml:space="preserve">.1  </w:t>
      </w:r>
      <w:r>
        <w:rPr>
          <w:rFonts w:ascii="宋体" w:hAnsi="宋体" w:hint="eastAsia"/>
        </w:rPr>
        <w:t>投标截止时间前的任何时候，无论出于何种原因，招标人可主动地或在解答投标人提出的澄清问题时对招标文件进行修改。</w:t>
      </w:r>
    </w:p>
    <w:p w:rsidR="003070DA" w:rsidRDefault="003070DA">
      <w:pPr>
        <w:spacing w:line="360" w:lineRule="auto"/>
        <w:rPr>
          <w:rFonts w:ascii="宋体" w:hAnsi="宋体" w:hint="eastAsia"/>
        </w:rPr>
      </w:pPr>
      <w:r>
        <w:rPr>
          <w:rFonts w:ascii="宋体" w:hAnsi="宋体" w:hint="eastAsia"/>
        </w:rPr>
        <w:t>6</w:t>
      </w:r>
      <w:r>
        <w:rPr>
          <w:rFonts w:ascii="宋体" w:hAnsi="宋体"/>
        </w:rPr>
        <w:t xml:space="preserve">.2  </w:t>
      </w:r>
      <w:r>
        <w:rPr>
          <w:rFonts w:ascii="宋体" w:hAnsi="宋体" w:hint="eastAsia"/>
        </w:rPr>
        <w:t>招标文件的修改将以书面形式通知所有购买招标文件的投标人，并对其具有约束力。投标人在收到上述通知后，应立即向招标人回函确认。</w:t>
      </w:r>
    </w:p>
    <w:p w:rsidR="003070DA" w:rsidRDefault="003070DA">
      <w:pPr>
        <w:spacing w:line="360" w:lineRule="auto"/>
        <w:rPr>
          <w:rFonts w:ascii="宋体" w:hAnsi="宋体"/>
        </w:rPr>
      </w:pPr>
      <w:r>
        <w:rPr>
          <w:rFonts w:ascii="宋体" w:hAnsi="宋体" w:hint="eastAsia"/>
        </w:rPr>
        <w:t>6.3  招标文件的修改书将构成招标文件的一部分，对所有投标人均有约束力。</w:t>
      </w:r>
    </w:p>
    <w:p w:rsidR="003070DA" w:rsidRDefault="003070DA">
      <w:pPr>
        <w:pStyle w:val="1"/>
        <w:spacing w:beforeLines="100" w:after="0" w:line="360" w:lineRule="auto"/>
        <w:jc w:val="center"/>
        <w:rPr>
          <w:rFonts w:ascii="宋体" w:hAnsi="宋体" w:hint="eastAsia"/>
          <w:sz w:val="32"/>
        </w:rPr>
      </w:pPr>
      <w:bookmarkStart w:id="73" w:name="_Toc102300281"/>
      <w:bookmarkStart w:id="74" w:name="_Toc98175191"/>
      <w:bookmarkStart w:id="75" w:name="_Toc402856417"/>
      <w:r>
        <w:rPr>
          <w:rFonts w:ascii="宋体" w:hAnsi="宋体" w:hint="eastAsia"/>
          <w:sz w:val="32"/>
        </w:rPr>
        <w:t>三  投标文件的编制</w:t>
      </w:r>
      <w:bookmarkEnd w:id="73"/>
      <w:bookmarkEnd w:id="74"/>
      <w:bookmarkEnd w:id="75"/>
    </w:p>
    <w:p w:rsidR="003070DA" w:rsidRDefault="003070DA">
      <w:pPr>
        <w:pStyle w:val="3"/>
        <w:rPr>
          <w:rFonts w:ascii="宋体" w:hAnsi="宋体" w:hint="eastAsia"/>
        </w:rPr>
      </w:pPr>
      <w:bookmarkStart w:id="76" w:name="_Toc102300282"/>
      <w:bookmarkStart w:id="77" w:name="_Toc262242501"/>
      <w:bookmarkStart w:id="78" w:name="_Toc402856418"/>
      <w:r>
        <w:rPr>
          <w:rFonts w:ascii="宋体" w:hAnsi="宋体" w:hint="eastAsia"/>
        </w:rPr>
        <w:t>7</w:t>
      </w:r>
      <w:r>
        <w:rPr>
          <w:rFonts w:ascii="宋体" w:hAnsi="宋体"/>
        </w:rPr>
        <w:t xml:space="preserve">  </w:t>
      </w:r>
      <w:r>
        <w:rPr>
          <w:rFonts w:ascii="宋体" w:hAnsi="宋体" w:hint="eastAsia"/>
        </w:rPr>
        <w:t>投标的语言</w:t>
      </w:r>
      <w:bookmarkEnd w:id="76"/>
      <w:bookmarkEnd w:id="77"/>
      <w:bookmarkEnd w:id="78"/>
    </w:p>
    <w:p w:rsidR="003070DA" w:rsidRDefault="003070DA">
      <w:pPr>
        <w:spacing w:line="360" w:lineRule="auto"/>
        <w:rPr>
          <w:rFonts w:ascii="宋体" w:hAnsi="宋体"/>
        </w:rPr>
      </w:pPr>
      <w:r>
        <w:rPr>
          <w:rFonts w:ascii="宋体" w:hAnsi="宋体" w:hint="eastAsia"/>
        </w:rPr>
        <w:t>7</w:t>
      </w:r>
      <w:r>
        <w:rPr>
          <w:rFonts w:ascii="宋体" w:hAnsi="宋体"/>
        </w:rPr>
        <w:t>.1  投标人提交的投标文件以及投标人与招标代理机构和招标人就有关</w:t>
      </w:r>
      <w:r>
        <w:rPr>
          <w:rFonts w:ascii="宋体" w:hAnsi="宋体" w:hint="eastAsia"/>
        </w:rPr>
        <w:t>投标</w:t>
      </w:r>
      <w:r>
        <w:rPr>
          <w:rFonts w:ascii="宋体" w:hAnsi="宋体"/>
        </w:rPr>
        <w:t>的所有来往函电均应使用中文书写。对于任何非中文的资料，都应提供中文翻译本，在解释时以翻译本为准。</w:t>
      </w:r>
    </w:p>
    <w:p w:rsidR="003070DA" w:rsidRDefault="003070DA">
      <w:pPr>
        <w:pStyle w:val="3"/>
        <w:rPr>
          <w:rFonts w:ascii="宋体" w:hAnsi="宋体" w:hint="eastAsia"/>
        </w:rPr>
      </w:pPr>
      <w:bookmarkStart w:id="79" w:name="_Toc102300283"/>
      <w:bookmarkStart w:id="80" w:name="_Toc262242502"/>
      <w:bookmarkStart w:id="81" w:name="_Toc402856419"/>
      <w:r>
        <w:rPr>
          <w:rFonts w:ascii="宋体" w:hAnsi="宋体" w:hint="eastAsia"/>
        </w:rPr>
        <w:t>8</w:t>
      </w:r>
      <w:r>
        <w:rPr>
          <w:rFonts w:ascii="宋体" w:hAnsi="宋体"/>
        </w:rPr>
        <w:t xml:space="preserve"> </w:t>
      </w:r>
      <w:r>
        <w:rPr>
          <w:rFonts w:ascii="宋体" w:hAnsi="宋体" w:hint="eastAsia"/>
        </w:rPr>
        <w:t>投标文件构成</w:t>
      </w:r>
      <w:bookmarkEnd w:id="79"/>
      <w:bookmarkEnd w:id="80"/>
      <w:bookmarkEnd w:id="81"/>
    </w:p>
    <w:p w:rsidR="003070DA" w:rsidRDefault="003070DA">
      <w:pPr>
        <w:spacing w:line="360" w:lineRule="auto"/>
        <w:rPr>
          <w:rFonts w:ascii="宋体" w:hAnsi="宋体" w:hint="eastAsia"/>
        </w:rPr>
      </w:pPr>
      <w:r>
        <w:rPr>
          <w:rFonts w:ascii="宋体" w:hAnsi="宋体" w:hint="eastAsia"/>
        </w:rPr>
        <w:t>8</w:t>
      </w:r>
      <w:r>
        <w:rPr>
          <w:rFonts w:ascii="宋体" w:hAnsi="宋体"/>
        </w:rPr>
        <w:t xml:space="preserve">.1  </w:t>
      </w:r>
      <w:r>
        <w:rPr>
          <w:rFonts w:ascii="宋体" w:hAnsi="宋体" w:hint="eastAsia"/>
          <w:szCs w:val="21"/>
          <w:lang w:val="zh-CN"/>
        </w:rPr>
        <w:t>投标文件的组成</w:t>
      </w:r>
      <w:r>
        <w:rPr>
          <w:rFonts w:ascii="宋体" w:hAnsi="宋体" w:hint="eastAsia"/>
        </w:rPr>
        <w:t>：</w:t>
      </w:r>
    </w:p>
    <w:p w:rsidR="003070DA" w:rsidRDefault="003070DA">
      <w:pPr>
        <w:spacing w:line="360" w:lineRule="auto"/>
        <w:ind w:firstLine="422"/>
        <w:rPr>
          <w:rFonts w:ascii="宋体" w:hAnsi="宋体"/>
          <w:b/>
          <w:bCs/>
          <w:szCs w:val="21"/>
        </w:rPr>
      </w:pPr>
      <w:r>
        <w:rPr>
          <w:rFonts w:ascii="宋体" w:hAnsi="宋体" w:hint="eastAsia"/>
          <w:b/>
          <w:bCs/>
          <w:szCs w:val="21"/>
        </w:rPr>
        <w:t>8</w:t>
      </w:r>
      <w:r>
        <w:rPr>
          <w:rFonts w:ascii="宋体" w:hAnsi="宋体"/>
          <w:b/>
          <w:bCs/>
          <w:szCs w:val="21"/>
          <w:lang w:val="zh-CN"/>
        </w:rPr>
        <w:t>.1.1</w:t>
      </w:r>
      <w:r>
        <w:rPr>
          <w:rFonts w:ascii="宋体" w:hAnsi="宋体" w:hint="eastAsia"/>
          <w:b/>
          <w:bCs/>
          <w:szCs w:val="21"/>
          <w:lang w:val="zh-CN"/>
        </w:rPr>
        <w:t>商务部分</w:t>
      </w:r>
    </w:p>
    <w:p w:rsidR="003070DA" w:rsidRDefault="003070DA">
      <w:pPr>
        <w:spacing w:line="360" w:lineRule="auto"/>
        <w:ind w:firstLine="420"/>
        <w:rPr>
          <w:rFonts w:ascii="宋体" w:hAnsi="宋体"/>
          <w:szCs w:val="21"/>
        </w:rPr>
      </w:pPr>
      <w:r>
        <w:rPr>
          <w:rFonts w:ascii="宋体" w:hAnsi="宋体"/>
          <w:szCs w:val="21"/>
          <w:lang w:val="zh-CN"/>
        </w:rPr>
        <w:t>1</w:t>
      </w:r>
      <w:r>
        <w:rPr>
          <w:rFonts w:ascii="宋体" w:hAnsi="宋体" w:hint="eastAsia"/>
          <w:szCs w:val="21"/>
          <w:lang w:val="zh-CN"/>
        </w:rPr>
        <w:t>）投标函</w:t>
      </w:r>
    </w:p>
    <w:p w:rsidR="003070DA" w:rsidRDefault="003070DA">
      <w:pPr>
        <w:spacing w:line="360" w:lineRule="auto"/>
        <w:ind w:firstLine="420"/>
        <w:rPr>
          <w:rFonts w:ascii="宋体" w:hAnsi="宋体"/>
          <w:szCs w:val="21"/>
          <w:lang w:val="zh-CN"/>
        </w:rPr>
      </w:pPr>
      <w:r>
        <w:rPr>
          <w:rFonts w:ascii="宋体" w:hAnsi="宋体"/>
          <w:szCs w:val="21"/>
          <w:lang w:val="zh-CN"/>
        </w:rPr>
        <w:t>2</w:t>
      </w:r>
      <w:r>
        <w:rPr>
          <w:rFonts w:ascii="宋体" w:hAnsi="宋体" w:hint="eastAsia"/>
          <w:szCs w:val="21"/>
          <w:lang w:val="zh-CN"/>
        </w:rPr>
        <w:t>）有效的营业执照复印件（加盖投标人法人公章）</w:t>
      </w:r>
    </w:p>
    <w:p w:rsidR="003070DA" w:rsidRDefault="003070DA">
      <w:pPr>
        <w:spacing w:line="360" w:lineRule="auto"/>
        <w:ind w:firstLine="420"/>
        <w:rPr>
          <w:rFonts w:ascii="宋体" w:hAnsi="宋体"/>
          <w:szCs w:val="21"/>
          <w:lang w:val="zh-CN"/>
        </w:rPr>
      </w:pPr>
      <w:r>
        <w:rPr>
          <w:rFonts w:ascii="宋体" w:hAnsi="宋体"/>
          <w:szCs w:val="21"/>
          <w:lang w:val="zh-CN"/>
        </w:rPr>
        <w:t>3</w:t>
      </w:r>
      <w:r>
        <w:rPr>
          <w:rFonts w:ascii="宋体" w:hAnsi="宋体" w:hint="eastAsia"/>
          <w:szCs w:val="21"/>
          <w:lang w:val="zh-CN"/>
        </w:rPr>
        <w:t>）</w:t>
      </w:r>
      <w:r>
        <w:rPr>
          <w:rFonts w:ascii="宋体" w:hAnsi="宋体" w:hint="eastAsia"/>
        </w:rPr>
        <w:t>法定代表人身份证明书及法人授权委托证明书</w:t>
      </w:r>
      <w:r>
        <w:rPr>
          <w:rFonts w:ascii="宋体" w:hAnsi="宋体" w:hint="eastAsia"/>
          <w:szCs w:val="21"/>
          <w:lang w:val="zh-CN"/>
        </w:rPr>
        <w:t>（原件）；</w:t>
      </w:r>
      <w:r>
        <w:rPr>
          <w:rFonts w:ascii="宋体" w:hAnsi="宋体" w:hint="eastAsia"/>
        </w:rPr>
        <w:t>法定代表人及</w:t>
      </w:r>
      <w:r>
        <w:rPr>
          <w:rFonts w:ascii="宋体" w:hAnsi="宋体" w:hint="eastAsia"/>
          <w:szCs w:val="21"/>
          <w:lang w:val="zh-CN"/>
        </w:rPr>
        <w:t>被授权人身份证复印件（加盖投标人法人公章）</w:t>
      </w:r>
    </w:p>
    <w:p w:rsidR="003070DA" w:rsidRDefault="003070DA">
      <w:pPr>
        <w:spacing w:line="360" w:lineRule="auto"/>
        <w:ind w:firstLine="420"/>
        <w:rPr>
          <w:rFonts w:ascii="宋体" w:hAnsi="宋体" w:hint="eastAsia"/>
          <w:szCs w:val="21"/>
          <w:lang w:val="zh-CN"/>
        </w:rPr>
      </w:pPr>
      <w:r>
        <w:rPr>
          <w:rFonts w:ascii="宋体" w:hAnsi="宋体" w:hint="eastAsia"/>
          <w:szCs w:val="21"/>
          <w:lang w:val="zh-CN"/>
        </w:rPr>
        <w:t>4）投标人基本情况</w:t>
      </w:r>
    </w:p>
    <w:p w:rsidR="003070DA" w:rsidRDefault="003070DA">
      <w:pPr>
        <w:spacing w:line="360" w:lineRule="auto"/>
        <w:ind w:right="17" w:firstLine="420"/>
        <w:rPr>
          <w:rFonts w:ascii="宋体" w:hAnsi="宋体" w:hint="eastAsia"/>
          <w:szCs w:val="21"/>
          <w:lang w:val="zh-CN"/>
        </w:rPr>
      </w:pPr>
      <w:r>
        <w:rPr>
          <w:rFonts w:ascii="宋体" w:hAnsi="宋体" w:hint="eastAsia"/>
          <w:szCs w:val="21"/>
          <w:lang w:val="zh-CN"/>
        </w:rPr>
        <w:t>5）贸易公司（作为代理）的资格声明（如投标人为贸易公司时需提供）</w:t>
      </w:r>
    </w:p>
    <w:p w:rsidR="003070DA" w:rsidRDefault="003070DA">
      <w:pPr>
        <w:spacing w:line="360" w:lineRule="auto"/>
        <w:ind w:right="17" w:firstLine="420"/>
        <w:rPr>
          <w:rFonts w:ascii="宋体" w:hAnsi="宋体"/>
          <w:szCs w:val="21"/>
          <w:lang w:val="zh-CN"/>
        </w:rPr>
      </w:pPr>
      <w:r>
        <w:rPr>
          <w:rFonts w:ascii="宋体" w:hAnsi="宋体" w:hint="eastAsia"/>
          <w:szCs w:val="21"/>
          <w:lang w:val="zh-CN"/>
        </w:rPr>
        <w:t>6）制造商授权及承诺文件</w:t>
      </w:r>
    </w:p>
    <w:p w:rsidR="003070DA" w:rsidRDefault="003070DA">
      <w:pPr>
        <w:widowControl/>
        <w:spacing w:line="360" w:lineRule="auto"/>
        <w:ind w:right="53" w:firstLineChars="200" w:firstLine="420"/>
        <w:textAlignment w:val="bottom"/>
        <w:rPr>
          <w:rFonts w:ascii="宋体" w:hAnsi="宋体" w:hint="eastAsia"/>
          <w:b/>
          <w:sz w:val="32"/>
        </w:rPr>
      </w:pPr>
      <w:r>
        <w:rPr>
          <w:rFonts w:ascii="宋体" w:hAnsi="宋体" w:hint="eastAsia"/>
          <w:szCs w:val="21"/>
          <w:lang w:val="zh-CN"/>
        </w:rPr>
        <w:t>7）货物详细配置清单</w:t>
      </w:r>
    </w:p>
    <w:p w:rsidR="003070DA" w:rsidRDefault="003070DA">
      <w:pPr>
        <w:spacing w:line="360" w:lineRule="auto"/>
        <w:ind w:firstLine="420"/>
        <w:rPr>
          <w:rFonts w:ascii="宋体" w:hAnsi="宋体" w:hint="eastAsia"/>
          <w:szCs w:val="21"/>
          <w:lang w:val="zh-CN"/>
        </w:rPr>
      </w:pPr>
      <w:r>
        <w:rPr>
          <w:rFonts w:ascii="宋体" w:hAnsi="宋体" w:hint="eastAsia"/>
          <w:szCs w:val="21"/>
          <w:lang w:val="zh-CN"/>
        </w:rPr>
        <w:t>8）近年来完成的类似项目情况表</w:t>
      </w:r>
    </w:p>
    <w:p w:rsidR="003070DA" w:rsidRDefault="003070DA">
      <w:pPr>
        <w:spacing w:line="360" w:lineRule="auto"/>
        <w:ind w:firstLine="420"/>
        <w:rPr>
          <w:rFonts w:ascii="宋体" w:hAnsi="宋体" w:hint="eastAsia"/>
          <w:szCs w:val="21"/>
        </w:rPr>
      </w:pPr>
      <w:r>
        <w:rPr>
          <w:rFonts w:ascii="宋体" w:hAnsi="宋体" w:hint="eastAsia"/>
          <w:szCs w:val="21"/>
          <w:lang w:val="zh-CN"/>
        </w:rPr>
        <w:t>9）参加本项目投标活动近3年内在经营活动中没有重大违法记录的声明函</w:t>
      </w:r>
    </w:p>
    <w:p w:rsidR="003070DA" w:rsidRDefault="003070DA">
      <w:pPr>
        <w:spacing w:line="360" w:lineRule="auto"/>
        <w:ind w:firstLine="420"/>
        <w:rPr>
          <w:rFonts w:ascii="宋体" w:hAnsi="宋体" w:hint="eastAsia"/>
          <w:szCs w:val="21"/>
          <w:lang w:val="zh-CN"/>
        </w:rPr>
      </w:pPr>
      <w:r>
        <w:rPr>
          <w:rFonts w:ascii="宋体" w:hAnsi="宋体" w:hint="eastAsia"/>
          <w:szCs w:val="21"/>
          <w:lang w:val="zh-CN"/>
        </w:rPr>
        <w:t>1</w:t>
      </w:r>
      <w:r>
        <w:rPr>
          <w:rFonts w:ascii="宋体" w:hAnsi="宋体" w:hint="eastAsia"/>
          <w:szCs w:val="21"/>
        </w:rPr>
        <w:t>0</w:t>
      </w:r>
      <w:r>
        <w:rPr>
          <w:rFonts w:ascii="宋体" w:hAnsi="宋体" w:hint="eastAsia"/>
          <w:szCs w:val="21"/>
          <w:lang w:val="zh-CN"/>
        </w:rPr>
        <w:t>）投标人认为有必要提供的其它材料</w:t>
      </w:r>
    </w:p>
    <w:p w:rsidR="003070DA" w:rsidRDefault="003070DA">
      <w:pPr>
        <w:spacing w:line="360" w:lineRule="auto"/>
        <w:ind w:firstLine="420"/>
        <w:rPr>
          <w:rFonts w:ascii="宋体" w:hAnsi="宋体" w:hint="eastAsia"/>
          <w:szCs w:val="21"/>
          <w:lang w:val="zh-CN"/>
        </w:rPr>
      </w:pPr>
    </w:p>
    <w:p w:rsidR="003070DA" w:rsidRDefault="003070DA">
      <w:pPr>
        <w:spacing w:line="360" w:lineRule="auto"/>
        <w:ind w:firstLine="422"/>
        <w:rPr>
          <w:rFonts w:ascii="宋体" w:hAnsi="宋体"/>
          <w:b/>
          <w:bCs/>
          <w:szCs w:val="21"/>
        </w:rPr>
      </w:pPr>
      <w:r>
        <w:rPr>
          <w:rFonts w:ascii="宋体" w:hAnsi="宋体" w:hint="eastAsia"/>
          <w:b/>
          <w:bCs/>
          <w:szCs w:val="21"/>
        </w:rPr>
        <w:t>8</w:t>
      </w:r>
      <w:r>
        <w:rPr>
          <w:rFonts w:ascii="宋体" w:hAnsi="宋体"/>
          <w:b/>
          <w:bCs/>
          <w:szCs w:val="21"/>
          <w:lang w:val="zh-CN"/>
        </w:rPr>
        <w:t xml:space="preserve">.1.2 </w:t>
      </w:r>
      <w:r>
        <w:rPr>
          <w:rFonts w:ascii="宋体" w:hAnsi="宋体" w:hint="eastAsia"/>
          <w:b/>
          <w:bCs/>
          <w:szCs w:val="21"/>
          <w:lang w:val="zh-CN"/>
        </w:rPr>
        <w:t>技术部分</w:t>
      </w:r>
    </w:p>
    <w:p w:rsidR="003070DA" w:rsidRDefault="003070DA">
      <w:pPr>
        <w:spacing w:line="360" w:lineRule="auto"/>
        <w:ind w:firstLine="420"/>
        <w:rPr>
          <w:rFonts w:ascii="宋体" w:hAnsi="宋体" w:hint="eastAsia"/>
          <w:szCs w:val="21"/>
          <w:lang w:val="zh-CN"/>
        </w:rPr>
      </w:pPr>
      <w:r>
        <w:rPr>
          <w:rFonts w:ascii="宋体" w:hAnsi="宋体"/>
          <w:szCs w:val="21"/>
          <w:lang w:val="zh-CN"/>
        </w:rPr>
        <w:t>1</w:t>
      </w:r>
      <w:r>
        <w:rPr>
          <w:rFonts w:ascii="宋体" w:hAnsi="宋体" w:hint="eastAsia"/>
          <w:szCs w:val="21"/>
          <w:lang w:val="zh-CN"/>
        </w:rPr>
        <w:t>）技术响应文件基本要求（技术规格偏离表）</w:t>
      </w:r>
    </w:p>
    <w:p w:rsidR="003070DA" w:rsidRDefault="003070DA">
      <w:pPr>
        <w:spacing w:line="360" w:lineRule="auto"/>
        <w:ind w:firstLine="420"/>
        <w:rPr>
          <w:rFonts w:ascii="宋体" w:hAnsi="宋体"/>
          <w:szCs w:val="21"/>
          <w:lang w:val="zh-CN"/>
        </w:rPr>
      </w:pPr>
      <w:r>
        <w:rPr>
          <w:rFonts w:ascii="宋体" w:hAnsi="宋体" w:hint="eastAsia"/>
          <w:szCs w:val="21"/>
          <w:lang w:val="zh-CN"/>
        </w:rPr>
        <w:t>2）项目组织架构及项目主要负责人经验和资质情况</w:t>
      </w:r>
    </w:p>
    <w:p w:rsidR="003070DA" w:rsidRDefault="003070DA">
      <w:pPr>
        <w:spacing w:line="360" w:lineRule="auto"/>
        <w:ind w:firstLine="420"/>
        <w:rPr>
          <w:rFonts w:ascii="宋体" w:hAnsi="宋体"/>
          <w:szCs w:val="21"/>
          <w:lang w:val="zh-CN"/>
        </w:rPr>
      </w:pPr>
      <w:r>
        <w:rPr>
          <w:rFonts w:ascii="宋体" w:hAnsi="宋体" w:hint="eastAsia"/>
          <w:szCs w:val="21"/>
          <w:lang w:val="zh-CN"/>
        </w:rPr>
        <w:t>3）质量保证措施</w:t>
      </w:r>
    </w:p>
    <w:p w:rsidR="003070DA" w:rsidRDefault="003070DA">
      <w:pPr>
        <w:spacing w:line="360" w:lineRule="auto"/>
        <w:ind w:firstLine="420"/>
        <w:rPr>
          <w:rFonts w:ascii="宋体" w:hAnsi="宋体" w:hint="eastAsia"/>
          <w:szCs w:val="21"/>
          <w:lang w:val="zh-CN"/>
        </w:rPr>
      </w:pPr>
      <w:r>
        <w:rPr>
          <w:rFonts w:ascii="宋体" w:hAnsi="宋体" w:hint="eastAsia"/>
          <w:szCs w:val="21"/>
          <w:lang w:val="zh-CN"/>
        </w:rPr>
        <w:t>4）施工方案、验收计划、售后服务安排及承诺</w:t>
      </w:r>
    </w:p>
    <w:p w:rsidR="003070DA" w:rsidRDefault="003070DA">
      <w:pPr>
        <w:spacing w:line="360" w:lineRule="auto"/>
        <w:ind w:firstLine="420"/>
        <w:rPr>
          <w:rFonts w:ascii="宋体" w:hAnsi="宋体" w:hint="eastAsia"/>
          <w:szCs w:val="21"/>
          <w:lang w:val="zh-CN"/>
        </w:rPr>
      </w:pPr>
      <w:r>
        <w:rPr>
          <w:rFonts w:ascii="宋体" w:hAnsi="宋体" w:hint="eastAsia"/>
          <w:szCs w:val="21"/>
          <w:lang w:val="zh-CN"/>
        </w:rPr>
        <w:t>5）投标人认为有必要提供的其它材料</w:t>
      </w:r>
    </w:p>
    <w:p w:rsidR="003070DA" w:rsidRDefault="003070DA">
      <w:pPr>
        <w:spacing w:line="360" w:lineRule="auto"/>
        <w:ind w:firstLine="420"/>
        <w:rPr>
          <w:rFonts w:ascii="宋体" w:hAnsi="宋体" w:hint="eastAsia"/>
          <w:szCs w:val="21"/>
          <w:lang w:val="zh-CN"/>
        </w:rPr>
      </w:pPr>
      <w:r>
        <w:rPr>
          <w:rFonts w:ascii="宋体" w:hAnsi="宋体" w:hint="eastAsia"/>
          <w:szCs w:val="21"/>
          <w:lang w:val="zh-CN"/>
        </w:rPr>
        <w:lastRenderedPageBreak/>
        <w:t>6）产品技术资料彩页</w:t>
      </w:r>
    </w:p>
    <w:p w:rsidR="003070DA" w:rsidRDefault="003070DA">
      <w:pPr>
        <w:spacing w:line="360" w:lineRule="auto"/>
        <w:ind w:firstLine="422"/>
        <w:rPr>
          <w:rFonts w:ascii="宋体" w:hAnsi="宋体"/>
          <w:b/>
          <w:bCs/>
          <w:szCs w:val="21"/>
        </w:rPr>
      </w:pPr>
      <w:r>
        <w:rPr>
          <w:rFonts w:ascii="宋体" w:hAnsi="宋体" w:hint="eastAsia"/>
          <w:b/>
          <w:bCs/>
          <w:szCs w:val="21"/>
        </w:rPr>
        <w:t>8</w:t>
      </w:r>
      <w:r>
        <w:rPr>
          <w:rFonts w:ascii="宋体" w:hAnsi="宋体"/>
          <w:b/>
          <w:bCs/>
          <w:szCs w:val="21"/>
          <w:lang w:val="zh-CN"/>
        </w:rPr>
        <w:t xml:space="preserve">.1.3 </w:t>
      </w:r>
      <w:r>
        <w:rPr>
          <w:rFonts w:ascii="宋体" w:hAnsi="宋体" w:hint="eastAsia"/>
          <w:b/>
          <w:bCs/>
          <w:szCs w:val="21"/>
          <w:lang w:val="zh-CN"/>
        </w:rPr>
        <w:t>经济文件</w:t>
      </w:r>
    </w:p>
    <w:p w:rsidR="003070DA" w:rsidRDefault="003070DA">
      <w:pPr>
        <w:spacing w:line="360" w:lineRule="auto"/>
        <w:ind w:firstLine="420"/>
        <w:rPr>
          <w:rFonts w:ascii="宋体" w:hAnsi="宋体"/>
          <w:szCs w:val="21"/>
        </w:rPr>
      </w:pPr>
      <w:r>
        <w:rPr>
          <w:rFonts w:ascii="宋体" w:hAnsi="宋体"/>
          <w:szCs w:val="21"/>
          <w:lang w:val="zh-CN"/>
        </w:rPr>
        <w:t>1</w:t>
      </w:r>
      <w:r>
        <w:rPr>
          <w:rFonts w:ascii="宋体" w:hAnsi="宋体" w:hint="eastAsia"/>
          <w:szCs w:val="21"/>
          <w:lang w:val="zh-CN"/>
        </w:rPr>
        <w:t>）投标报价表</w:t>
      </w:r>
    </w:p>
    <w:p w:rsidR="003070DA" w:rsidRDefault="003070DA">
      <w:pPr>
        <w:spacing w:line="360" w:lineRule="auto"/>
        <w:ind w:firstLine="420"/>
        <w:rPr>
          <w:rFonts w:ascii="宋体" w:hAnsi="宋体" w:hint="eastAsia"/>
          <w:szCs w:val="21"/>
          <w:lang w:val="zh-CN"/>
        </w:rPr>
      </w:pPr>
      <w:r>
        <w:rPr>
          <w:rFonts w:ascii="宋体" w:hAnsi="宋体"/>
          <w:szCs w:val="21"/>
        </w:rPr>
        <w:t>2</w:t>
      </w:r>
      <w:r>
        <w:rPr>
          <w:rFonts w:ascii="宋体" w:hAnsi="宋体" w:hint="eastAsia"/>
          <w:szCs w:val="21"/>
          <w:lang w:val="zh-CN"/>
        </w:rPr>
        <w:t>）分类报价明细表</w:t>
      </w:r>
    </w:p>
    <w:p w:rsidR="003070DA" w:rsidRDefault="003070DA">
      <w:pPr>
        <w:spacing w:line="360" w:lineRule="auto"/>
        <w:ind w:firstLine="420"/>
        <w:rPr>
          <w:rFonts w:ascii="宋体" w:hAnsi="宋体" w:hint="eastAsia"/>
          <w:szCs w:val="21"/>
          <w:lang w:val="zh-CN"/>
        </w:rPr>
      </w:pPr>
      <w:r>
        <w:rPr>
          <w:rFonts w:ascii="宋体" w:hAnsi="宋体" w:hint="eastAsia"/>
          <w:szCs w:val="21"/>
          <w:lang w:val="zh-CN"/>
        </w:rPr>
        <w:t>3）政策适用性说明</w:t>
      </w:r>
    </w:p>
    <w:p w:rsidR="003070DA" w:rsidRDefault="003070DA">
      <w:pPr>
        <w:spacing w:line="360" w:lineRule="auto"/>
        <w:ind w:firstLine="422"/>
        <w:rPr>
          <w:rFonts w:ascii="宋体" w:hAnsi="宋体"/>
          <w:b/>
          <w:bCs/>
          <w:szCs w:val="21"/>
          <w:lang w:val="zh-CN"/>
        </w:rPr>
      </w:pPr>
      <w:r>
        <w:rPr>
          <w:rFonts w:ascii="宋体" w:hAnsi="宋体" w:hint="eastAsia"/>
          <w:b/>
          <w:bCs/>
          <w:szCs w:val="21"/>
        </w:rPr>
        <w:t>8</w:t>
      </w:r>
      <w:r>
        <w:rPr>
          <w:rFonts w:ascii="宋体" w:hAnsi="宋体"/>
          <w:b/>
          <w:bCs/>
          <w:szCs w:val="21"/>
          <w:lang w:val="zh-CN"/>
        </w:rPr>
        <w:t xml:space="preserve">.1.4 </w:t>
      </w:r>
      <w:r>
        <w:rPr>
          <w:rFonts w:ascii="宋体" w:hAnsi="宋体" w:hint="eastAsia"/>
          <w:b/>
          <w:bCs/>
          <w:szCs w:val="21"/>
          <w:lang w:val="zh-CN"/>
        </w:rPr>
        <w:t>唱标信封</w:t>
      </w:r>
    </w:p>
    <w:p w:rsidR="003070DA" w:rsidRDefault="003070DA">
      <w:pPr>
        <w:spacing w:line="360" w:lineRule="auto"/>
        <w:ind w:firstLine="420"/>
        <w:rPr>
          <w:rFonts w:ascii="宋体" w:hAnsi="宋体"/>
          <w:szCs w:val="21"/>
          <w:lang w:val="zh-CN"/>
        </w:rPr>
      </w:pPr>
      <w:r>
        <w:rPr>
          <w:rFonts w:ascii="宋体" w:hAnsi="宋体"/>
          <w:szCs w:val="21"/>
          <w:lang w:val="zh-CN"/>
        </w:rPr>
        <w:t>1</w:t>
      </w:r>
      <w:r>
        <w:rPr>
          <w:rFonts w:ascii="宋体" w:hAnsi="宋体" w:hint="eastAsia"/>
          <w:szCs w:val="21"/>
          <w:lang w:val="zh-CN"/>
        </w:rPr>
        <w:t>）投标报价表</w:t>
      </w:r>
    </w:p>
    <w:p w:rsidR="003070DA" w:rsidRDefault="003070DA">
      <w:pPr>
        <w:spacing w:line="360" w:lineRule="auto"/>
        <w:ind w:firstLine="420"/>
        <w:rPr>
          <w:rFonts w:ascii="宋体" w:hAnsi="宋体" w:hint="eastAsia"/>
          <w:szCs w:val="21"/>
          <w:lang w:val="zh-CN"/>
        </w:rPr>
      </w:pPr>
      <w:r>
        <w:rPr>
          <w:rFonts w:ascii="宋体" w:hAnsi="宋体"/>
          <w:szCs w:val="21"/>
          <w:lang w:val="zh-CN"/>
        </w:rPr>
        <w:t xml:space="preserve">2) </w:t>
      </w:r>
      <w:r>
        <w:rPr>
          <w:rFonts w:ascii="宋体" w:hAnsi="宋体" w:hint="eastAsia"/>
          <w:szCs w:val="21"/>
          <w:lang w:val="zh-CN"/>
        </w:rPr>
        <w:t>分类报价明细表</w:t>
      </w:r>
    </w:p>
    <w:p w:rsidR="003070DA" w:rsidRDefault="003070DA">
      <w:pPr>
        <w:spacing w:line="360" w:lineRule="auto"/>
        <w:ind w:leftChars="200" w:left="735" w:hangingChars="150" w:hanging="315"/>
        <w:rPr>
          <w:rFonts w:ascii="宋体" w:hAnsi="宋体" w:hint="eastAsia"/>
          <w:szCs w:val="21"/>
          <w:lang w:val="zh-CN"/>
        </w:rPr>
      </w:pPr>
      <w:r>
        <w:rPr>
          <w:rFonts w:ascii="宋体" w:hAnsi="宋体" w:hint="eastAsia"/>
          <w:szCs w:val="21"/>
        </w:rPr>
        <w:t>3</w:t>
      </w:r>
      <w:r>
        <w:rPr>
          <w:rFonts w:ascii="宋体" w:hAnsi="宋体" w:hint="eastAsia"/>
          <w:szCs w:val="21"/>
          <w:lang w:val="zh-CN"/>
        </w:rPr>
        <w:t>）电子文件（经济、商务、技术部分文件, 电子文件采用DVD－R光盘或U盘储存，其中经济部分文件需用MS Office的Excel格式提供。）</w:t>
      </w:r>
    </w:p>
    <w:p w:rsidR="003070DA" w:rsidRDefault="003070DA">
      <w:pPr>
        <w:spacing w:line="360" w:lineRule="auto"/>
        <w:ind w:left="630" w:hangingChars="300" w:hanging="630"/>
        <w:rPr>
          <w:rFonts w:ascii="宋体" w:hAnsi="宋体"/>
          <w:szCs w:val="21"/>
          <w:lang w:val="zh-CN"/>
        </w:rPr>
      </w:pPr>
      <w:bookmarkStart w:id="82" w:name="_Toc102300284"/>
      <w:bookmarkStart w:id="83" w:name="_Toc262242503"/>
      <w:r>
        <w:rPr>
          <w:rFonts w:ascii="宋体" w:hAnsi="宋体" w:hint="eastAsia"/>
          <w:szCs w:val="21"/>
        </w:rPr>
        <w:t>8</w:t>
      </w:r>
      <w:r>
        <w:rPr>
          <w:rFonts w:ascii="宋体" w:hAnsi="宋体"/>
          <w:szCs w:val="21"/>
          <w:lang w:val="zh-CN"/>
        </w:rPr>
        <w:t xml:space="preserve">.2  </w:t>
      </w:r>
      <w:r>
        <w:rPr>
          <w:rFonts w:ascii="宋体" w:hAnsi="宋体" w:hint="eastAsia"/>
          <w:b/>
        </w:rPr>
        <w:t>投标人编制投标文件必须包括上述内容，但不限于上述内容。投标文件（含商务部分、技术部分及经济部分）一同装订成一册，并编制目录和页码；唱标信封单独封装。</w:t>
      </w:r>
    </w:p>
    <w:p w:rsidR="003070DA" w:rsidRDefault="003070DA">
      <w:pPr>
        <w:pStyle w:val="3"/>
        <w:spacing w:line="360" w:lineRule="auto"/>
        <w:rPr>
          <w:rFonts w:ascii="宋体" w:hAnsi="宋体" w:hint="eastAsia"/>
        </w:rPr>
      </w:pPr>
      <w:bookmarkStart w:id="84" w:name="_Toc402856420"/>
      <w:r>
        <w:rPr>
          <w:rFonts w:ascii="宋体" w:hAnsi="宋体" w:hint="eastAsia"/>
        </w:rPr>
        <w:t>9</w:t>
      </w:r>
      <w:r>
        <w:rPr>
          <w:rFonts w:ascii="宋体" w:hAnsi="宋体"/>
        </w:rPr>
        <w:t xml:space="preserve">  </w:t>
      </w:r>
      <w:r>
        <w:rPr>
          <w:rFonts w:ascii="宋体" w:hAnsi="宋体" w:hint="eastAsia"/>
        </w:rPr>
        <w:t>投标文件格式</w:t>
      </w:r>
      <w:bookmarkEnd w:id="82"/>
      <w:bookmarkEnd w:id="83"/>
      <w:bookmarkEnd w:id="84"/>
    </w:p>
    <w:p w:rsidR="003070DA" w:rsidRDefault="003070DA">
      <w:pPr>
        <w:spacing w:line="360" w:lineRule="auto"/>
        <w:rPr>
          <w:rFonts w:ascii="宋体" w:hAnsi="宋体"/>
          <w:b/>
        </w:rPr>
      </w:pPr>
      <w:r>
        <w:rPr>
          <w:rFonts w:ascii="宋体" w:hAnsi="宋体" w:hint="eastAsia"/>
          <w:b/>
        </w:rPr>
        <w:t>9</w:t>
      </w:r>
      <w:r>
        <w:rPr>
          <w:rFonts w:ascii="宋体" w:hAnsi="宋体"/>
          <w:b/>
        </w:rPr>
        <w:t xml:space="preserve">.1  </w:t>
      </w:r>
      <w:r>
        <w:rPr>
          <w:rFonts w:ascii="宋体" w:hAnsi="宋体" w:hint="eastAsia"/>
          <w:b/>
        </w:rPr>
        <w:t>投标人应按投标文件附件中提供的“投标文件格式”填写“投标函”、“投标报价一览表”、“投标报价分项报价表”等（详见第五章投标文件格式）。</w:t>
      </w:r>
    </w:p>
    <w:p w:rsidR="003070DA" w:rsidRDefault="003070DA">
      <w:pPr>
        <w:spacing w:line="360" w:lineRule="auto"/>
        <w:rPr>
          <w:rFonts w:ascii="宋体" w:hAnsi="宋体" w:hint="eastAsia"/>
        </w:rPr>
      </w:pPr>
      <w:r>
        <w:rPr>
          <w:rFonts w:ascii="宋体" w:hAnsi="宋体" w:hint="eastAsia"/>
        </w:rPr>
        <w:t>9</w:t>
      </w:r>
      <w:r>
        <w:rPr>
          <w:rFonts w:ascii="宋体" w:hAnsi="宋体"/>
        </w:rPr>
        <w:t xml:space="preserve">.2  </w:t>
      </w:r>
      <w:r>
        <w:rPr>
          <w:rFonts w:ascii="宋体" w:hAnsi="宋体" w:hint="eastAsia"/>
        </w:rPr>
        <w:t>投标人不得将同一货物包中的内容拆开报价，否则将导致其报价被拒绝。</w:t>
      </w:r>
    </w:p>
    <w:p w:rsidR="003070DA" w:rsidRDefault="003070DA">
      <w:pPr>
        <w:spacing w:line="360" w:lineRule="auto"/>
        <w:rPr>
          <w:rFonts w:ascii="宋体" w:hAnsi="宋体" w:hint="eastAsia"/>
          <w:b/>
        </w:rPr>
      </w:pPr>
      <w:r>
        <w:rPr>
          <w:rFonts w:ascii="宋体" w:hAnsi="宋体" w:hint="eastAsia"/>
          <w:b/>
        </w:rPr>
        <w:t>9</w:t>
      </w:r>
      <w:r>
        <w:rPr>
          <w:rFonts w:ascii="宋体" w:hAnsi="宋体"/>
          <w:b/>
        </w:rPr>
        <w:t>.</w:t>
      </w:r>
      <w:r>
        <w:rPr>
          <w:rFonts w:ascii="宋体" w:hAnsi="宋体" w:hint="eastAsia"/>
          <w:b/>
        </w:rPr>
        <w:t>3  投标报价一览表另做一份放入“唱标信封”中以供开标时使用。</w:t>
      </w:r>
    </w:p>
    <w:p w:rsidR="003070DA" w:rsidRDefault="003070DA">
      <w:pPr>
        <w:pStyle w:val="3"/>
        <w:spacing w:line="360" w:lineRule="auto"/>
        <w:rPr>
          <w:rFonts w:ascii="宋体" w:hAnsi="宋体" w:hint="eastAsia"/>
        </w:rPr>
      </w:pPr>
      <w:bookmarkStart w:id="85" w:name="_Toc102300285"/>
      <w:bookmarkStart w:id="86" w:name="_Toc262242504"/>
      <w:bookmarkStart w:id="87" w:name="_Toc402856421"/>
      <w:r>
        <w:rPr>
          <w:rFonts w:ascii="宋体" w:hAnsi="宋体"/>
        </w:rPr>
        <w:t>1</w:t>
      </w:r>
      <w:r>
        <w:rPr>
          <w:rFonts w:ascii="宋体" w:hAnsi="宋体" w:hint="eastAsia"/>
        </w:rPr>
        <w:t>0</w:t>
      </w:r>
      <w:r>
        <w:rPr>
          <w:rFonts w:ascii="宋体" w:hAnsi="宋体"/>
        </w:rPr>
        <w:t xml:space="preserve">  </w:t>
      </w:r>
      <w:r>
        <w:rPr>
          <w:rFonts w:ascii="宋体" w:hAnsi="宋体" w:hint="eastAsia"/>
        </w:rPr>
        <w:t>投标报价和货币</w:t>
      </w:r>
      <w:bookmarkEnd w:id="85"/>
      <w:bookmarkEnd w:id="86"/>
      <w:bookmarkEnd w:id="87"/>
    </w:p>
    <w:p w:rsidR="003070DA" w:rsidRDefault="003070DA">
      <w:pPr>
        <w:spacing w:line="360" w:lineRule="auto"/>
        <w:rPr>
          <w:rFonts w:ascii="宋体" w:hAnsi="宋体" w:hint="eastAsia"/>
        </w:rPr>
      </w:pPr>
      <w:r>
        <w:rPr>
          <w:rFonts w:ascii="宋体" w:hAnsi="宋体"/>
        </w:rPr>
        <w:t>1</w:t>
      </w:r>
      <w:r>
        <w:rPr>
          <w:rFonts w:ascii="宋体" w:hAnsi="宋体" w:hint="eastAsia"/>
        </w:rPr>
        <w:t>0</w:t>
      </w:r>
      <w:r>
        <w:rPr>
          <w:rFonts w:ascii="宋体" w:hAnsi="宋体"/>
        </w:rPr>
        <w:t xml:space="preserve">.1  </w:t>
      </w:r>
      <w:r>
        <w:rPr>
          <w:rFonts w:ascii="宋体" w:hAnsi="宋体" w:hint="eastAsia"/>
        </w:rPr>
        <w:t>投标人应按招标文件“第二章 用户需求书”中规定的报价方式报价。</w:t>
      </w:r>
    </w:p>
    <w:p w:rsidR="003070DA" w:rsidRDefault="003070DA">
      <w:pPr>
        <w:spacing w:line="360" w:lineRule="auto"/>
        <w:rPr>
          <w:rFonts w:ascii="宋体" w:hAnsi="宋体"/>
        </w:rPr>
      </w:pPr>
      <w:r>
        <w:rPr>
          <w:rFonts w:ascii="宋体" w:hAnsi="宋体"/>
        </w:rPr>
        <w:t>1</w:t>
      </w:r>
      <w:r>
        <w:rPr>
          <w:rFonts w:ascii="宋体" w:hAnsi="宋体" w:hint="eastAsia"/>
        </w:rPr>
        <w:t>0</w:t>
      </w:r>
      <w:r>
        <w:rPr>
          <w:rFonts w:ascii="宋体" w:hAnsi="宋体"/>
        </w:rPr>
        <w:t>.2  国产的货物及其有关服务的报价应包括要向中华人民共和国政府缴纳的增值税和其他税。</w:t>
      </w:r>
    </w:p>
    <w:p w:rsidR="003070DA" w:rsidRDefault="003070DA">
      <w:pPr>
        <w:spacing w:line="360" w:lineRule="auto"/>
        <w:rPr>
          <w:rFonts w:ascii="宋体" w:hAnsi="宋体"/>
        </w:rPr>
      </w:pPr>
      <w:r>
        <w:rPr>
          <w:rFonts w:ascii="宋体" w:hAnsi="宋体"/>
        </w:rPr>
        <w:t>1</w:t>
      </w:r>
      <w:r>
        <w:rPr>
          <w:rFonts w:ascii="宋体" w:hAnsi="宋体" w:hint="eastAsia"/>
        </w:rPr>
        <w:t>0</w:t>
      </w:r>
      <w:r>
        <w:rPr>
          <w:rFonts w:ascii="宋体" w:hAnsi="宋体"/>
        </w:rPr>
        <w:t>.3  在中华人民共和国境内提供的进口货物及其有关服务的报价应包括要向中华人民共和国政府缴纳的关税、增值税和其他税。</w:t>
      </w:r>
    </w:p>
    <w:p w:rsidR="003070DA" w:rsidRDefault="003070DA">
      <w:pPr>
        <w:spacing w:line="360" w:lineRule="auto"/>
        <w:rPr>
          <w:rFonts w:ascii="宋体" w:hAnsi="宋体"/>
        </w:rPr>
      </w:pPr>
      <w:r>
        <w:rPr>
          <w:rFonts w:ascii="宋体" w:hAnsi="宋体"/>
        </w:rPr>
        <w:t>1</w:t>
      </w:r>
      <w:r>
        <w:rPr>
          <w:rFonts w:ascii="宋体" w:hAnsi="宋体" w:hint="eastAsia"/>
        </w:rPr>
        <w:t>0</w:t>
      </w:r>
      <w:r>
        <w:rPr>
          <w:rFonts w:ascii="宋体" w:hAnsi="宋体"/>
        </w:rPr>
        <w:t>.4  如果投标人对于</w:t>
      </w:r>
      <w:r>
        <w:rPr>
          <w:rFonts w:ascii="宋体" w:hAnsi="宋体" w:hint="eastAsia"/>
        </w:rPr>
        <w:t>招</w:t>
      </w:r>
      <w:r>
        <w:rPr>
          <w:rFonts w:ascii="宋体" w:hAnsi="宋体"/>
        </w:rPr>
        <w:t>标文件或答疑文件中为满足技术要求所提供货物有未报价或漏报、错报、缺报等情况，招标代理机构将视其为投标人予以招标人的报价优惠报价，中标后不予调整。</w:t>
      </w:r>
    </w:p>
    <w:p w:rsidR="003070DA" w:rsidRDefault="003070DA">
      <w:pPr>
        <w:pStyle w:val="3"/>
        <w:spacing w:line="360" w:lineRule="auto"/>
        <w:rPr>
          <w:rFonts w:ascii="宋体" w:hAnsi="宋体" w:hint="eastAsia"/>
        </w:rPr>
      </w:pPr>
      <w:bookmarkStart w:id="88" w:name="_Toc102300286"/>
      <w:bookmarkStart w:id="89" w:name="_Toc262242505"/>
      <w:bookmarkStart w:id="90" w:name="_Toc402856422"/>
      <w:r>
        <w:rPr>
          <w:rFonts w:ascii="宋体" w:hAnsi="宋体"/>
        </w:rPr>
        <w:t>1</w:t>
      </w:r>
      <w:r>
        <w:rPr>
          <w:rFonts w:ascii="宋体" w:hAnsi="宋体" w:hint="eastAsia"/>
        </w:rPr>
        <w:t>1</w:t>
      </w:r>
      <w:r>
        <w:rPr>
          <w:rFonts w:ascii="宋体" w:hAnsi="宋体"/>
        </w:rPr>
        <w:t xml:space="preserve">  </w:t>
      </w:r>
      <w:r>
        <w:rPr>
          <w:rFonts w:ascii="宋体" w:hAnsi="宋体" w:hint="eastAsia"/>
        </w:rPr>
        <w:t>投标人资格的证明文件</w:t>
      </w:r>
      <w:bookmarkEnd w:id="88"/>
      <w:bookmarkEnd w:id="89"/>
      <w:bookmarkEnd w:id="90"/>
    </w:p>
    <w:p w:rsidR="003070DA" w:rsidRDefault="003070DA">
      <w:pPr>
        <w:spacing w:line="360" w:lineRule="auto"/>
        <w:rPr>
          <w:rFonts w:ascii="宋体" w:hAnsi="宋体" w:hint="eastAsia"/>
        </w:rPr>
      </w:pPr>
      <w:r>
        <w:rPr>
          <w:rFonts w:ascii="宋体" w:hAnsi="宋体"/>
        </w:rPr>
        <w:t>1</w:t>
      </w:r>
      <w:r>
        <w:rPr>
          <w:rFonts w:ascii="宋体" w:hAnsi="宋体" w:hint="eastAsia"/>
        </w:rPr>
        <w:t>1</w:t>
      </w:r>
      <w:r>
        <w:rPr>
          <w:rFonts w:ascii="宋体" w:hAnsi="宋体"/>
        </w:rPr>
        <w:t xml:space="preserve">.1  </w:t>
      </w:r>
      <w:r>
        <w:rPr>
          <w:rFonts w:ascii="宋体" w:hAnsi="宋体" w:hint="eastAsia"/>
        </w:rPr>
        <w:t>投标人应提交证明其有资格参加投标和中标后有能力履行合同的文件，并作为其投标文件的一部分。</w:t>
      </w:r>
    </w:p>
    <w:p w:rsidR="003070DA" w:rsidRDefault="003070DA">
      <w:pPr>
        <w:spacing w:line="360" w:lineRule="auto"/>
        <w:rPr>
          <w:rFonts w:ascii="宋体" w:hAnsi="宋体" w:hint="eastAsia"/>
        </w:rPr>
      </w:pPr>
      <w:r>
        <w:rPr>
          <w:rFonts w:ascii="宋体" w:hAnsi="宋体"/>
        </w:rPr>
        <w:t>1</w:t>
      </w:r>
      <w:r>
        <w:rPr>
          <w:rFonts w:ascii="宋体" w:hAnsi="宋体" w:hint="eastAsia"/>
        </w:rPr>
        <w:t>1</w:t>
      </w:r>
      <w:r>
        <w:rPr>
          <w:rFonts w:ascii="宋体" w:hAnsi="宋体"/>
        </w:rPr>
        <w:t>.</w:t>
      </w:r>
      <w:r>
        <w:rPr>
          <w:rFonts w:ascii="宋体" w:hAnsi="宋体" w:hint="eastAsia"/>
        </w:rPr>
        <w:t>2</w:t>
      </w:r>
      <w:r>
        <w:rPr>
          <w:rFonts w:ascii="宋体" w:hAnsi="宋体"/>
        </w:rPr>
        <w:t xml:space="preserve">  </w:t>
      </w:r>
      <w:r>
        <w:rPr>
          <w:rFonts w:ascii="宋体" w:hAnsi="宋体" w:hint="eastAsia"/>
        </w:rPr>
        <w:t>投标人应符合招标文件第二章中规定的资格标准，否则将导致废标</w:t>
      </w:r>
      <w:r>
        <w:rPr>
          <w:rFonts w:ascii="宋体" w:hAnsi="宋体"/>
        </w:rPr>
        <w:t>。</w:t>
      </w:r>
    </w:p>
    <w:p w:rsidR="003070DA" w:rsidRDefault="003070DA">
      <w:pPr>
        <w:pStyle w:val="3"/>
        <w:spacing w:line="360" w:lineRule="auto"/>
        <w:rPr>
          <w:rFonts w:ascii="宋体" w:hAnsi="宋体" w:hint="eastAsia"/>
        </w:rPr>
      </w:pPr>
      <w:bookmarkStart w:id="91" w:name="_Toc102300287"/>
      <w:bookmarkStart w:id="92" w:name="_Toc262242506"/>
      <w:bookmarkStart w:id="93" w:name="_Toc402856423"/>
      <w:r>
        <w:rPr>
          <w:rFonts w:ascii="宋体" w:hAnsi="宋体"/>
        </w:rPr>
        <w:lastRenderedPageBreak/>
        <w:t>1</w:t>
      </w:r>
      <w:r>
        <w:rPr>
          <w:rFonts w:ascii="宋体" w:hAnsi="宋体" w:hint="eastAsia"/>
        </w:rPr>
        <w:t>2</w:t>
      </w:r>
      <w:r>
        <w:rPr>
          <w:rFonts w:ascii="宋体" w:hAnsi="宋体"/>
        </w:rPr>
        <w:t xml:space="preserve">  </w:t>
      </w:r>
      <w:r>
        <w:rPr>
          <w:rFonts w:ascii="宋体" w:hAnsi="宋体" w:hint="eastAsia"/>
        </w:rPr>
        <w:t>证明货物的合格性和符合招标文件规定的文件</w:t>
      </w:r>
      <w:bookmarkEnd w:id="91"/>
      <w:bookmarkEnd w:id="92"/>
      <w:bookmarkEnd w:id="93"/>
    </w:p>
    <w:p w:rsidR="003070DA" w:rsidRDefault="003070DA">
      <w:pPr>
        <w:spacing w:line="360" w:lineRule="auto"/>
        <w:rPr>
          <w:rFonts w:ascii="宋体" w:hAnsi="宋体" w:hint="eastAsia"/>
        </w:rPr>
      </w:pPr>
      <w:r>
        <w:rPr>
          <w:rFonts w:ascii="宋体" w:hAnsi="宋体"/>
        </w:rPr>
        <w:t>1</w:t>
      </w:r>
      <w:r>
        <w:rPr>
          <w:rFonts w:ascii="宋体" w:hAnsi="宋体" w:hint="eastAsia"/>
        </w:rPr>
        <w:t>2</w:t>
      </w:r>
      <w:r>
        <w:rPr>
          <w:rFonts w:ascii="宋体" w:hAnsi="宋体"/>
        </w:rPr>
        <w:t xml:space="preserve">.1  </w:t>
      </w:r>
      <w:r>
        <w:rPr>
          <w:rFonts w:ascii="宋体" w:hAnsi="宋体" w:hint="eastAsia"/>
        </w:rPr>
        <w:t>投标人应提交证明文件证明其拟供的合同项下的货物和服务的合格性符合招标文件规定。该证明文件作为投标文件的一部分。</w:t>
      </w:r>
    </w:p>
    <w:p w:rsidR="003070DA" w:rsidRDefault="003070DA">
      <w:pPr>
        <w:spacing w:line="360" w:lineRule="auto"/>
        <w:rPr>
          <w:rFonts w:ascii="宋体" w:hAnsi="宋体" w:hint="eastAsia"/>
        </w:rPr>
      </w:pPr>
      <w:r>
        <w:rPr>
          <w:rFonts w:ascii="宋体" w:hAnsi="宋体"/>
        </w:rPr>
        <w:t>1</w:t>
      </w:r>
      <w:r>
        <w:rPr>
          <w:rFonts w:ascii="宋体" w:hAnsi="宋体" w:hint="eastAsia"/>
        </w:rPr>
        <w:t>2</w:t>
      </w:r>
      <w:r>
        <w:rPr>
          <w:rFonts w:ascii="宋体" w:hAnsi="宋体"/>
        </w:rPr>
        <w:t xml:space="preserve">.2  </w:t>
      </w:r>
      <w:r>
        <w:rPr>
          <w:rFonts w:ascii="宋体" w:hAnsi="宋体" w:hint="eastAsia"/>
        </w:rPr>
        <w:t>证明货物和服务与招标文件的要求相一致的文件，可以是文字资料、图纸和数据，它包括：</w:t>
      </w:r>
    </w:p>
    <w:p w:rsidR="003070DA" w:rsidRDefault="003070DA">
      <w:pPr>
        <w:spacing w:line="360" w:lineRule="auto"/>
        <w:rPr>
          <w:rFonts w:ascii="宋体" w:hAnsi="宋体" w:hint="eastAsia"/>
        </w:rPr>
      </w:pPr>
      <w:r>
        <w:rPr>
          <w:rFonts w:ascii="宋体" w:hAnsi="宋体"/>
        </w:rPr>
        <w:t xml:space="preserve">1) </w:t>
      </w:r>
      <w:r>
        <w:rPr>
          <w:rFonts w:ascii="宋体" w:hAnsi="宋体" w:hint="eastAsia"/>
        </w:rPr>
        <w:t>货物主要技术指标和性能的详细说明。</w:t>
      </w:r>
    </w:p>
    <w:p w:rsidR="003070DA" w:rsidRDefault="003070DA">
      <w:pPr>
        <w:spacing w:line="360" w:lineRule="auto"/>
        <w:rPr>
          <w:rFonts w:ascii="宋体" w:hAnsi="宋体" w:hint="eastAsia"/>
        </w:rPr>
      </w:pPr>
      <w:r>
        <w:rPr>
          <w:rFonts w:ascii="宋体" w:hAnsi="宋体"/>
        </w:rPr>
        <w:t xml:space="preserve">2) </w:t>
      </w:r>
      <w:r>
        <w:rPr>
          <w:rFonts w:ascii="宋体" w:hAnsi="宋体" w:hint="eastAsia"/>
        </w:rPr>
        <w:t>货物从招标人开始使用至招标文件中列出的使用周期内正常、连续地使用所必须的备件和专用工具清单，包括备件和专用工具的货源及现行价格。</w:t>
      </w:r>
    </w:p>
    <w:p w:rsidR="003070DA" w:rsidRDefault="003070DA">
      <w:pPr>
        <w:spacing w:line="360" w:lineRule="auto"/>
        <w:rPr>
          <w:rFonts w:ascii="宋体" w:hAnsi="宋体"/>
        </w:rPr>
      </w:pPr>
      <w:r>
        <w:rPr>
          <w:rFonts w:ascii="宋体" w:hAnsi="宋体"/>
        </w:rPr>
        <w:t>3) 对照</w:t>
      </w:r>
      <w:r>
        <w:rPr>
          <w:rFonts w:ascii="宋体" w:hAnsi="宋体" w:hint="eastAsia"/>
        </w:rPr>
        <w:t>招</w:t>
      </w:r>
      <w:r>
        <w:rPr>
          <w:rFonts w:ascii="宋体" w:hAnsi="宋体"/>
        </w:rPr>
        <w:t>标文件技术规格，逐条说明所提供货物和服务已对招标人的技术规格做出了实质性的响应，或申明与技术规格条文的偏差和例外。</w:t>
      </w:r>
    </w:p>
    <w:p w:rsidR="003070DA" w:rsidRDefault="003070DA">
      <w:pPr>
        <w:spacing w:line="360" w:lineRule="auto"/>
        <w:rPr>
          <w:rFonts w:ascii="宋体" w:hAnsi="宋体"/>
          <w:b/>
        </w:rPr>
      </w:pPr>
      <w:r>
        <w:rPr>
          <w:rFonts w:ascii="宋体" w:hAnsi="宋体"/>
          <w:b/>
        </w:rPr>
        <w:t>1</w:t>
      </w:r>
      <w:r>
        <w:rPr>
          <w:rFonts w:ascii="宋体" w:hAnsi="宋体" w:hint="eastAsia"/>
          <w:b/>
        </w:rPr>
        <w:t>2</w:t>
      </w:r>
      <w:r>
        <w:rPr>
          <w:rFonts w:ascii="宋体" w:hAnsi="宋体"/>
          <w:b/>
        </w:rPr>
        <w:t>.3 投标人在阐述上述第1</w:t>
      </w:r>
      <w:r>
        <w:rPr>
          <w:rFonts w:ascii="宋体" w:hAnsi="宋体" w:hint="eastAsia"/>
          <w:b/>
        </w:rPr>
        <w:t>2</w:t>
      </w:r>
      <w:r>
        <w:rPr>
          <w:rFonts w:ascii="宋体" w:hAnsi="宋体"/>
          <w:b/>
        </w:rPr>
        <w:t>.2（3）时应注意招标人在技术规格中指出的工艺、材料和货物的标准仅起说明作用，并没有任何限制性。投标人在</w:t>
      </w:r>
      <w:r>
        <w:rPr>
          <w:rFonts w:ascii="宋体" w:hAnsi="宋体" w:hint="eastAsia"/>
          <w:b/>
        </w:rPr>
        <w:t>投标</w:t>
      </w:r>
      <w:r>
        <w:rPr>
          <w:rFonts w:ascii="宋体" w:hAnsi="宋体"/>
          <w:b/>
        </w:rPr>
        <w:t>中可以选用替代标准，但这些替代要实质上相当于技术规格的要求，</w:t>
      </w:r>
      <w:r>
        <w:rPr>
          <w:rFonts w:ascii="宋体" w:hAnsi="宋体" w:hint="eastAsia"/>
          <w:b/>
        </w:rPr>
        <w:t>必须等于或优于</w:t>
      </w:r>
      <w:r>
        <w:rPr>
          <w:rFonts w:ascii="宋体" w:hAnsi="宋体"/>
          <w:b/>
        </w:rPr>
        <w:t>。</w:t>
      </w:r>
    </w:p>
    <w:p w:rsidR="003070DA" w:rsidRDefault="003070DA">
      <w:pPr>
        <w:pStyle w:val="3"/>
        <w:spacing w:line="360" w:lineRule="auto"/>
        <w:rPr>
          <w:rFonts w:ascii="宋体" w:hAnsi="宋体" w:hint="eastAsia"/>
        </w:rPr>
      </w:pPr>
      <w:bookmarkStart w:id="94" w:name="_Toc102300288"/>
      <w:bookmarkStart w:id="95" w:name="_Toc262242507"/>
      <w:bookmarkStart w:id="96" w:name="_Toc402856424"/>
      <w:r>
        <w:rPr>
          <w:rFonts w:ascii="宋体" w:hAnsi="宋体"/>
        </w:rPr>
        <w:t>1</w:t>
      </w:r>
      <w:bookmarkStart w:id="97" w:name="_Toc102300289"/>
      <w:bookmarkStart w:id="98" w:name="_Toc262242508"/>
      <w:bookmarkStart w:id="99" w:name="_Toc402856425"/>
      <w:bookmarkEnd w:id="94"/>
      <w:bookmarkEnd w:id="95"/>
      <w:bookmarkEnd w:id="96"/>
      <w:r>
        <w:rPr>
          <w:rFonts w:ascii="宋体" w:hAnsi="宋体" w:hint="eastAsia"/>
        </w:rPr>
        <w:t>3</w:t>
      </w:r>
      <w:r>
        <w:rPr>
          <w:rFonts w:ascii="宋体" w:hAnsi="宋体"/>
        </w:rPr>
        <w:t xml:space="preserve"> </w:t>
      </w:r>
      <w:r>
        <w:rPr>
          <w:rFonts w:ascii="宋体" w:hAnsi="宋体" w:hint="eastAsia"/>
        </w:rPr>
        <w:t xml:space="preserve"> 投标有效期</w:t>
      </w:r>
      <w:bookmarkEnd w:id="97"/>
      <w:bookmarkEnd w:id="98"/>
      <w:bookmarkEnd w:id="99"/>
    </w:p>
    <w:p w:rsidR="003070DA" w:rsidRDefault="003070DA">
      <w:pPr>
        <w:spacing w:line="360" w:lineRule="auto"/>
        <w:rPr>
          <w:rFonts w:ascii="宋体" w:hAnsi="宋体" w:hint="eastAsia"/>
        </w:rPr>
      </w:pPr>
      <w:r>
        <w:rPr>
          <w:rFonts w:ascii="宋体" w:hAnsi="宋体"/>
        </w:rPr>
        <w:t>1</w:t>
      </w:r>
      <w:r>
        <w:rPr>
          <w:rFonts w:ascii="宋体" w:hAnsi="宋体" w:hint="eastAsia"/>
        </w:rPr>
        <w:t>3</w:t>
      </w:r>
      <w:r>
        <w:rPr>
          <w:rFonts w:ascii="宋体" w:hAnsi="宋体"/>
        </w:rPr>
        <w:t xml:space="preserve">.1  </w:t>
      </w:r>
      <w:r>
        <w:rPr>
          <w:rFonts w:ascii="宋体" w:hAnsi="宋体" w:hint="eastAsia"/>
        </w:rPr>
        <w:t>投标报价应在规定的开标日后的（</w:t>
      </w:r>
      <w:r>
        <w:rPr>
          <w:rFonts w:ascii="宋体" w:hAnsi="宋体"/>
        </w:rPr>
        <w:t>90</w:t>
      </w:r>
      <w:r>
        <w:rPr>
          <w:rFonts w:ascii="宋体" w:hAnsi="宋体" w:hint="eastAsia"/>
        </w:rPr>
        <w:t>）个日历日内保持有效。</w:t>
      </w:r>
    </w:p>
    <w:p w:rsidR="003070DA" w:rsidRDefault="003070DA">
      <w:pPr>
        <w:spacing w:line="360" w:lineRule="auto"/>
        <w:rPr>
          <w:rFonts w:ascii="宋体" w:hAnsi="宋体" w:hint="eastAsia"/>
        </w:rPr>
      </w:pPr>
      <w:r>
        <w:rPr>
          <w:rFonts w:ascii="宋体" w:hAnsi="宋体" w:hint="eastAsia"/>
        </w:rPr>
        <w:t>13.2  特殊情况下，在原报价有效期截止之前，招标代理机构可要求投标人同意延长报价有效期。这种要求与答复均应以书面形式提交。投标人可拒绝招标代理机构的这种要求。接受延长报价有效期的投标人将不会被要求和允许修正其报价。</w:t>
      </w:r>
    </w:p>
    <w:p w:rsidR="003070DA" w:rsidRDefault="003070DA">
      <w:pPr>
        <w:pStyle w:val="3"/>
        <w:spacing w:line="360" w:lineRule="auto"/>
        <w:rPr>
          <w:rFonts w:ascii="宋体" w:hAnsi="宋体" w:hint="eastAsia"/>
        </w:rPr>
      </w:pPr>
      <w:bookmarkStart w:id="100" w:name="_Toc102300290"/>
      <w:bookmarkStart w:id="101" w:name="_Toc262242509"/>
      <w:bookmarkStart w:id="102" w:name="_Toc402856426"/>
      <w:r>
        <w:rPr>
          <w:rFonts w:ascii="宋体" w:hAnsi="宋体"/>
        </w:rPr>
        <w:t>1</w:t>
      </w:r>
      <w:r>
        <w:rPr>
          <w:rFonts w:ascii="宋体" w:hAnsi="宋体" w:hint="eastAsia"/>
        </w:rPr>
        <w:t>4</w:t>
      </w:r>
      <w:r>
        <w:rPr>
          <w:rFonts w:ascii="宋体" w:hAnsi="宋体"/>
        </w:rPr>
        <w:t xml:space="preserve">  </w:t>
      </w:r>
      <w:r>
        <w:rPr>
          <w:rFonts w:ascii="宋体" w:hAnsi="宋体" w:hint="eastAsia"/>
        </w:rPr>
        <w:t>投标文件的式样和签署</w:t>
      </w:r>
      <w:bookmarkEnd w:id="100"/>
      <w:bookmarkEnd w:id="101"/>
      <w:bookmarkEnd w:id="102"/>
    </w:p>
    <w:p w:rsidR="003070DA" w:rsidRDefault="003070DA">
      <w:pPr>
        <w:spacing w:line="360" w:lineRule="auto"/>
        <w:rPr>
          <w:rFonts w:ascii="宋体" w:hAnsi="宋体" w:hint="eastAsia"/>
          <w:b/>
        </w:rPr>
      </w:pPr>
      <w:r>
        <w:rPr>
          <w:rFonts w:ascii="宋体" w:hAnsi="宋体"/>
          <w:bCs/>
        </w:rPr>
        <w:t>1</w:t>
      </w:r>
      <w:r>
        <w:rPr>
          <w:rFonts w:ascii="宋体" w:hAnsi="宋体" w:hint="eastAsia"/>
          <w:bCs/>
        </w:rPr>
        <w:t>4</w:t>
      </w:r>
      <w:r>
        <w:rPr>
          <w:rFonts w:ascii="宋体" w:hAnsi="宋体"/>
          <w:bCs/>
        </w:rPr>
        <w:t xml:space="preserve">.1  </w:t>
      </w:r>
      <w:r>
        <w:rPr>
          <w:rFonts w:ascii="宋体" w:hAnsi="宋体" w:hint="eastAsia"/>
          <w:bCs/>
          <w:szCs w:val="22"/>
        </w:rPr>
        <w:t>投标人应准备投标文件正本一份和副本四份，每份投标文件须清楚地标明“正本”或“副本”。</w:t>
      </w:r>
      <w:r>
        <w:rPr>
          <w:rFonts w:ascii="宋体" w:hAnsi="宋体" w:hint="eastAsia"/>
          <w:szCs w:val="22"/>
        </w:rPr>
        <w:t>若正本和副本不符，以正本为准。</w:t>
      </w:r>
    </w:p>
    <w:p w:rsidR="003070DA" w:rsidRDefault="003070DA">
      <w:pPr>
        <w:spacing w:line="360" w:lineRule="auto"/>
        <w:rPr>
          <w:rFonts w:ascii="宋体" w:hAnsi="宋体"/>
        </w:rPr>
      </w:pPr>
      <w:r>
        <w:rPr>
          <w:rFonts w:ascii="宋体" w:hAnsi="宋体"/>
        </w:rPr>
        <w:t>1</w:t>
      </w:r>
      <w:r>
        <w:rPr>
          <w:rFonts w:ascii="宋体" w:hAnsi="宋体" w:hint="eastAsia"/>
        </w:rPr>
        <w:t>4</w:t>
      </w:r>
      <w:r>
        <w:rPr>
          <w:rFonts w:ascii="宋体" w:hAnsi="宋体"/>
        </w:rPr>
        <w:t xml:space="preserve">.2  </w:t>
      </w:r>
      <w:r>
        <w:rPr>
          <w:rFonts w:ascii="宋体" w:hAnsi="宋体" w:hint="eastAsia"/>
        </w:rPr>
        <w:t>投标文件的正本需打印</w:t>
      </w:r>
      <w:r>
        <w:rPr>
          <w:rFonts w:ascii="宋体" w:hAnsi="宋体"/>
        </w:rPr>
        <w:t xml:space="preserve"> </w:t>
      </w:r>
      <w:r>
        <w:rPr>
          <w:rFonts w:ascii="宋体" w:hAnsi="宋体" w:hint="eastAsia"/>
        </w:rPr>
        <w:t>，并由投标人法定代表人或经法定代表人正式授权并对投标人有约束力的代表在投标文件上签字。授权代表须将以书面形式出具的“授权证书”附在投标文件中。除没有修改过的印刷文献外，投标文件的每一页都应由投标人或其授权代表用姓或首字母签字或盖骑缝章。投标文件的副本可采用正本的复印件。</w:t>
      </w:r>
    </w:p>
    <w:p w:rsidR="003070DA" w:rsidRDefault="003070DA">
      <w:pPr>
        <w:spacing w:line="360" w:lineRule="auto"/>
        <w:rPr>
          <w:rFonts w:ascii="宋体" w:hAnsi="宋体" w:hint="eastAsia"/>
        </w:rPr>
      </w:pPr>
      <w:r>
        <w:rPr>
          <w:rFonts w:ascii="宋体" w:hAnsi="宋体"/>
        </w:rPr>
        <w:t>1</w:t>
      </w:r>
      <w:r>
        <w:rPr>
          <w:rFonts w:ascii="宋体" w:hAnsi="宋体" w:hint="eastAsia"/>
        </w:rPr>
        <w:t>4</w:t>
      </w:r>
      <w:r>
        <w:rPr>
          <w:rFonts w:ascii="宋体" w:hAnsi="宋体"/>
        </w:rPr>
        <w:t xml:space="preserve">.3  </w:t>
      </w:r>
      <w:r>
        <w:rPr>
          <w:rFonts w:ascii="宋体" w:hAnsi="宋体" w:hint="eastAsia"/>
        </w:rPr>
        <w:t>任何行间插字、涂改和增删，必须由投标文件签字人用姓或首字母在旁边签字才有效。</w:t>
      </w:r>
    </w:p>
    <w:p w:rsidR="003070DA" w:rsidRDefault="003070DA">
      <w:pPr>
        <w:pStyle w:val="1"/>
        <w:spacing w:beforeLines="100" w:after="0" w:line="360" w:lineRule="auto"/>
        <w:jc w:val="center"/>
        <w:rPr>
          <w:rFonts w:ascii="宋体" w:hAnsi="宋体" w:hint="eastAsia"/>
          <w:sz w:val="32"/>
        </w:rPr>
      </w:pPr>
      <w:bookmarkStart w:id="103" w:name="_Toc98175192"/>
      <w:bookmarkStart w:id="104" w:name="_Toc102300291"/>
      <w:bookmarkStart w:id="105" w:name="_Toc402856427"/>
      <w:r>
        <w:rPr>
          <w:rFonts w:ascii="宋体" w:hAnsi="宋体" w:hint="eastAsia"/>
          <w:sz w:val="32"/>
        </w:rPr>
        <w:lastRenderedPageBreak/>
        <w:t>四  投标文件的递交</w:t>
      </w:r>
      <w:bookmarkEnd w:id="103"/>
      <w:bookmarkEnd w:id="104"/>
      <w:bookmarkEnd w:id="105"/>
    </w:p>
    <w:p w:rsidR="003070DA" w:rsidRDefault="003070DA">
      <w:pPr>
        <w:pStyle w:val="3"/>
        <w:spacing w:line="360" w:lineRule="auto"/>
        <w:rPr>
          <w:rFonts w:ascii="宋体" w:hAnsi="宋体" w:hint="eastAsia"/>
        </w:rPr>
      </w:pPr>
      <w:bookmarkStart w:id="106" w:name="_Toc102300292"/>
      <w:bookmarkStart w:id="107" w:name="_Toc262242511"/>
      <w:bookmarkStart w:id="108" w:name="_Toc402856428"/>
      <w:r>
        <w:rPr>
          <w:rFonts w:ascii="宋体" w:hAnsi="宋体" w:hint="eastAsia"/>
        </w:rPr>
        <w:t>15</w:t>
      </w:r>
      <w:r>
        <w:rPr>
          <w:rFonts w:ascii="宋体" w:hAnsi="宋体"/>
        </w:rPr>
        <w:t xml:space="preserve">  </w:t>
      </w:r>
      <w:r>
        <w:rPr>
          <w:rFonts w:ascii="宋体" w:hAnsi="宋体" w:hint="eastAsia"/>
        </w:rPr>
        <w:t>投标文件的密封和标记</w:t>
      </w:r>
      <w:bookmarkEnd w:id="106"/>
      <w:bookmarkEnd w:id="107"/>
      <w:bookmarkEnd w:id="108"/>
    </w:p>
    <w:p w:rsidR="003070DA" w:rsidRDefault="003070DA">
      <w:pPr>
        <w:spacing w:line="360" w:lineRule="auto"/>
        <w:rPr>
          <w:rFonts w:ascii="宋体" w:hAnsi="宋体" w:hint="eastAsia"/>
        </w:rPr>
      </w:pPr>
      <w:r>
        <w:rPr>
          <w:rFonts w:ascii="宋体" w:hAnsi="宋体" w:hint="eastAsia"/>
        </w:rPr>
        <w:t>15</w:t>
      </w:r>
      <w:r>
        <w:rPr>
          <w:rFonts w:ascii="宋体" w:hAnsi="宋体"/>
        </w:rPr>
        <w:t xml:space="preserve">.1  </w:t>
      </w:r>
      <w:r>
        <w:rPr>
          <w:rFonts w:ascii="宋体" w:hAnsi="宋体" w:hint="eastAsia"/>
        </w:rPr>
        <w:t>为方便开标唱标，投标人应将投标报价一览表单独密封提交，并在信封上标明“唱标信封”字样。</w:t>
      </w:r>
    </w:p>
    <w:p w:rsidR="003070DA" w:rsidRDefault="003070DA">
      <w:pPr>
        <w:spacing w:line="360" w:lineRule="auto"/>
        <w:rPr>
          <w:rFonts w:ascii="宋体" w:hAnsi="宋体" w:hint="eastAsia"/>
        </w:rPr>
      </w:pPr>
      <w:r>
        <w:rPr>
          <w:rFonts w:ascii="宋体" w:hAnsi="宋体" w:hint="eastAsia"/>
        </w:rPr>
        <w:t>15.2  投标文件正本上注明“正本”，副本上注明“副本”</w:t>
      </w:r>
    </w:p>
    <w:p w:rsidR="003070DA" w:rsidRDefault="003070DA">
      <w:pPr>
        <w:spacing w:line="360" w:lineRule="auto"/>
        <w:rPr>
          <w:rFonts w:ascii="宋体" w:hAnsi="宋体" w:hint="eastAsia"/>
        </w:rPr>
      </w:pPr>
      <w:r>
        <w:rPr>
          <w:rFonts w:ascii="宋体" w:hAnsi="宋体" w:hint="eastAsia"/>
        </w:rPr>
        <w:t xml:space="preserve">15.3  </w:t>
      </w:r>
      <w:r>
        <w:rPr>
          <w:rFonts w:ascii="宋体" w:hAnsi="宋体"/>
        </w:rPr>
        <w:t>投标人应将投标文件正本</w:t>
      </w:r>
      <w:r>
        <w:rPr>
          <w:rFonts w:ascii="宋体" w:hAnsi="宋体" w:hint="eastAsia"/>
        </w:rPr>
        <w:t>（正本必须单独密封）</w:t>
      </w:r>
      <w:r>
        <w:rPr>
          <w:rFonts w:ascii="宋体" w:hAnsi="宋体"/>
        </w:rPr>
        <w:t>和所有的副本</w:t>
      </w:r>
      <w:r>
        <w:rPr>
          <w:rFonts w:ascii="宋体" w:hAnsi="宋体" w:hint="eastAsia"/>
        </w:rPr>
        <w:t>（副本不需每本单独密封，可将全部副本密封在一起）</w:t>
      </w:r>
      <w:r>
        <w:rPr>
          <w:rFonts w:ascii="宋体" w:hAnsi="宋体"/>
        </w:rPr>
        <w:t>分开密封装在单独的信封中</w:t>
      </w:r>
      <w:r>
        <w:rPr>
          <w:rFonts w:ascii="宋体" w:hAnsi="宋体" w:hint="eastAsia"/>
        </w:rPr>
        <w:t>，且在信封上标明“正本”“副本”字样。</w:t>
      </w:r>
    </w:p>
    <w:p w:rsidR="003070DA" w:rsidRDefault="003070DA">
      <w:pPr>
        <w:spacing w:line="360" w:lineRule="auto"/>
        <w:rPr>
          <w:rFonts w:ascii="宋体" w:hAnsi="宋体" w:hint="eastAsia"/>
        </w:rPr>
      </w:pPr>
      <w:r>
        <w:rPr>
          <w:rFonts w:ascii="宋体" w:hAnsi="宋体" w:hint="eastAsia"/>
        </w:rPr>
        <w:t>15.4  再将以上所有文件（唱标信封、投标文件）统一密封。</w:t>
      </w:r>
    </w:p>
    <w:p w:rsidR="003070DA" w:rsidRDefault="003070DA">
      <w:pPr>
        <w:spacing w:line="360" w:lineRule="auto"/>
        <w:rPr>
          <w:rFonts w:ascii="宋体" w:hAnsi="宋体" w:hint="eastAsia"/>
        </w:rPr>
      </w:pPr>
      <w:r>
        <w:rPr>
          <w:rFonts w:ascii="宋体" w:hAnsi="宋体" w:hint="eastAsia"/>
        </w:rPr>
        <w:t>15.5  投标文件密封封口处须加盖投标单位公章，否则其投标将被拒绝。</w:t>
      </w:r>
    </w:p>
    <w:p w:rsidR="003070DA" w:rsidRDefault="003070DA">
      <w:pPr>
        <w:spacing w:line="360" w:lineRule="auto"/>
        <w:rPr>
          <w:rFonts w:ascii="宋体" w:hAnsi="宋体" w:hint="eastAsia"/>
        </w:rPr>
      </w:pPr>
      <w:r>
        <w:rPr>
          <w:rFonts w:ascii="宋体" w:hAnsi="宋体" w:hint="eastAsia"/>
        </w:rPr>
        <w:t>15</w:t>
      </w:r>
      <w:r>
        <w:rPr>
          <w:rFonts w:ascii="宋体" w:hAnsi="宋体"/>
        </w:rPr>
        <w:t>.</w:t>
      </w:r>
      <w:r>
        <w:rPr>
          <w:rFonts w:ascii="宋体" w:hAnsi="宋体" w:hint="eastAsia"/>
        </w:rPr>
        <w:t>6</w:t>
      </w:r>
      <w:r>
        <w:rPr>
          <w:rFonts w:ascii="宋体" w:hAnsi="宋体"/>
        </w:rPr>
        <w:t xml:space="preserve">  </w:t>
      </w:r>
      <w:r>
        <w:rPr>
          <w:rFonts w:ascii="宋体" w:hAnsi="宋体" w:hint="eastAsia"/>
        </w:rPr>
        <w:t>内外层信封均应：</w:t>
      </w:r>
    </w:p>
    <w:p w:rsidR="003070DA" w:rsidRDefault="003070DA">
      <w:pPr>
        <w:spacing w:line="360" w:lineRule="auto"/>
        <w:ind w:firstLineChars="294" w:firstLine="620"/>
        <w:rPr>
          <w:rFonts w:ascii="宋体" w:hAnsi="宋体" w:hint="eastAsia"/>
          <w:b/>
        </w:rPr>
      </w:pPr>
      <w:r>
        <w:rPr>
          <w:rFonts w:ascii="宋体" w:hAnsi="宋体" w:hint="eastAsia"/>
          <w:b/>
        </w:rPr>
        <w:t>1)清楚标明递交至：</w:t>
      </w:r>
    </w:p>
    <w:p w:rsidR="003070DA" w:rsidRDefault="003070DA">
      <w:pPr>
        <w:spacing w:line="360" w:lineRule="auto"/>
        <w:ind w:leftChars="-35" w:left="-73" w:firstLineChars="339" w:firstLine="715"/>
        <w:rPr>
          <w:rFonts w:ascii="宋体" w:hAnsi="宋体" w:hint="eastAsia"/>
          <w:b/>
        </w:rPr>
      </w:pPr>
      <w:r>
        <w:rPr>
          <w:rFonts w:ascii="宋体" w:hAnsi="宋体" w:hint="eastAsia"/>
          <w:b/>
        </w:rPr>
        <w:t>2)注明“项目编号：”、“项目名称：”和“在  年 月 日00分之前不得启封”的字样。</w:t>
      </w:r>
    </w:p>
    <w:p w:rsidR="003070DA" w:rsidRDefault="003070DA">
      <w:pPr>
        <w:spacing w:line="360" w:lineRule="auto"/>
        <w:rPr>
          <w:rFonts w:ascii="宋体" w:hAnsi="宋体" w:hint="eastAsia"/>
        </w:rPr>
      </w:pPr>
      <w:r>
        <w:rPr>
          <w:rFonts w:ascii="宋体" w:hAnsi="宋体" w:hint="eastAsia"/>
        </w:rPr>
        <w:t>15</w:t>
      </w:r>
      <w:r>
        <w:rPr>
          <w:rFonts w:ascii="宋体" w:hAnsi="宋体"/>
        </w:rPr>
        <w:t>.</w:t>
      </w:r>
      <w:r>
        <w:rPr>
          <w:rFonts w:ascii="宋体" w:hAnsi="宋体" w:hint="eastAsia"/>
        </w:rPr>
        <w:t>7</w:t>
      </w:r>
      <w:r>
        <w:rPr>
          <w:rFonts w:ascii="宋体" w:hAnsi="宋体"/>
        </w:rPr>
        <w:t xml:space="preserve">  </w:t>
      </w:r>
      <w:r>
        <w:rPr>
          <w:rFonts w:ascii="宋体" w:hAnsi="宋体" w:hint="eastAsia"/>
        </w:rPr>
        <w:t>内层信封应写明投标人名称和地址，以便若其投标被宣布为“迟到”投标时，能原封退回。</w:t>
      </w:r>
    </w:p>
    <w:p w:rsidR="003070DA" w:rsidRDefault="003070DA">
      <w:pPr>
        <w:spacing w:line="360" w:lineRule="auto"/>
        <w:rPr>
          <w:rFonts w:ascii="宋体" w:hAnsi="宋体" w:hint="eastAsia"/>
        </w:rPr>
      </w:pPr>
      <w:r>
        <w:rPr>
          <w:rFonts w:ascii="宋体" w:hAnsi="宋体" w:hint="eastAsia"/>
        </w:rPr>
        <w:t>15</w:t>
      </w:r>
      <w:r>
        <w:rPr>
          <w:rFonts w:ascii="宋体" w:hAnsi="宋体"/>
        </w:rPr>
        <w:t>.</w:t>
      </w:r>
      <w:r>
        <w:rPr>
          <w:rFonts w:ascii="宋体" w:hAnsi="宋体" w:hint="eastAsia"/>
        </w:rPr>
        <w:t>8</w:t>
      </w:r>
      <w:r>
        <w:rPr>
          <w:rFonts w:ascii="宋体" w:hAnsi="宋体"/>
        </w:rPr>
        <w:t xml:space="preserve">  </w:t>
      </w:r>
      <w:r>
        <w:rPr>
          <w:rFonts w:ascii="宋体" w:hAnsi="宋体" w:hint="eastAsia"/>
        </w:rPr>
        <w:t>如果外层信封未按本须知第15.1－15.7条要求加写标记和密封，招标机构对误投或过早启封概不负责。</w:t>
      </w:r>
    </w:p>
    <w:p w:rsidR="003070DA" w:rsidRDefault="003070DA">
      <w:pPr>
        <w:pStyle w:val="3"/>
        <w:spacing w:line="360" w:lineRule="auto"/>
        <w:rPr>
          <w:rFonts w:ascii="宋体" w:hAnsi="宋体" w:hint="eastAsia"/>
        </w:rPr>
      </w:pPr>
      <w:bookmarkStart w:id="109" w:name="_Toc102300293"/>
      <w:bookmarkStart w:id="110" w:name="_Toc262242512"/>
      <w:bookmarkStart w:id="111" w:name="_Toc402856429"/>
      <w:r>
        <w:rPr>
          <w:rFonts w:ascii="宋体" w:hAnsi="宋体" w:hint="eastAsia"/>
        </w:rPr>
        <w:t>16</w:t>
      </w:r>
      <w:r>
        <w:rPr>
          <w:rFonts w:ascii="宋体" w:hAnsi="宋体"/>
        </w:rPr>
        <w:t xml:space="preserve">  </w:t>
      </w:r>
      <w:r>
        <w:rPr>
          <w:rFonts w:ascii="宋体" w:hAnsi="宋体" w:hint="eastAsia"/>
        </w:rPr>
        <w:t>投标截止时间</w:t>
      </w:r>
      <w:bookmarkEnd w:id="109"/>
      <w:bookmarkEnd w:id="110"/>
      <w:bookmarkEnd w:id="111"/>
    </w:p>
    <w:p w:rsidR="003070DA" w:rsidRDefault="003070DA" w:rsidP="00AF1B67">
      <w:pPr>
        <w:spacing w:line="360" w:lineRule="auto"/>
        <w:rPr>
          <w:rFonts w:ascii="宋体" w:hAnsi="宋体" w:hint="eastAsia"/>
        </w:rPr>
      </w:pPr>
      <w:r>
        <w:rPr>
          <w:rFonts w:ascii="宋体" w:hAnsi="宋体" w:hint="eastAsia"/>
        </w:rPr>
        <w:t>16</w:t>
      </w:r>
      <w:r>
        <w:rPr>
          <w:rFonts w:ascii="宋体" w:hAnsi="宋体"/>
        </w:rPr>
        <w:t xml:space="preserve">.1  </w:t>
      </w:r>
      <w:r>
        <w:rPr>
          <w:rFonts w:ascii="宋体" w:hAnsi="宋体" w:hint="eastAsia"/>
        </w:rPr>
        <w:t>招标人在本须知第15.6条规定的地址收到投标的时间不迟于投标截止时间</w:t>
      </w:r>
      <w:r w:rsidRPr="00463570">
        <w:rPr>
          <w:rFonts w:ascii="宋体" w:hAnsi="宋体" w:hint="eastAsia"/>
          <w:b/>
          <w:highlight w:val="yellow"/>
        </w:rPr>
        <w:t>（</w:t>
      </w:r>
      <w:r w:rsidR="00AF1B67" w:rsidRPr="00E554DA">
        <w:rPr>
          <w:rFonts w:ascii="宋体" w:hAnsi="宋体" w:hint="eastAsia"/>
          <w:szCs w:val="21"/>
        </w:rPr>
        <w:t>2020年</w:t>
      </w:r>
      <w:r w:rsidR="00AF1B67" w:rsidRPr="00602583">
        <w:rPr>
          <w:rFonts w:ascii="宋体" w:hAnsi="宋体" w:hint="eastAsia"/>
          <w:szCs w:val="21"/>
          <w:highlight w:val="yellow"/>
        </w:rPr>
        <w:t>4月</w:t>
      </w:r>
      <w:r w:rsidR="00AF1B67">
        <w:rPr>
          <w:rFonts w:ascii="宋体" w:hAnsi="宋体" w:hint="eastAsia"/>
          <w:szCs w:val="21"/>
          <w:highlight w:val="yellow"/>
        </w:rPr>
        <w:t>20</w:t>
      </w:r>
      <w:r w:rsidR="00AF1B67" w:rsidRPr="00602583">
        <w:rPr>
          <w:rFonts w:ascii="宋体" w:hAnsi="宋体" w:hint="eastAsia"/>
          <w:szCs w:val="21"/>
          <w:highlight w:val="yellow"/>
        </w:rPr>
        <w:t>日 17:00</w:t>
      </w:r>
      <w:r w:rsidR="00AF1B67" w:rsidRPr="00E554DA">
        <w:rPr>
          <w:rFonts w:ascii="宋体" w:hAnsi="宋体" w:hint="eastAsia"/>
          <w:szCs w:val="21"/>
        </w:rPr>
        <w:t>时</w:t>
      </w:r>
      <w:r w:rsidRPr="00463570">
        <w:rPr>
          <w:rFonts w:ascii="宋体" w:hAnsi="宋体" w:hint="eastAsia"/>
          <w:b/>
          <w:highlight w:val="yellow"/>
        </w:rPr>
        <w:t>）</w:t>
      </w:r>
      <w:r w:rsidRPr="00463570">
        <w:rPr>
          <w:rFonts w:ascii="宋体" w:hAnsi="宋体" w:hint="eastAsia"/>
          <w:highlight w:val="yellow"/>
        </w:rPr>
        <w:t>。</w:t>
      </w:r>
    </w:p>
    <w:p w:rsidR="003070DA" w:rsidRDefault="003070DA">
      <w:pPr>
        <w:pStyle w:val="3"/>
        <w:spacing w:line="360" w:lineRule="auto"/>
        <w:rPr>
          <w:rFonts w:ascii="宋体" w:hAnsi="宋体" w:hint="eastAsia"/>
        </w:rPr>
      </w:pPr>
      <w:bookmarkStart w:id="112" w:name="_Toc102300294"/>
      <w:bookmarkStart w:id="113" w:name="_Toc262242513"/>
      <w:bookmarkStart w:id="114" w:name="_Toc402856430"/>
      <w:r>
        <w:rPr>
          <w:rFonts w:ascii="宋体" w:hAnsi="宋体" w:hint="eastAsia"/>
        </w:rPr>
        <w:t>17</w:t>
      </w:r>
      <w:r>
        <w:rPr>
          <w:rFonts w:ascii="宋体" w:hAnsi="宋体"/>
        </w:rPr>
        <w:t xml:space="preserve">  </w:t>
      </w:r>
      <w:r>
        <w:rPr>
          <w:rFonts w:ascii="宋体" w:hAnsi="宋体" w:hint="eastAsia"/>
        </w:rPr>
        <w:t>迟交的投标文件</w:t>
      </w:r>
      <w:bookmarkEnd w:id="112"/>
      <w:bookmarkEnd w:id="113"/>
      <w:bookmarkEnd w:id="114"/>
    </w:p>
    <w:p w:rsidR="003070DA" w:rsidRDefault="003070DA">
      <w:pPr>
        <w:spacing w:line="360" w:lineRule="auto"/>
        <w:rPr>
          <w:rFonts w:ascii="宋体" w:hAnsi="宋体" w:hint="eastAsia"/>
        </w:rPr>
      </w:pPr>
      <w:r>
        <w:rPr>
          <w:rFonts w:ascii="宋体" w:hAnsi="宋体" w:hint="eastAsia"/>
        </w:rPr>
        <w:t>17</w:t>
      </w:r>
      <w:r>
        <w:rPr>
          <w:rFonts w:ascii="宋体" w:hAnsi="宋体"/>
        </w:rPr>
        <w:t xml:space="preserve">.1  </w:t>
      </w:r>
      <w:r>
        <w:rPr>
          <w:rFonts w:ascii="宋体" w:hAnsi="宋体" w:hint="eastAsia"/>
        </w:rPr>
        <w:t>招标人将拒绝并原封退回在本须知第16条规定的截止期后收到的任何投标文件。</w:t>
      </w:r>
    </w:p>
    <w:p w:rsidR="003070DA" w:rsidRDefault="003070DA">
      <w:pPr>
        <w:pStyle w:val="4"/>
        <w:spacing w:line="360" w:lineRule="auto"/>
        <w:rPr>
          <w:rFonts w:ascii="宋体" w:eastAsia="宋体" w:hAnsi="宋体" w:hint="eastAsia"/>
        </w:rPr>
      </w:pPr>
      <w:bookmarkStart w:id="115" w:name="_Toc205099103"/>
      <w:bookmarkStart w:id="116" w:name="_Toc262242515"/>
      <w:bookmarkStart w:id="117" w:name="_Toc402856432"/>
      <w:bookmarkStart w:id="118" w:name="_Toc98175193"/>
      <w:bookmarkStart w:id="119" w:name="_Toc102300297"/>
      <w:r>
        <w:rPr>
          <w:rFonts w:ascii="宋体" w:eastAsia="宋体" w:hAnsi="宋体" w:hint="eastAsia"/>
        </w:rPr>
        <w:t>18</w:t>
      </w:r>
      <w:r>
        <w:rPr>
          <w:rFonts w:ascii="宋体" w:eastAsia="宋体" w:hAnsi="宋体"/>
        </w:rPr>
        <w:t xml:space="preserve">  </w:t>
      </w:r>
      <w:r>
        <w:rPr>
          <w:rFonts w:ascii="宋体" w:eastAsia="宋体" w:hAnsi="宋体" w:hint="eastAsia"/>
        </w:rPr>
        <w:t>评标委员会</w:t>
      </w:r>
      <w:bookmarkEnd w:id="115"/>
      <w:bookmarkEnd w:id="116"/>
      <w:bookmarkEnd w:id="117"/>
    </w:p>
    <w:p w:rsidR="003070DA" w:rsidRDefault="003070DA">
      <w:pPr>
        <w:pStyle w:val="af5"/>
        <w:spacing w:line="360" w:lineRule="auto"/>
        <w:jc w:val="both"/>
        <w:rPr>
          <w:rFonts w:hAnsi="宋体" w:hint="eastAsia"/>
          <w:sz w:val="21"/>
        </w:rPr>
      </w:pPr>
      <w:r>
        <w:rPr>
          <w:rFonts w:hAnsi="宋体" w:hint="eastAsia"/>
          <w:sz w:val="21"/>
        </w:rPr>
        <w:t>18</w:t>
      </w:r>
      <w:r>
        <w:rPr>
          <w:rFonts w:hAnsi="宋体"/>
          <w:sz w:val="21"/>
        </w:rPr>
        <w:t>.1  依法组成评标委员会，评标委员会</w:t>
      </w:r>
      <w:bookmarkStart w:id="120" w:name="_Hlk36633444"/>
      <w:r w:rsidR="004D5BFD">
        <w:rPr>
          <w:rFonts w:hAnsi="宋体" w:hint="eastAsia"/>
          <w:sz w:val="21"/>
        </w:rPr>
        <w:t>为</w:t>
      </w:r>
      <w:r>
        <w:rPr>
          <w:rFonts w:hAnsi="宋体"/>
          <w:sz w:val="21"/>
        </w:rPr>
        <w:t>招标人</w:t>
      </w:r>
      <w:r w:rsidR="00463570">
        <w:rPr>
          <w:rFonts w:hAnsi="宋体" w:hint="eastAsia"/>
          <w:sz w:val="21"/>
        </w:rPr>
        <w:t>校内评标小组</w:t>
      </w:r>
      <w:bookmarkEnd w:id="120"/>
      <w:r>
        <w:rPr>
          <w:rFonts w:hAnsi="宋体"/>
          <w:sz w:val="21"/>
        </w:rPr>
        <w:t>。</w:t>
      </w:r>
    </w:p>
    <w:p w:rsidR="003070DA" w:rsidRDefault="003070DA">
      <w:pPr>
        <w:pStyle w:val="af5"/>
        <w:spacing w:line="360" w:lineRule="auto"/>
        <w:jc w:val="both"/>
        <w:rPr>
          <w:rFonts w:hAnsi="宋体" w:hint="eastAsia"/>
          <w:sz w:val="21"/>
        </w:rPr>
      </w:pPr>
    </w:p>
    <w:p w:rsidR="003070DA" w:rsidRDefault="003070DA">
      <w:pPr>
        <w:pStyle w:val="1"/>
        <w:spacing w:beforeLines="100" w:after="0" w:line="360" w:lineRule="auto"/>
        <w:jc w:val="center"/>
        <w:rPr>
          <w:rFonts w:ascii="宋体" w:hAnsi="宋体"/>
          <w:sz w:val="32"/>
        </w:rPr>
      </w:pPr>
      <w:bookmarkStart w:id="121" w:name="_Toc235254872"/>
      <w:bookmarkStart w:id="122" w:name="_Toc205099104"/>
      <w:bookmarkStart w:id="123" w:name="_Toc402856433"/>
      <w:bookmarkEnd w:id="118"/>
      <w:bookmarkEnd w:id="119"/>
      <w:r>
        <w:rPr>
          <w:rFonts w:ascii="宋体" w:hAnsi="宋体" w:hint="eastAsia"/>
          <w:sz w:val="32"/>
        </w:rPr>
        <w:lastRenderedPageBreak/>
        <w:t>五  开标与评标</w:t>
      </w:r>
      <w:bookmarkEnd w:id="121"/>
      <w:bookmarkEnd w:id="122"/>
      <w:bookmarkEnd w:id="123"/>
    </w:p>
    <w:p w:rsidR="003070DA" w:rsidRDefault="003070DA">
      <w:pPr>
        <w:pStyle w:val="4"/>
        <w:spacing w:line="360" w:lineRule="auto"/>
        <w:rPr>
          <w:rFonts w:ascii="宋体" w:eastAsia="宋体" w:hAnsi="宋体" w:hint="eastAsia"/>
        </w:rPr>
      </w:pPr>
      <w:bookmarkStart w:id="124" w:name="_Toc102300298"/>
      <w:bookmarkStart w:id="125" w:name="_Toc205099105"/>
      <w:bookmarkStart w:id="126" w:name="_Toc262242517"/>
      <w:bookmarkStart w:id="127" w:name="_Toc402856434"/>
      <w:r>
        <w:rPr>
          <w:rFonts w:ascii="宋体" w:eastAsia="宋体" w:hAnsi="宋体" w:hint="eastAsia"/>
        </w:rPr>
        <w:t>19</w:t>
      </w:r>
      <w:r>
        <w:rPr>
          <w:rFonts w:ascii="宋体" w:eastAsia="宋体" w:hAnsi="宋体"/>
        </w:rPr>
        <w:t xml:space="preserve">  </w:t>
      </w:r>
      <w:r>
        <w:rPr>
          <w:rFonts w:ascii="宋体" w:eastAsia="宋体" w:hAnsi="宋体" w:hint="eastAsia"/>
        </w:rPr>
        <w:t>开标</w:t>
      </w:r>
      <w:bookmarkEnd w:id="124"/>
      <w:bookmarkEnd w:id="125"/>
      <w:bookmarkEnd w:id="126"/>
      <w:bookmarkEnd w:id="127"/>
    </w:p>
    <w:p w:rsidR="003070DA" w:rsidRDefault="003070DA" w:rsidP="004D5BFD">
      <w:pPr>
        <w:spacing w:line="360" w:lineRule="auto"/>
        <w:rPr>
          <w:rFonts w:ascii="宋体" w:hAnsi="宋体" w:hint="eastAsia"/>
        </w:rPr>
      </w:pPr>
      <w:r>
        <w:rPr>
          <w:rFonts w:ascii="宋体" w:hAnsi="宋体" w:hint="eastAsia"/>
        </w:rPr>
        <w:t>19</w:t>
      </w:r>
      <w:r>
        <w:rPr>
          <w:rFonts w:ascii="宋体" w:hAnsi="宋体"/>
        </w:rPr>
        <w:t xml:space="preserve">.1  </w:t>
      </w:r>
      <w:r w:rsidR="004D5BFD">
        <w:rPr>
          <w:rFonts w:ascii="宋体" w:hAnsi="宋体" w:hint="eastAsia"/>
        </w:rPr>
        <w:t>招标人自行组织内部开标。开标结果将在学校网站公布。</w:t>
      </w:r>
    </w:p>
    <w:p w:rsidR="003070DA" w:rsidRDefault="003070DA">
      <w:pPr>
        <w:pStyle w:val="4"/>
        <w:spacing w:line="360" w:lineRule="auto"/>
        <w:rPr>
          <w:rFonts w:ascii="宋体" w:eastAsia="宋体" w:hAnsi="宋体" w:hint="eastAsia"/>
        </w:rPr>
      </w:pPr>
      <w:bookmarkStart w:id="128" w:name="_Toc102300300"/>
      <w:bookmarkStart w:id="129" w:name="_Toc205099107"/>
      <w:bookmarkStart w:id="130" w:name="_Toc262242519"/>
      <w:bookmarkStart w:id="131" w:name="_Toc402856436"/>
      <w:r>
        <w:rPr>
          <w:rFonts w:ascii="宋体" w:eastAsia="宋体" w:hAnsi="宋体"/>
        </w:rPr>
        <w:t>2</w:t>
      </w:r>
      <w:r>
        <w:rPr>
          <w:rFonts w:ascii="宋体" w:eastAsia="宋体" w:hAnsi="宋体" w:hint="eastAsia"/>
        </w:rPr>
        <w:t>0</w:t>
      </w:r>
      <w:r>
        <w:rPr>
          <w:rFonts w:ascii="宋体" w:eastAsia="宋体" w:hAnsi="宋体"/>
        </w:rPr>
        <w:t xml:space="preserve"> </w:t>
      </w:r>
      <w:r>
        <w:rPr>
          <w:rFonts w:ascii="宋体" w:eastAsia="宋体" w:hAnsi="宋体" w:hint="eastAsia"/>
        </w:rPr>
        <w:t>投标文件的初审</w:t>
      </w:r>
      <w:bookmarkEnd w:id="128"/>
      <w:bookmarkEnd w:id="129"/>
      <w:bookmarkEnd w:id="130"/>
      <w:bookmarkEnd w:id="131"/>
    </w:p>
    <w:p w:rsidR="003070DA" w:rsidRDefault="003070DA">
      <w:pPr>
        <w:spacing w:line="360" w:lineRule="auto"/>
        <w:rPr>
          <w:rFonts w:ascii="宋体" w:hAnsi="宋体" w:hint="eastAsia"/>
        </w:rPr>
      </w:pPr>
      <w:r>
        <w:rPr>
          <w:rFonts w:ascii="宋体" w:hAnsi="宋体"/>
        </w:rPr>
        <w:t>2</w:t>
      </w:r>
      <w:r>
        <w:rPr>
          <w:rFonts w:ascii="宋体" w:hAnsi="宋体" w:hint="eastAsia"/>
        </w:rPr>
        <w:t>0</w:t>
      </w:r>
      <w:r>
        <w:rPr>
          <w:rFonts w:ascii="宋体" w:hAnsi="宋体"/>
        </w:rPr>
        <w:t xml:space="preserve">.1  </w:t>
      </w:r>
      <w:r>
        <w:rPr>
          <w:rFonts w:ascii="宋体" w:hAnsi="宋体" w:hint="eastAsia"/>
        </w:rPr>
        <w:t>评标委员会将审查投标文件是否完整、总体编排是否有序、文件签署是否合格、投标人有无计算上的错误等。</w:t>
      </w:r>
    </w:p>
    <w:p w:rsidR="003070DA" w:rsidRDefault="003070DA">
      <w:pPr>
        <w:spacing w:line="360" w:lineRule="auto"/>
        <w:rPr>
          <w:rFonts w:ascii="宋体" w:hAnsi="宋体" w:hint="eastAsia"/>
        </w:rPr>
      </w:pPr>
      <w:r>
        <w:rPr>
          <w:rFonts w:ascii="宋体" w:hAnsi="宋体" w:hint="eastAsia"/>
        </w:rPr>
        <w:t>20.2  算术错误将按以下方法更正：若单价计算的结果与总价不一致，以单价为准修改总价，但修正后的总价不得高于开标一览表中的投标总价；</w:t>
      </w:r>
      <w:r>
        <w:rPr>
          <w:rFonts w:ascii="宋体" w:hAnsi="宋体"/>
        </w:rPr>
        <w:t>如果投标人不接受以上对其错误的更正，其投标将被拒绝。</w:t>
      </w:r>
    </w:p>
    <w:p w:rsidR="003070DA" w:rsidRDefault="003070DA">
      <w:pPr>
        <w:spacing w:line="360" w:lineRule="auto"/>
        <w:rPr>
          <w:rFonts w:ascii="宋体" w:hAnsi="宋体" w:hint="eastAsia"/>
        </w:rPr>
      </w:pPr>
      <w:r>
        <w:rPr>
          <w:rFonts w:ascii="宋体" w:hAnsi="宋体"/>
        </w:rPr>
        <w:t>2</w:t>
      </w:r>
      <w:r>
        <w:rPr>
          <w:rFonts w:ascii="宋体" w:hAnsi="宋体" w:hint="eastAsia"/>
        </w:rPr>
        <w:t>0</w:t>
      </w:r>
      <w:r>
        <w:rPr>
          <w:rFonts w:ascii="宋体" w:hAnsi="宋体"/>
        </w:rPr>
        <w:t>.3  对于投标文件中不构成实质性偏差的不正规、不一致或不规则，评标委员会可以接受，但这种接受不能损害或影响任何投标人的相对排序。</w:t>
      </w:r>
    </w:p>
    <w:p w:rsidR="003070DA" w:rsidRDefault="003070DA">
      <w:pPr>
        <w:spacing w:line="360" w:lineRule="auto"/>
        <w:rPr>
          <w:rFonts w:ascii="宋体" w:hAnsi="宋体" w:hint="eastAsia"/>
        </w:rPr>
      </w:pPr>
      <w:r>
        <w:rPr>
          <w:rFonts w:ascii="宋体" w:hAnsi="宋体"/>
        </w:rPr>
        <w:t>2</w:t>
      </w:r>
      <w:r>
        <w:rPr>
          <w:rFonts w:ascii="宋体" w:hAnsi="宋体" w:hint="eastAsia"/>
        </w:rPr>
        <w:t>0</w:t>
      </w:r>
      <w:r>
        <w:rPr>
          <w:rFonts w:ascii="宋体" w:hAnsi="宋体"/>
        </w:rPr>
        <w:t xml:space="preserve">.4  </w:t>
      </w:r>
      <w:r>
        <w:rPr>
          <w:rFonts w:ascii="宋体" w:hAnsi="宋体" w:hint="eastAsia"/>
        </w:rPr>
        <w:t>评标委员会将要审查每份投标文件是否实质上响应了招标文件的要求。实质上响应的投标应该是与招标文件要求的全部条款、条件和规格相符，没有重大偏离的投标。对关键条文的偏离、保留或反对，例如适用法律、税等内容的偏离将被认为是实质上的偏离。评标委员会决定投标的响应性只根据投标文件本身的内容，而不寻求外部的证据。</w:t>
      </w:r>
    </w:p>
    <w:p w:rsidR="003070DA" w:rsidRDefault="003070DA">
      <w:pPr>
        <w:spacing w:line="360" w:lineRule="auto"/>
        <w:rPr>
          <w:rFonts w:ascii="宋体" w:hAnsi="宋体" w:hint="eastAsia"/>
          <w:bCs/>
        </w:rPr>
      </w:pPr>
      <w:r>
        <w:rPr>
          <w:rFonts w:ascii="宋体" w:hAnsi="宋体"/>
          <w:bCs/>
        </w:rPr>
        <w:t>2</w:t>
      </w:r>
      <w:r>
        <w:rPr>
          <w:rFonts w:ascii="宋体" w:hAnsi="宋体" w:hint="eastAsia"/>
          <w:bCs/>
        </w:rPr>
        <w:t>0</w:t>
      </w:r>
      <w:r>
        <w:rPr>
          <w:rFonts w:ascii="宋体" w:hAnsi="宋体"/>
          <w:bCs/>
        </w:rPr>
        <w:t xml:space="preserve">.5  </w:t>
      </w:r>
      <w:r>
        <w:rPr>
          <w:rFonts w:ascii="宋体" w:hAnsi="宋体" w:hint="eastAsia"/>
          <w:bCs/>
        </w:rPr>
        <w:t>实质上没有响应招标文件要求的投标将被拒绝。投标人不得通过修正或撤消不合要求的偏离或保留从而使其投标成为实质上响应的投标。如发现下列情况之一的，其投标无效：</w:t>
      </w:r>
    </w:p>
    <w:p w:rsidR="003070DA" w:rsidRDefault="003070DA">
      <w:pPr>
        <w:spacing w:line="360" w:lineRule="auto"/>
        <w:ind w:firstLine="360"/>
        <w:rPr>
          <w:rFonts w:ascii="宋体" w:hAnsi="宋体" w:hint="eastAsia"/>
          <w:bCs/>
        </w:rPr>
      </w:pPr>
      <w:r>
        <w:rPr>
          <w:rFonts w:ascii="宋体" w:hAnsi="宋体"/>
          <w:bCs/>
        </w:rPr>
        <w:t xml:space="preserve">1) </w:t>
      </w:r>
      <w:r>
        <w:rPr>
          <w:rFonts w:ascii="宋体" w:hAnsi="宋体" w:hint="eastAsia"/>
          <w:bCs/>
        </w:rPr>
        <w:t>超出经营范围投标的；</w:t>
      </w:r>
    </w:p>
    <w:p w:rsidR="003070DA" w:rsidRDefault="003070DA">
      <w:pPr>
        <w:spacing w:line="360" w:lineRule="auto"/>
        <w:ind w:firstLine="360"/>
        <w:rPr>
          <w:rFonts w:ascii="宋体" w:hAnsi="宋体"/>
          <w:bCs/>
        </w:rPr>
      </w:pPr>
      <w:r>
        <w:rPr>
          <w:rFonts w:ascii="宋体" w:hAnsi="宋体" w:hint="eastAsia"/>
          <w:bCs/>
        </w:rPr>
        <w:t>2</w:t>
      </w:r>
      <w:r>
        <w:rPr>
          <w:rFonts w:ascii="宋体" w:hAnsi="宋体"/>
          <w:bCs/>
        </w:rPr>
        <w:t xml:space="preserve">) </w:t>
      </w:r>
      <w:r>
        <w:rPr>
          <w:rFonts w:ascii="宋体" w:hAnsi="宋体" w:hint="eastAsia"/>
          <w:bCs/>
        </w:rPr>
        <w:t>资格证明文件不全的；</w:t>
      </w:r>
    </w:p>
    <w:p w:rsidR="003070DA" w:rsidRDefault="003070DA">
      <w:pPr>
        <w:spacing w:line="360" w:lineRule="auto"/>
        <w:ind w:leftChars="171" w:left="716" w:hangingChars="170" w:hanging="357"/>
        <w:jc w:val="left"/>
        <w:rPr>
          <w:rFonts w:ascii="宋体" w:hAnsi="宋体" w:hint="eastAsia"/>
          <w:bCs/>
        </w:rPr>
      </w:pPr>
      <w:r>
        <w:rPr>
          <w:rFonts w:ascii="宋体" w:hAnsi="宋体" w:hint="eastAsia"/>
          <w:bCs/>
        </w:rPr>
        <w:t>3</w:t>
      </w:r>
      <w:r>
        <w:rPr>
          <w:rFonts w:ascii="宋体" w:hAnsi="宋体"/>
          <w:bCs/>
        </w:rPr>
        <w:t xml:space="preserve">) </w:t>
      </w:r>
      <w:r>
        <w:rPr>
          <w:rFonts w:ascii="宋体" w:hAnsi="宋体" w:hint="eastAsia"/>
          <w:bCs/>
        </w:rPr>
        <w:t>招标文件中要求法人代表签字和加盖公章的文件无法人代表签字或公章的，或签字人无法人代表有效委托的；</w:t>
      </w:r>
    </w:p>
    <w:p w:rsidR="003070DA" w:rsidRDefault="003070DA">
      <w:pPr>
        <w:spacing w:line="360" w:lineRule="auto"/>
        <w:ind w:firstLine="360"/>
        <w:rPr>
          <w:rFonts w:ascii="宋体" w:hAnsi="宋体" w:hint="eastAsia"/>
          <w:bCs/>
        </w:rPr>
      </w:pPr>
      <w:r>
        <w:rPr>
          <w:rFonts w:ascii="宋体" w:hAnsi="宋体" w:hint="eastAsia"/>
          <w:bCs/>
        </w:rPr>
        <w:t>4) 未按招标文件要求提交投标函，或投标函的内容与招标文件有明显不一致的；</w:t>
      </w:r>
    </w:p>
    <w:p w:rsidR="003070DA" w:rsidRDefault="003070DA">
      <w:pPr>
        <w:spacing w:line="360" w:lineRule="auto"/>
        <w:ind w:firstLine="360"/>
        <w:rPr>
          <w:rFonts w:ascii="宋体" w:hAnsi="宋体" w:hint="eastAsia"/>
          <w:bCs/>
        </w:rPr>
      </w:pPr>
      <w:r>
        <w:rPr>
          <w:rFonts w:ascii="宋体" w:hAnsi="宋体" w:hint="eastAsia"/>
          <w:bCs/>
        </w:rPr>
        <w:t>5</w:t>
      </w:r>
      <w:r>
        <w:rPr>
          <w:rFonts w:ascii="宋体" w:hAnsi="宋体"/>
          <w:bCs/>
        </w:rPr>
        <w:t xml:space="preserve">) </w:t>
      </w:r>
      <w:r>
        <w:rPr>
          <w:rFonts w:ascii="宋体" w:hAnsi="宋体" w:hint="eastAsia"/>
          <w:bCs/>
        </w:rPr>
        <w:t>无投标表或分项投标表的；</w:t>
      </w:r>
    </w:p>
    <w:p w:rsidR="003070DA" w:rsidRDefault="003070DA">
      <w:pPr>
        <w:spacing w:line="360" w:lineRule="auto"/>
        <w:ind w:firstLine="360"/>
        <w:rPr>
          <w:rFonts w:ascii="宋体" w:hAnsi="宋体" w:hint="eastAsia"/>
          <w:bCs/>
        </w:rPr>
      </w:pPr>
      <w:r>
        <w:rPr>
          <w:rFonts w:ascii="宋体" w:hAnsi="宋体" w:hint="eastAsia"/>
          <w:bCs/>
        </w:rPr>
        <w:t>6）投标有严重缺漏项目的；</w:t>
      </w:r>
    </w:p>
    <w:p w:rsidR="003070DA" w:rsidRDefault="003070DA">
      <w:pPr>
        <w:spacing w:line="360" w:lineRule="auto"/>
        <w:ind w:firstLine="360"/>
        <w:rPr>
          <w:rFonts w:ascii="宋体" w:hAnsi="宋体" w:hint="eastAsia"/>
          <w:bCs/>
        </w:rPr>
      </w:pPr>
      <w:r>
        <w:rPr>
          <w:rFonts w:ascii="宋体" w:hAnsi="宋体" w:hint="eastAsia"/>
          <w:bCs/>
        </w:rPr>
        <w:t>7）投标超出预算的；</w:t>
      </w:r>
    </w:p>
    <w:p w:rsidR="003070DA" w:rsidRDefault="003070DA">
      <w:pPr>
        <w:spacing w:line="360" w:lineRule="auto"/>
        <w:ind w:firstLine="360"/>
        <w:rPr>
          <w:rFonts w:ascii="宋体" w:hAnsi="宋体" w:hint="eastAsia"/>
          <w:bCs/>
        </w:rPr>
      </w:pPr>
      <w:r>
        <w:rPr>
          <w:rFonts w:ascii="宋体" w:hAnsi="宋体" w:hint="eastAsia"/>
          <w:bCs/>
        </w:rPr>
        <w:t>8</w:t>
      </w:r>
      <w:r>
        <w:rPr>
          <w:rFonts w:ascii="宋体" w:hAnsi="宋体"/>
          <w:bCs/>
        </w:rPr>
        <w:t>)</w:t>
      </w:r>
      <w:r>
        <w:rPr>
          <w:rFonts w:ascii="宋体" w:hAnsi="宋体" w:hint="eastAsia"/>
          <w:bCs/>
        </w:rPr>
        <w:t xml:space="preserve"> 招标文件当中已列明的其他导致废标的因素。</w:t>
      </w:r>
    </w:p>
    <w:p w:rsidR="003070DA" w:rsidRDefault="003070DA">
      <w:pPr>
        <w:pStyle w:val="4"/>
        <w:spacing w:line="360" w:lineRule="auto"/>
        <w:rPr>
          <w:rFonts w:ascii="宋体" w:eastAsia="宋体" w:hAnsi="宋体" w:hint="eastAsia"/>
        </w:rPr>
      </w:pPr>
      <w:bookmarkStart w:id="132" w:name="_Toc205099108"/>
      <w:bookmarkStart w:id="133" w:name="_Toc262242520"/>
      <w:bookmarkStart w:id="134" w:name="_Toc402856437"/>
      <w:r>
        <w:rPr>
          <w:rFonts w:ascii="宋体" w:eastAsia="宋体" w:hAnsi="宋体" w:hint="eastAsia"/>
        </w:rPr>
        <w:t>21  评标</w:t>
      </w:r>
      <w:bookmarkEnd w:id="132"/>
      <w:bookmarkEnd w:id="133"/>
      <w:bookmarkEnd w:id="134"/>
    </w:p>
    <w:p w:rsidR="003070DA" w:rsidRDefault="003070DA">
      <w:pPr>
        <w:pStyle w:val="32"/>
        <w:ind w:firstLine="0"/>
        <w:outlineLvl w:val="0"/>
        <w:rPr>
          <w:rFonts w:hAnsi="宋体" w:hint="eastAsia"/>
          <w:b/>
          <w:sz w:val="21"/>
        </w:rPr>
      </w:pPr>
      <w:bookmarkStart w:id="135" w:name="_Toc235254873"/>
      <w:r>
        <w:rPr>
          <w:rFonts w:hAnsi="宋体" w:hint="eastAsia"/>
          <w:sz w:val="21"/>
        </w:rPr>
        <w:t xml:space="preserve">21.1  </w:t>
      </w:r>
      <w:r>
        <w:rPr>
          <w:rFonts w:hAnsi="宋体" w:hint="eastAsia"/>
          <w:b/>
          <w:sz w:val="21"/>
        </w:rPr>
        <w:t>综合评审</w:t>
      </w:r>
      <w:bookmarkEnd w:id="135"/>
    </w:p>
    <w:p w:rsidR="003070DA" w:rsidRDefault="003070DA">
      <w:pPr>
        <w:pStyle w:val="32"/>
        <w:ind w:firstLine="0"/>
        <w:rPr>
          <w:rFonts w:hAnsi="宋体" w:hint="eastAsia"/>
          <w:sz w:val="21"/>
        </w:rPr>
      </w:pPr>
      <w:r>
        <w:rPr>
          <w:rFonts w:hAnsi="宋体" w:hint="eastAsia"/>
          <w:sz w:val="21"/>
        </w:rPr>
        <w:t>21.1.1 定标原则</w:t>
      </w:r>
    </w:p>
    <w:p w:rsidR="003070DA" w:rsidRDefault="003070DA">
      <w:pPr>
        <w:pStyle w:val="32"/>
        <w:rPr>
          <w:rFonts w:hAnsi="宋体" w:hint="eastAsia"/>
          <w:sz w:val="21"/>
        </w:rPr>
      </w:pPr>
      <w:r>
        <w:rPr>
          <w:rFonts w:hAnsi="宋体" w:hint="eastAsia"/>
          <w:sz w:val="21"/>
        </w:rPr>
        <w:t>评标工作将严格按照招标文件的要求和条件，比照投标文件进行评审，评审分为符合性检查、综</w:t>
      </w:r>
      <w:r>
        <w:rPr>
          <w:rFonts w:hAnsi="宋体" w:hint="eastAsia"/>
          <w:sz w:val="21"/>
        </w:rPr>
        <w:lastRenderedPageBreak/>
        <w:t xml:space="preserve">合评审两部分。通过评审，评出综合评审最优的投标人。 </w:t>
      </w:r>
    </w:p>
    <w:p w:rsidR="003070DA" w:rsidRDefault="003070DA">
      <w:pPr>
        <w:spacing w:line="360" w:lineRule="auto"/>
        <w:outlineLvl w:val="0"/>
        <w:rPr>
          <w:rFonts w:ascii="宋体" w:hAnsi="宋体" w:hint="eastAsia"/>
        </w:rPr>
      </w:pPr>
      <w:bookmarkStart w:id="136" w:name="_Toc235254874"/>
      <w:r>
        <w:rPr>
          <w:rFonts w:ascii="宋体" w:hAnsi="宋体" w:hint="eastAsia"/>
        </w:rPr>
        <w:t>21.1.2 评标办法</w:t>
      </w:r>
      <w:bookmarkEnd w:id="136"/>
    </w:p>
    <w:p w:rsidR="003070DA" w:rsidRDefault="003070DA">
      <w:pPr>
        <w:pStyle w:val="af5"/>
        <w:spacing w:line="360" w:lineRule="auto"/>
        <w:rPr>
          <w:rFonts w:hAnsi="宋体" w:hint="eastAsia"/>
          <w:b/>
          <w:sz w:val="21"/>
        </w:rPr>
      </w:pPr>
      <w:r>
        <w:rPr>
          <w:rFonts w:hAnsi="宋体"/>
          <w:sz w:val="21"/>
        </w:rPr>
        <w:t>2</w:t>
      </w:r>
      <w:r>
        <w:rPr>
          <w:rFonts w:hAnsi="宋体" w:hint="eastAsia"/>
          <w:sz w:val="21"/>
        </w:rPr>
        <w:t>1</w:t>
      </w:r>
      <w:r>
        <w:rPr>
          <w:rFonts w:hAnsi="宋体"/>
          <w:sz w:val="21"/>
        </w:rPr>
        <w:t>.1.2.1 招标文件</w:t>
      </w:r>
      <w:r>
        <w:rPr>
          <w:rFonts w:hAnsi="宋体" w:hint="eastAsia"/>
          <w:sz w:val="21"/>
        </w:rPr>
        <w:t>技术需求</w:t>
      </w:r>
      <w:r>
        <w:rPr>
          <w:rFonts w:hAnsi="宋体"/>
          <w:sz w:val="21"/>
        </w:rPr>
        <w:t>技术指标</w:t>
      </w:r>
      <w:r>
        <w:rPr>
          <w:rFonts w:hAnsi="宋体" w:hint="eastAsia"/>
          <w:sz w:val="21"/>
        </w:rPr>
        <w:t>要求</w:t>
      </w:r>
      <w:r>
        <w:rPr>
          <w:rFonts w:hAnsi="宋体"/>
          <w:sz w:val="21"/>
        </w:rPr>
        <w:t>为重要</w:t>
      </w:r>
      <w:r>
        <w:rPr>
          <w:rFonts w:hAnsi="宋体" w:hint="eastAsia"/>
          <w:sz w:val="21"/>
        </w:rPr>
        <w:t>技术</w:t>
      </w:r>
      <w:r>
        <w:rPr>
          <w:rFonts w:hAnsi="宋体"/>
          <w:sz w:val="21"/>
        </w:rPr>
        <w:t>要求，</w:t>
      </w:r>
      <w:r>
        <w:rPr>
          <w:rFonts w:hAnsi="宋体" w:hint="eastAsia"/>
          <w:sz w:val="21"/>
        </w:rPr>
        <w:t>是评标技术响应评分的重要依据，</w:t>
      </w:r>
      <w:r>
        <w:rPr>
          <w:rFonts w:hAnsi="宋体"/>
          <w:bCs/>
          <w:sz w:val="21"/>
        </w:rPr>
        <w:t>严重偏离的将导致废标。</w:t>
      </w:r>
    </w:p>
    <w:p w:rsidR="003070DA" w:rsidRDefault="003070DA">
      <w:pPr>
        <w:spacing w:after="60" w:line="360" w:lineRule="auto"/>
        <w:rPr>
          <w:rFonts w:ascii="宋体" w:hAnsi="宋体"/>
        </w:rPr>
      </w:pPr>
      <w:r>
        <w:rPr>
          <w:rFonts w:ascii="宋体" w:hAnsi="宋体"/>
        </w:rPr>
        <w:t>2</w:t>
      </w:r>
      <w:r>
        <w:rPr>
          <w:rFonts w:ascii="宋体" w:hAnsi="宋体" w:hint="eastAsia"/>
        </w:rPr>
        <w:t>1</w:t>
      </w:r>
      <w:r>
        <w:rPr>
          <w:rFonts w:ascii="宋体" w:hAnsi="宋体"/>
        </w:rPr>
        <w:t>.1.2.</w:t>
      </w:r>
      <w:r>
        <w:rPr>
          <w:rFonts w:ascii="宋体" w:hAnsi="宋体" w:hint="eastAsia"/>
        </w:rPr>
        <w:t>2</w:t>
      </w:r>
      <w:r>
        <w:rPr>
          <w:rFonts w:ascii="宋体" w:hAnsi="宋体"/>
        </w:rPr>
        <w:t xml:space="preserve"> 对每个投标人进行</w:t>
      </w:r>
      <w:r>
        <w:rPr>
          <w:rFonts w:ascii="宋体" w:hAnsi="宋体" w:hint="eastAsia"/>
        </w:rPr>
        <w:t>商务、技术和价格</w:t>
      </w:r>
      <w:r>
        <w:rPr>
          <w:rFonts w:ascii="宋体" w:hAnsi="宋体"/>
        </w:rPr>
        <w:t>符合性检查，内容包括：投标函、法人授权书、资格证明文件</w:t>
      </w:r>
      <w:r>
        <w:rPr>
          <w:rFonts w:ascii="宋体" w:hAnsi="宋体" w:hint="eastAsia"/>
        </w:rPr>
        <w:t>以及招标文件中列明的其他导致废标的条款</w:t>
      </w:r>
      <w:r>
        <w:rPr>
          <w:rFonts w:ascii="宋体" w:hAnsi="宋体"/>
        </w:rPr>
        <w:t>。</w:t>
      </w:r>
    </w:p>
    <w:p w:rsidR="003070DA" w:rsidRDefault="003070DA">
      <w:pPr>
        <w:pStyle w:val="af5"/>
        <w:spacing w:line="360" w:lineRule="auto"/>
        <w:rPr>
          <w:rFonts w:hAnsi="宋体"/>
          <w:sz w:val="21"/>
        </w:rPr>
      </w:pPr>
      <w:r>
        <w:rPr>
          <w:rFonts w:hAnsi="宋体"/>
          <w:sz w:val="21"/>
        </w:rPr>
        <w:t>2</w:t>
      </w:r>
      <w:r>
        <w:rPr>
          <w:rFonts w:hAnsi="宋体" w:hint="eastAsia"/>
          <w:sz w:val="21"/>
        </w:rPr>
        <w:t>1</w:t>
      </w:r>
      <w:r>
        <w:rPr>
          <w:rFonts w:hAnsi="宋体"/>
          <w:sz w:val="21"/>
        </w:rPr>
        <w:t>.1.2.3 对通过商务、技术和价格符合性检查的投标人进行技术商务综合评议，针对投标文件对招标文件的响应情况对各个投标人进行商务和技术评分。</w:t>
      </w:r>
    </w:p>
    <w:p w:rsidR="003070DA" w:rsidRDefault="003070DA">
      <w:pPr>
        <w:pStyle w:val="af5"/>
        <w:spacing w:line="360" w:lineRule="auto"/>
        <w:ind w:firstLineChars="196" w:firstLine="413"/>
        <w:rPr>
          <w:rFonts w:hAnsi="宋体"/>
          <w:sz w:val="21"/>
        </w:rPr>
      </w:pPr>
      <w:r>
        <w:rPr>
          <w:rFonts w:hAnsi="宋体"/>
          <w:b/>
          <w:sz w:val="21"/>
        </w:rPr>
        <w:t>评分标准和细则</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500"/>
      </w:tblGrid>
      <w:tr w:rsidR="003070DA">
        <w:trPr>
          <w:trHeight w:val="442"/>
          <w:jc w:val="center"/>
        </w:trPr>
        <w:tc>
          <w:tcPr>
            <w:tcW w:w="4428" w:type="dxa"/>
            <w:vAlign w:val="center"/>
          </w:tcPr>
          <w:p w:rsidR="003070DA" w:rsidRDefault="003070DA">
            <w:pPr>
              <w:adjustRightInd w:val="0"/>
              <w:snapToGrid w:val="0"/>
              <w:jc w:val="center"/>
              <w:rPr>
                <w:rFonts w:ascii="宋体" w:hAnsi="宋体" w:hint="eastAsia"/>
                <w:sz w:val="24"/>
              </w:rPr>
            </w:pPr>
            <w:r>
              <w:rPr>
                <w:rFonts w:ascii="宋体" w:hAnsi="宋体" w:hint="eastAsia"/>
                <w:sz w:val="24"/>
              </w:rPr>
              <w:t>评分因素</w:t>
            </w:r>
          </w:p>
        </w:tc>
        <w:tc>
          <w:tcPr>
            <w:tcW w:w="4500" w:type="dxa"/>
            <w:vAlign w:val="center"/>
          </w:tcPr>
          <w:p w:rsidR="003070DA" w:rsidRDefault="003070DA">
            <w:pPr>
              <w:adjustRightInd w:val="0"/>
              <w:snapToGrid w:val="0"/>
              <w:jc w:val="center"/>
              <w:rPr>
                <w:rFonts w:ascii="宋体" w:hAnsi="宋体" w:hint="eastAsia"/>
                <w:sz w:val="24"/>
              </w:rPr>
            </w:pPr>
            <w:r>
              <w:rPr>
                <w:rFonts w:ascii="宋体" w:hAnsi="宋体" w:hint="eastAsia"/>
                <w:sz w:val="24"/>
              </w:rPr>
              <w:t>分值</w:t>
            </w:r>
          </w:p>
        </w:tc>
      </w:tr>
      <w:tr w:rsidR="003070DA">
        <w:trPr>
          <w:trHeight w:val="231"/>
          <w:jc w:val="center"/>
        </w:trPr>
        <w:tc>
          <w:tcPr>
            <w:tcW w:w="4428" w:type="dxa"/>
            <w:vAlign w:val="center"/>
          </w:tcPr>
          <w:p w:rsidR="003070DA" w:rsidRDefault="003070DA">
            <w:pPr>
              <w:adjustRightInd w:val="0"/>
              <w:snapToGrid w:val="0"/>
              <w:jc w:val="center"/>
              <w:rPr>
                <w:rFonts w:ascii="宋体" w:hAnsi="宋体" w:hint="eastAsia"/>
                <w:sz w:val="24"/>
              </w:rPr>
            </w:pPr>
            <w:r>
              <w:rPr>
                <w:rFonts w:ascii="宋体" w:hAnsi="宋体" w:hint="eastAsia"/>
                <w:sz w:val="24"/>
              </w:rPr>
              <w:t>1、商务</w:t>
            </w:r>
          </w:p>
        </w:tc>
        <w:tc>
          <w:tcPr>
            <w:tcW w:w="4500" w:type="dxa"/>
            <w:vAlign w:val="center"/>
          </w:tcPr>
          <w:p w:rsidR="003070DA" w:rsidRDefault="003070DA">
            <w:pPr>
              <w:adjustRightInd w:val="0"/>
              <w:snapToGrid w:val="0"/>
              <w:jc w:val="center"/>
              <w:rPr>
                <w:rFonts w:ascii="宋体" w:hAnsi="宋体" w:hint="eastAsia"/>
                <w:sz w:val="24"/>
              </w:rPr>
            </w:pPr>
            <w:r>
              <w:rPr>
                <w:rFonts w:ascii="宋体" w:hAnsi="宋体" w:hint="eastAsia"/>
                <w:sz w:val="24"/>
              </w:rPr>
              <w:t>35分</w:t>
            </w:r>
          </w:p>
        </w:tc>
      </w:tr>
      <w:tr w:rsidR="003070DA">
        <w:trPr>
          <w:trHeight w:val="357"/>
          <w:jc w:val="center"/>
        </w:trPr>
        <w:tc>
          <w:tcPr>
            <w:tcW w:w="4428" w:type="dxa"/>
            <w:vAlign w:val="center"/>
          </w:tcPr>
          <w:p w:rsidR="003070DA" w:rsidRDefault="003070DA">
            <w:pPr>
              <w:adjustRightInd w:val="0"/>
              <w:snapToGrid w:val="0"/>
              <w:jc w:val="center"/>
              <w:rPr>
                <w:rFonts w:ascii="宋体" w:hAnsi="宋体" w:hint="eastAsia"/>
                <w:sz w:val="24"/>
              </w:rPr>
            </w:pPr>
            <w:r>
              <w:rPr>
                <w:rFonts w:ascii="宋体" w:hAnsi="宋体" w:hint="eastAsia"/>
                <w:sz w:val="24"/>
              </w:rPr>
              <w:t>2、价格</w:t>
            </w:r>
          </w:p>
        </w:tc>
        <w:tc>
          <w:tcPr>
            <w:tcW w:w="4500" w:type="dxa"/>
            <w:vAlign w:val="center"/>
          </w:tcPr>
          <w:p w:rsidR="003070DA" w:rsidRDefault="003070DA">
            <w:pPr>
              <w:adjustRightInd w:val="0"/>
              <w:snapToGrid w:val="0"/>
              <w:jc w:val="center"/>
              <w:rPr>
                <w:rFonts w:ascii="宋体" w:hAnsi="宋体" w:hint="eastAsia"/>
                <w:sz w:val="24"/>
              </w:rPr>
            </w:pPr>
            <w:r>
              <w:rPr>
                <w:rFonts w:ascii="宋体" w:hAnsi="宋体" w:hint="eastAsia"/>
                <w:sz w:val="24"/>
              </w:rPr>
              <w:t>35分</w:t>
            </w:r>
          </w:p>
        </w:tc>
      </w:tr>
      <w:tr w:rsidR="003070DA">
        <w:trPr>
          <w:trHeight w:val="309"/>
          <w:jc w:val="center"/>
        </w:trPr>
        <w:tc>
          <w:tcPr>
            <w:tcW w:w="4428" w:type="dxa"/>
            <w:vAlign w:val="center"/>
          </w:tcPr>
          <w:p w:rsidR="003070DA" w:rsidRDefault="003070DA">
            <w:pPr>
              <w:adjustRightInd w:val="0"/>
              <w:snapToGrid w:val="0"/>
              <w:rPr>
                <w:rFonts w:ascii="宋体" w:hAnsi="宋体"/>
                <w:sz w:val="24"/>
              </w:rPr>
            </w:pPr>
            <w:r>
              <w:rPr>
                <w:rFonts w:ascii="宋体" w:hAnsi="宋体" w:hint="eastAsia"/>
                <w:sz w:val="24"/>
              </w:rPr>
              <w:t xml:space="preserve">              3、技术</w:t>
            </w:r>
          </w:p>
        </w:tc>
        <w:tc>
          <w:tcPr>
            <w:tcW w:w="4500" w:type="dxa"/>
            <w:vAlign w:val="center"/>
          </w:tcPr>
          <w:p w:rsidR="003070DA" w:rsidRDefault="003070DA">
            <w:pPr>
              <w:adjustRightInd w:val="0"/>
              <w:snapToGrid w:val="0"/>
              <w:jc w:val="center"/>
              <w:rPr>
                <w:rFonts w:ascii="宋体" w:hAnsi="宋体"/>
                <w:sz w:val="24"/>
              </w:rPr>
            </w:pPr>
            <w:r>
              <w:rPr>
                <w:rFonts w:ascii="宋体" w:hAnsi="宋体" w:hint="eastAsia"/>
                <w:sz w:val="24"/>
              </w:rPr>
              <w:t>30分</w:t>
            </w:r>
          </w:p>
        </w:tc>
      </w:tr>
    </w:tbl>
    <w:p w:rsidR="003070DA" w:rsidRDefault="003070DA">
      <w:pPr>
        <w:spacing w:line="360" w:lineRule="auto"/>
        <w:rPr>
          <w:rStyle w:val="title"/>
          <w:rFonts w:ascii="宋体" w:hAnsi="宋体" w:hint="eastAsia"/>
          <w:b/>
        </w:rPr>
      </w:pPr>
    </w:p>
    <w:p w:rsidR="003070DA" w:rsidRDefault="003070DA">
      <w:pPr>
        <w:spacing w:line="360" w:lineRule="auto"/>
        <w:rPr>
          <w:rFonts w:ascii="宋体" w:hAnsi="宋体" w:hint="eastAsia"/>
          <w:b/>
        </w:rPr>
      </w:pPr>
      <w:r>
        <w:rPr>
          <w:rFonts w:ascii="宋体" w:hAnsi="宋体"/>
          <w:b/>
        </w:rPr>
        <w:t>2</w:t>
      </w:r>
      <w:r>
        <w:rPr>
          <w:rFonts w:ascii="宋体" w:hAnsi="宋体" w:hint="eastAsia"/>
          <w:b/>
        </w:rPr>
        <w:t>1</w:t>
      </w:r>
      <w:r>
        <w:rPr>
          <w:rFonts w:ascii="宋体" w:hAnsi="宋体"/>
          <w:b/>
        </w:rPr>
        <w:t>.1.2</w:t>
      </w:r>
      <w:r>
        <w:rPr>
          <w:rFonts w:ascii="宋体" w:hAnsi="宋体" w:hint="eastAsia"/>
          <w:b/>
        </w:rPr>
        <w:t>.4 商务、技术</w:t>
      </w:r>
      <w:r>
        <w:rPr>
          <w:rFonts w:ascii="宋体" w:hAnsi="宋体"/>
          <w:b/>
        </w:rPr>
        <w:t>评标办法</w:t>
      </w:r>
    </w:p>
    <w:p w:rsidR="003070DA" w:rsidRDefault="003070DA">
      <w:pPr>
        <w:pStyle w:val="a5"/>
        <w:spacing w:before="50"/>
        <w:ind w:firstLine="211"/>
        <w:rPr>
          <w:rFonts w:hAnsi="宋体"/>
          <w:b/>
        </w:rPr>
      </w:pPr>
      <w:r>
        <w:rPr>
          <w:rFonts w:hAnsi="宋体" w:hint="eastAsia"/>
          <w:b/>
        </w:rPr>
        <w:t>1.商务评分：35分</w:t>
      </w:r>
    </w:p>
    <w:p w:rsidR="003070DA" w:rsidRDefault="003070DA">
      <w:pPr>
        <w:pStyle w:val="a5"/>
        <w:spacing w:before="50"/>
        <w:ind w:firstLine="211"/>
        <w:rPr>
          <w:rFonts w:hAnsi="宋体" w:hint="eastAsia"/>
          <w:b/>
        </w:rPr>
      </w:pPr>
      <w:r>
        <w:rPr>
          <w:rFonts w:hAnsi="宋体" w:hint="eastAsia"/>
          <w:b/>
        </w:rPr>
        <w:t>评标委员会根据投标人的综合资信实力、服务承诺等因素，按照以下表格进行打分。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1351"/>
        <w:gridCol w:w="6427"/>
        <w:gridCol w:w="950"/>
      </w:tblGrid>
      <w:tr w:rsidR="003070DA">
        <w:trPr>
          <w:cantSplit/>
          <w:trHeight w:val="546"/>
          <w:jc w:val="center"/>
        </w:trPr>
        <w:tc>
          <w:tcPr>
            <w:tcW w:w="707" w:type="dxa"/>
            <w:vAlign w:val="center"/>
          </w:tcPr>
          <w:p w:rsidR="003070DA" w:rsidRDefault="003070DA">
            <w:pPr>
              <w:autoSpaceDE w:val="0"/>
              <w:autoSpaceDN w:val="0"/>
              <w:adjustRightInd w:val="0"/>
              <w:snapToGrid w:val="0"/>
              <w:jc w:val="center"/>
              <w:rPr>
                <w:rFonts w:ascii="宋体" w:hAnsi="宋体"/>
                <w:b/>
                <w:szCs w:val="21"/>
              </w:rPr>
            </w:pPr>
            <w:bookmarkStart w:id="137" w:name="OLE_LINK1"/>
            <w:r>
              <w:rPr>
                <w:rFonts w:ascii="宋体" w:hAnsi="宋体" w:hint="eastAsia"/>
                <w:b/>
                <w:szCs w:val="21"/>
              </w:rPr>
              <w:t>序号</w:t>
            </w:r>
            <w:bookmarkEnd w:id="137"/>
          </w:p>
        </w:tc>
        <w:tc>
          <w:tcPr>
            <w:tcW w:w="1351" w:type="dxa"/>
            <w:vAlign w:val="center"/>
          </w:tcPr>
          <w:p w:rsidR="003070DA" w:rsidRDefault="003070DA">
            <w:pPr>
              <w:autoSpaceDE w:val="0"/>
              <w:autoSpaceDN w:val="0"/>
              <w:adjustRightInd w:val="0"/>
              <w:snapToGrid w:val="0"/>
              <w:jc w:val="center"/>
              <w:rPr>
                <w:rFonts w:ascii="宋体" w:hAnsi="宋体"/>
                <w:b/>
                <w:szCs w:val="21"/>
              </w:rPr>
            </w:pPr>
            <w:r>
              <w:rPr>
                <w:rFonts w:ascii="宋体" w:hAnsi="宋体" w:hint="eastAsia"/>
                <w:b/>
                <w:bCs/>
                <w:szCs w:val="21"/>
              </w:rPr>
              <w:t>评审</w:t>
            </w:r>
            <w:r>
              <w:rPr>
                <w:rFonts w:ascii="宋体" w:hAnsi="宋体" w:hint="eastAsia"/>
                <w:b/>
                <w:szCs w:val="21"/>
              </w:rPr>
              <w:t>项目</w:t>
            </w:r>
          </w:p>
        </w:tc>
        <w:tc>
          <w:tcPr>
            <w:tcW w:w="6427" w:type="dxa"/>
            <w:vAlign w:val="center"/>
          </w:tcPr>
          <w:p w:rsidR="003070DA" w:rsidRDefault="003070DA">
            <w:pPr>
              <w:adjustRightInd w:val="0"/>
              <w:snapToGrid w:val="0"/>
              <w:jc w:val="center"/>
              <w:rPr>
                <w:rFonts w:ascii="宋体" w:hAnsi="宋体"/>
                <w:b/>
                <w:szCs w:val="21"/>
              </w:rPr>
            </w:pPr>
            <w:r>
              <w:rPr>
                <w:rFonts w:ascii="宋体" w:hAnsi="宋体" w:hint="eastAsia"/>
                <w:b/>
                <w:bCs/>
                <w:szCs w:val="21"/>
              </w:rPr>
              <w:t>评审内容及</w:t>
            </w:r>
            <w:r>
              <w:rPr>
                <w:rFonts w:ascii="宋体" w:hAnsi="宋体"/>
                <w:b/>
                <w:bCs/>
                <w:szCs w:val="21"/>
              </w:rPr>
              <w:t>评分</w:t>
            </w:r>
            <w:r>
              <w:rPr>
                <w:rFonts w:ascii="宋体" w:hAnsi="宋体" w:hint="eastAsia"/>
                <w:b/>
                <w:bCs/>
                <w:szCs w:val="21"/>
              </w:rPr>
              <w:t>细则</w:t>
            </w:r>
          </w:p>
        </w:tc>
        <w:tc>
          <w:tcPr>
            <w:tcW w:w="950" w:type="dxa"/>
            <w:vAlign w:val="center"/>
          </w:tcPr>
          <w:p w:rsidR="003070DA" w:rsidRDefault="003070DA">
            <w:pPr>
              <w:adjustRightInd w:val="0"/>
              <w:snapToGrid w:val="0"/>
              <w:jc w:val="center"/>
              <w:rPr>
                <w:rFonts w:ascii="宋体" w:hAnsi="宋体"/>
                <w:b/>
                <w:szCs w:val="21"/>
              </w:rPr>
            </w:pPr>
            <w:r>
              <w:rPr>
                <w:rFonts w:ascii="宋体" w:hAnsi="宋体"/>
                <w:b/>
                <w:bCs/>
                <w:szCs w:val="21"/>
              </w:rPr>
              <w:t>分值</w:t>
            </w:r>
          </w:p>
        </w:tc>
      </w:tr>
      <w:tr w:rsidR="003070DA">
        <w:trPr>
          <w:cantSplit/>
          <w:trHeight w:val="2607"/>
          <w:jc w:val="center"/>
        </w:trPr>
        <w:tc>
          <w:tcPr>
            <w:tcW w:w="707" w:type="dxa"/>
            <w:vAlign w:val="center"/>
          </w:tcPr>
          <w:p w:rsidR="003070DA" w:rsidRDefault="003070DA">
            <w:pPr>
              <w:adjustRightInd w:val="0"/>
              <w:snapToGrid w:val="0"/>
              <w:jc w:val="center"/>
              <w:rPr>
                <w:rFonts w:ascii="宋体" w:hAnsi="宋体" w:hint="eastAsia"/>
                <w:szCs w:val="21"/>
              </w:rPr>
            </w:pPr>
            <w:bookmarkStart w:id="138" w:name="OLE_LINK2" w:colFirst="3" w:colLast="3"/>
            <w:bookmarkStart w:id="139" w:name="OLE_LINK3" w:colFirst="3" w:colLast="3"/>
            <w:bookmarkStart w:id="140" w:name="_Hlk15561178"/>
            <w:r>
              <w:rPr>
                <w:rFonts w:ascii="宋体" w:hAnsi="宋体"/>
                <w:szCs w:val="21"/>
              </w:rPr>
              <w:t>1</w:t>
            </w:r>
          </w:p>
        </w:tc>
        <w:tc>
          <w:tcPr>
            <w:tcW w:w="1351"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投标人信誉</w:t>
            </w:r>
          </w:p>
        </w:tc>
        <w:tc>
          <w:tcPr>
            <w:tcW w:w="6427" w:type="dxa"/>
            <w:vAlign w:val="center"/>
          </w:tcPr>
          <w:p w:rsidR="003070DA" w:rsidRDefault="003070DA" w:rsidP="00DA2C95">
            <w:pPr>
              <w:numPr>
                <w:ilvl w:val="0"/>
                <w:numId w:val="4"/>
              </w:numPr>
              <w:adjustRightInd w:val="0"/>
              <w:snapToGrid w:val="0"/>
              <w:rPr>
                <w:rFonts w:ascii="宋体" w:hAnsi="宋体"/>
                <w:kern w:val="0"/>
                <w:szCs w:val="21"/>
              </w:rPr>
            </w:pPr>
            <w:r>
              <w:rPr>
                <w:rFonts w:ascii="宋体" w:hAnsi="宋体" w:hint="eastAsia"/>
                <w:kern w:val="0"/>
                <w:szCs w:val="21"/>
              </w:rPr>
              <w:t>投标人</w:t>
            </w:r>
            <w:r>
              <w:rPr>
                <w:rFonts w:ascii="宋体" w:hAnsi="宋体" w:hint="eastAsia"/>
                <w:szCs w:val="21"/>
              </w:rPr>
              <w:t>获得市级或以上工商行政管理部门颁发的守合同重信用企业认定</w:t>
            </w:r>
            <w:r>
              <w:rPr>
                <w:rFonts w:ascii="宋体" w:hAnsi="宋体" w:hint="eastAsia"/>
                <w:kern w:val="0"/>
                <w:szCs w:val="21"/>
              </w:rPr>
              <w:t>，连续七年或以上获得认定的可得3分，连续</w:t>
            </w:r>
            <w:r w:rsidR="00DA2C95">
              <w:rPr>
                <w:rFonts w:ascii="宋体" w:hAnsi="宋体" w:hint="eastAsia"/>
                <w:kern w:val="0"/>
                <w:szCs w:val="21"/>
              </w:rPr>
              <w:t>3</w:t>
            </w:r>
            <w:r>
              <w:rPr>
                <w:rFonts w:ascii="宋体" w:hAnsi="宋体" w:hint="eastAsia"/>
                <w:kern w:val="0"/>
                <w:szCs w:val="21"/>
              </w:rPr>
              <w:t>年获得认定的可得</w:t>
            </w:r>
            <w:r w:rsidR="00DA2C95">
              <w:rPr>
                <w:rFonts w:ascii="宋体" w:hAnsi="宋体" w:hint="eastAsia"/>
                <w:kern w:val="0"/>
                <w:szCs w:val="21"/>
              </w:rPr>
              <w:t>2</w:t>
            </w:r>
            <w:r>
              <w:rPr>
                <w:rFonts w:ascii="宋体" w:hAnsi="宋体" w:hint="eastAsia"/>
                <w:kern w:val="0"/>
                <w:szCs w:val="21"/>
              </w:rPr>
              <w:t>分，获得认定年数在三年及以下的得</w:t>
            </w:r>
            <w:r w:rsidR="00DA2C95">
              <w:rPr>
                <w:rFonts w:ascii="宋体" w:hAnsi="宋体" w:hint="eastAsia"/>
                <w:kern w:val="0"/>
                <w:szCs w:val="21"/>
              </w:rPr>
              <w:t>1</w:t>
            </w:r>
            <w:r>
              <w:rPr>
                <w:rFonts w:ascii="宋体" w:hAnsi="宋体" w:hint="eastAsia"/>
                <w:kern w:val="0"/>
                <w:szCs w:val="21"/>
              </w:rPr>
              <w:t>分；</w:t>
            </w:r>
            <w:r>
              <w:rPr>
                <w:rFonts w:ascii="宋体" w:hAnsi="宋体"/>
                <w:kern w:val="0"/>
                <w:szCs w:val="21"/>
              </w:rPr>
              <w:t xml:space="preserve"> </w:t>
            </w:r>
          </w:p>
          <w:p w:rsidR="003070DA" w:rsidRDefault="003070DA">
            <w:pPr>
              <w:adjustRightInd w:val="0"/>
              <w:snapToGrid w:val="0"/>
              <w:rPr>
                <w:rFonts w:ascii="宋体" w:hAnsi="宋体"/>
                <w:kern w:val="0"/>
                <w:szCs w:val="21"/>
              </w:rPr>
            </w:pPr>
            <w:r>
              <w:rPr>
                <w:rFonts w:ascii="宋体" w:hAnsi="宋体" w:hint="eastAsia"/>
                <w:kern w:val="0"/>
                <w:szCs w:val="21"/>
              </w:rPr>
              <w:t>② 投标人具备“</w:t>
            </w:r>
            <w:r>
              <w:rPr>
                <w:rFonts w:ascii="宋体" w:hAnsi="宋体" w:cs="宋体"/>
                <w:kern w:val="0"/>
                <w:szCs w:val="21"/>
              </w:rPr>
              <w:t>ISO</w:t>
            </w:r>
            <w:r>
              <w:rPr>
                <w:rFonts w:ascii="宋体" w:hAnsi="宋体" w:cs="宋体" w:hint="eastAsia"/>
                <w:kern w:val="0"/>
                <w:szCs w:val="21"/>
              </w:rPr>
              <w:t xml:space="preserve"> </w:t>
            </w:r>
            <w:r>
              <w:rPr>
                <w:rFonts w:ascii="宋体" w:hAnsi="宋体" w:cs="宋体"/>
                <w:kern w:val="0"/>
                <w:szCs w:val="21"/>
              </w:rPr>
              <w:t>9001</w:t>
            </w:r>
            <w:r>
              <w:rPr>
                <w:rFonts w:ascii="宋体" w:hAnsi="宋体" w:cs="宋体" w:hint="eastAsia"/>
                <w:kern w:val="0"/>
                <w:szCs w:val="21"/>
              </w:rPr>
              <w:t>：2008</w:t>
            </w:r>
            <w:r>
              <w:rPr>
                <w:rFonts w:ascii="宋体" w:hAnsi="宋体" w:cs="宋体"/>
                <w:kern w:val="0"/>
                <w:szCs w:val="21"/>
              </w:rPr>
              <w:t>质量管理体系认证</w:t>
            </w:r>
            <w:r>
              <w:rPr>
                <w:rFonts w:ascii="宋体" w:hAnsi="宋体" w:cs="宋体" w:hint="eastAsia"/>
                <w:kern w:val="0"/>
                <w:szCs w:val="21"/>
              </w:rPr>
              <w:t>证书”、</w:t>
            </w:r>
            <w:r>
              <w:rPr>
                <w:rFonts w:ascii="宋体" w:hAnsi="宋体" w:hint="eastAsia"/>
                <w:kern w:val="0"/>
                <w:szCs w:val="21"/>
              </w:rPr>
              <w:t>“ISO 14001：2004 环境管理体系认证证书”和“OHSAS 18001:2007 职业健康安全管理体系”的，每提供一个可得1分，最高得3分；</w:t>
            </w:r>
          </w:p>
          <w:p w:rsidR="003070DA" w:rsidRDefault="003070DA">
            <w:pPr>
              <w:adjustRightInd w:val="0"/>
              <w:snapToGrid w:val="0"/>
              <w:rPr>
                <w:rFonts w:ascii="宋体" w:hAnsi="宋体" w:cs="Tahoma"/>
                <w:bCs/>
                <w:szCs w:val="21"/>
              </w:rPr>
            </w:pPr>
            <w:r>
              <w:rPr>
                <w:rFonts w:ascii="宋体" w:hAnsi="宋体" w:hint="eastAsia"/>
                <w:szCs w:val="21"/>
              </w:rPr>
              <w:t>③</w:t>
            </w:r>
            <w:r>
              <w:rPr>
                <w:rFonts w:ascii="宋体" w:hAnsi="宋体"/>
                <w:szCs w:val="21"/>
              </w:rPr>
              <w:t xml:space="preserve"> </w:t>
            </w:r>
            <w:r>
              <w:rPr>
                <w:rFonts w:ascii="宋体" w:hAnsi="宋体" w:hint="eastAsia"/>
                <w:szCs w:val="21"/>
              </w:rPr>
              <w:t>投标人获得政府或相关项目使用单位出具的服务满意评价或表扬文件，每提供一份得1分，最高得6分</w:t>
            </w:r>
            <w:r>
              <w:rPr>
                <w:rFonts w:ascii="宋体" w:hAnsi="宋体" w:cs="Tahoma" w:hint="eastAsia"/>
                <w:bCs/>
                <w:szCs w:val="21"/>
              </w:rPr>
              <w:t>。</w:t>
            </w:r>
          </w:p>
          <w:p w:rsidR="003070DA" w:rsidRDefault="003070DA">
            <w:pPr>
              <w:adjustRightInd w:val="0"/>
              <w:snapToGrid w:val="0"/>
              <w:rPr>
                <w:rFonts w:ascii="宋体" w:hAnsi="宋体" w:hint="eastAsia"/>
                <w:kern w:val="0"/>
                <w:szCs w:val="21"/>
              </w:rPr>
            </w:pPr>
            <w:r>
              <w:rPr>
                <w:rFonts w:ascii="宋体" w:hAnsi="宋体" w:hint="eastAsia"/>
                <w:kern w:val="0"/>
                <w:szCs w:val="21"/>
              </w:rPr>
              <w:t>以上需提供有效的证明材料复印件加盖公章才可得分。</w:t>
            </w:r>
          </w:p>
        </w:tc>
        <w:tc>
          <w:tcPr>
            <w:tcW w:w="950" w:type="dxa"/>
            <w:vAlign w:val="center"/>
          </w:tcPr>
          <w:p w:rsidR="003070DA" w:rsidRDefault="003070DA">
            <w:pPr>
              <w:adjustRightInd w:val="0"/>
              <w:snapToGrid w:val="0"/>
              <w:jc w:val="center"/>
              <w:rPr>
                <w:rFonts w:ascii="宋体" w:hAnsi="宋体"/>
                <w:kern w:val="0"/>
                <w:szCs w:val="21"/>
              </w:rPr>
            </w:pPr>
            <w:r>
              <w:rPr>
                <w:rFonts w:ascii="宋体" w:hAnsi="宋体" w:hint="eastAsia"/>
                <w:szCs w:val="21"/>
              </w:rPr>
              <w:t>12</w:t>
            </w:r>
          </w:p>
        </w:tc>
      </w:tr>
      <w:tr w:rsidR="003070DA">
        <w:trPr>
          <w:cantSplit/>
          <w:trHeight w:val="1192"/>
          <w:jc w:val="center"/>
        </w:trPr>
        <w:tc>
          <w:tcPr>
            <w:tcW w:w="707" w:type="dxa"/>
            <w:vAlign w:val="center"/>
          </w:tcPr>
          <w:p w:rsidR="003070DA" w:rsidRDefault="003070DA">
            <w:pPr>
              <w:adjustRightInd w:val="0"/>
              <w:snapToGrid w:val="0"/>
              <w:jc w:val="center"/>
              <w:rPr>
                <w:rFonts w:ascii="宋体" w:hAnsi="宋体"/>
                <w:szCs w:val="21"/>
              </w:rPr>
            </w:pPr>
            <w:r>
              <w:rPr>
                <w:rFonts w:ascii="宋体" w:hAnsi="宋体" w:hint="eastAsia"/>
                <w:szCs w:val="21"/>
              </w:rPr>
              <w:t>2</w:t>
            </w:r>
          </w:p>
        </w:tc>
        <w:tc>
          <w:tcPr>
            <w:tcW w:w="1351"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业绩情况</w:t>
            </w:r>
          </w:p>
        </w:tc>
        <w:tc>
          <w:tcPr>
            <w:tcW w:w="6427" w:type="dxa"/>
            <w:vAlign w:val="center"/>
          </w:tcPr>
          <w:p w:rsidR="003070DA" w:rsidRDefault="003070DA" w:rsidP="006F24C9">
            <w:pPr>
              <w:adjustRightInd w:val="0"/>
              <w:snapToGrid w:val="0"/>
              <w:rPr>
                <w:rFonts w:ascii="宋体" w:hAnsi="宋体" w:hint="eastAsia"/>
                <w:kern w:val="0"/>
                <w:szCs w:val="21"/>
              </w:rPr>
            </w:pPr>
            <w:r>
              <w:rPr>
                <w:rFonts w:ascii="宋体" w:hAnsi="宋体" w:cs="宋体" w:hint="eastAsia"/>
                <w:kern w:val="0"/>
                <w:szCs w:val="21"/>
              </w:rPr>
              <w:t>投标人</w:t>
            </w:r>
            <w:r>
              <w:rPr>
                <w:rFonts w:ascii="宋体" w:hAnsi="宋体"/>
                <w:szCs w:val="21"/>
              </w:rPr>
              <w:t>201</w:t>
            </w:r>
            <w:r w:rsidR="00F92A38">
              <w:rPr>
                <w:rFonts w:ascii="宋体" w:hAnsi="宋体" w:hint="eastAsia"/>
                <w:szCs w:val="21"/>
              </w:rPr>
              <w:t>5</w:t>
            </w:r>
            <w:r>
              <w:rPr>
                <w:rFonts w:ascii="宋体" w:hAnsi="宋体" w:hint="eastAsia"/>
                <w:kern w:val="0"/>
                <w:szCs w:val="21"/>
              </w:rPr>
              <w:t>年以来完成的</w:t>
            </w:r>
            <w:r>
              <w:rPr>
                <w:rFonts w:ascii="宋体" w:hAnsi="宋体" w:cs="宋体" w:hint="eastAsia"/>
                <w:kern w:val="0"/>
                <w:szCs w:val="21"/>
              </w:rPr>
              <w:t>同类政府</w:t>
            </w:r>
            <w:r w:rsidR="00F92A38">
              <w:rPr>
                <w:rFonts w:ascii="宋体" w:hAnsi="宋体" w:cs="宋体" w:hint="eastAsia"/>
                <w:kern w:val="0"/>
                <w:szCs w:val="21"/>
              </w:rPr>
              <w:t>或高校</w:t>
            </w:r>
            <w:r>
              <w:rPr>
                <w:rFonts w:ascii="宋体" w:hAnsi="宋体" w:cs="宋体" w:hint="eastAsia"/>
                <w:kern w:val="0"/>
                <w:szCs w:val="21"/>
              </w:rPr>
              <w:t>项目成功案例</w:t>
            </w:r>
            <w:r w:rsidR="00F92A38">
              <w:rPr>
                <w:rFonts w:ascii="宋体" w:hAnsi="宋体" w:cs="宋体" w:hint="eastAsia"/>
                <w:kern w:val="0"/>
                <w:szCs w:val="21"/>
              </w:rPr>
              <w:t>（金额20万元以上），每一个案例</w:t>
            </w:r>
            <w:r w:rsidR="006F24C9">
              <w:rPr>
                <w:rFonts w:ascii="宋体" w:hAnsi="宋体" w:cs="宋体" w:hint="eastAsia"/>
                <w:kern w:val="0"/>
                <w:szCs w:val="21"/>
              </w:rPr>
              <w:t>1</w:t>
            </w:r>
            <w:r>
              <w:rPr>
                <w:rFonts w:ascii="宋体" w:hAnsi="宋体" w:hint="eastAsia"/>
                <w:kern w:val="0"/>
                <w:szCs w:val="21"/>
              </w:rPr>
              <w:t>分，</w:t>
            </w:r>
            <w:r w:rsidR="006F24C9">
              <w:rPr>
                <w:rFonts w:ascii="宋体" w:hAnsi="宋体" w:hint="eastAsia"/>
                <w:kern w:val="0"/>
                <w:szCs w:val="21"/>
              </w:rPr>
              <w:t>最高得8分</w:t>
            </w:r>
            <w:r>
              <w:rPr>
                <w:rFonts w:ascii="宋体" w:hAnsi="宋体" w:hint="eastAsia"/>
                <w:kern w:val="0"/>
                <w:szCs w:val="21"/>
              </w:rPr>
              <w:t>（提供合同和中标通知书复印件，原件备查）</w:t>
            </w:r>
            <w:r w:rsidR="006F24C9">
              <w:rPr>
                <w:rFonts w:ascii="宋体" w:hAnsi="宋体" w:hint="eastAsia"/>
                <w:kern w:val="0"/>
                <w:szCs w:val="21"/>
              </w:rPr>
              <w:t>。</w:t>
            </w:r>
          </w:p>
        </w:tc>
        <w:tc>
          <w:tcPr>
            <w:tcW w:w="950"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8</w:t>
            </w:r>
          </w:p>
        </w:tc>
      </w:tr>
      <w:tr w:rsidR="003070DA">
        <w:trPr>
          <w:cantSplit/>
          <w:trHeight w:val="1192"/>
          <w:jc w:val="center"/>
        </w:trPr>
        <w:tc>
          <w:tcPr>
            <w:tcW w:w="707" w:type="dxa"/>
            <w:vAlign w:val="center"/>
          </w:tcPr>
          <w:p w:rsidR="003070DA" w:rsidRDefault="003070DA">
            <w:pPr>
              <w:adjustRightInd w:val="0"/>
              <w:snapToGrid w:val="0"/>
              <w:jc w:val="center"/>
              <w:rPr>
                <w:rFonts w:ascii="宋体" w:hAnsi="宋体"/>
                <w:szCs w:val="21"/>
              </w:rPr>
            </w:pPr>
            <w:r>
              <w:rPr>
                <w:rFonts w:ascii="宋体" w:hAnsi="宋体" w:hint="eastAsia"/>
                <w:szCs w:val="21"/>
              </w:rPr>
              <w:t>3</w:t>
            </w:r>
          </w:p>
        </w:tc>
        <w:tc>
          <w:tcPr>
            <w:tcW w:w="1351"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rPr>
              <w:t>施工方案和施工图纸</w:t>
            </w:r>
          </w:p>
        </w:tc>
        <w:tc>
          <w:tcPr>
            <w:tcW w:w="6427" w:type="dxa"/>
            <w:vAlign w:val="center"/>
          </w:tcPr>
          <w:p w:rsidR="003070DA" w:rsidRDefault="003070DA">
            <w:pPr>
              <w:adjustRightInd w:val="0"/>
              <w:snapToGrid w:val="0"/>
              <w:rPr>
                <w:rFonts w:ascii="宋体" w:hAnsi="宋体"/>
                <w:szCs w:val="21"/>
              </w:rPr>
            </w:pPr>
            <w:r>
              <w:rPr>
                <w:rFonts w:ascii="宋体" w:hAnsi="宋体" w:hint="eastAsia"/>
                <w:szCs w:val="21"/>
              </w:rPr>
              <w:t xml:space="preserve">① </w:t>
            </w:r>
            <w:r>
              <w:rPr>
                <w:rFonts w:ascii="宋体" w:hAnsi="宋体" w:hint="eastAsia"/>
              </w:rPr>
              <w:t>施工方案和施工图纸</w:t>
            </w:r>
            <w:r>
              <w:rPr>
                <w:rFonts w:ascii="宋体" w:hAnsi="宋体" w:hint="eastAsia"/>
                <w:szCs w:val="21"/>
              </w:rPr>
              <w:t>详尽，充分理解用户需求、项目建设目标，设备主要选用市场知名品牌，系统架构合理、可行的，可得7～10分；</w:t>
            </w:r>
          </w:p>
          <w:p w:rsidR="003070DA" w:rsidRDefault="003070DA">
            <w:pPr>
              <w:adjustRightInd w:val="0"/>
              <w:snapToGrid w:val="0"/>
              <w:rPr>
                <w:rFonts w:ascii="宋体" w:hAnsi="宋体"/>
                <w:szCs w:val="21"/>
              </w:rPr>
            </w:pPr>
            <w:r>
              <w:rPr>
                <w:rFonts w:ascii="宋体" w:hAnsi="宋体" w:hint="eastAsia"/>
                <w:szCs w:val="21"/>
              </w:rPr>
              <w:t xml:space="preserve">② </w:t>
            </w:r>
            <w:r>
              <w:rPr>
                <w:rFonts w:ascii="宋体" w:hAnsi="宋体" w:hint="eastAsia"/>
              </w:rPr>
              <w:t>施工方案和施工图纸</w:t>
            </w:r>
            <w:r>
              <w:rPr>
                <w:rFonts w:ascii="宋体" w:hAnsi="宋体" w:hint="eastAsia"/>
                <w:szCs w:val="21"/>
              </w:rPr>
              <w:t>详尽，能围绕用户基本需求，设备选用市场常见品牌，系统架构可行的，可得5～7分；</w:t>
            </w:r>
          </w:p>
          <w:p w:rsidR="003070DA" w:rsidRDefault="003070DA">
            <w:pPr>
              <w:adjustRightInd w:val="0"/>
              <w:snapToGrid w:val="0"/>
              <w:rPr>
                <w:rFonts w:ascii="宋体" w:hAnsi="宋体" w:hint="eastAsia"/>
                <w:szCs w:val="21"/>
              </w:rPr>
            </w:pPr>
            <w:r>
              <w:rPr>
                <w:rFonts w:ascii="宋体" w:hAnsi="宋体" w:hint="eastAsia"/>
                <w:szCs w:val="21"/>
              </w:rPr>
              <w:t xml:space="preserve">③ </w:t>
            </w:r>
            <w:r>
              <w:rPr>
                <w:rFonts w:ascii="宋体" w:hAnsi="宋体" w:hint="eastAsia"/>
              </w:rPr>
              <w:t>施工方案和施工图纸</w:t>
            </w:r>
            <w:r>
              <w:rPr>
                <w:rFonts w:ascii="宋体" w:hAnsi="宋体" w:hint="eastAsia"/>
                <w:szCs w:val="21"/>
              </w:rPr>
              <w:t>基本完整，基本清楚项目建设方向，设备选用市场常见品牌，系统架构基本可行的，可得</w:t>
            </w:r>
            <w:r>
              <w:rPr>
                <w:rFonts w:ascii="宋体" w:hAnsi="宋体"/>
                <w:szCs w:val="21"/>
              </w:rPr>
              <w:t>0</w:t>
            </w:r>
            <w:r>
              <w:rPr>
                <w:rFonts w:ascii="宋体" w:hAnsi="宋体" w:hint="eastAsia"/>
                <w:szCs w:val="21"/>
              </w:rPr>
              <w:t>～3分。</w:t>
            </w:r>
          </w:p>
          <w:p w:rsidR="003070DA" w:rsidRDefault="003070DA">
            <w:pPr>
              <w:adjustRightInd w:val="0"/>
              <w:snapToGrid w:val="0"/>
              <w:rPr>
                <w:rFonts w:ascii="宋体" w:hAnsi="宋体" w:hint="eastAsia"/>
                <w:szCs w:val="21"/>
              </w:rPr>
            </w:pPr>
            <w:r>
              <w:rPr>
                <w:rFonts w:ascii="宋体" w:hAnsi="宋体" w:hint="eastAsia"/>
                <w:szCs w:val="21"/>
              </w:rPr>
              <w:t>备注：对本项目建设施工合理性要求和对用户需求的理解程度与施工人员架构安排、安全施工措施</w:t>
            </w:r>
          </w:p>
        </w:tc>
        <w:tc>
          <w:tcPr>
            <w:tcW w:w="950"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10</w:t>
            </w:r>
          </w:p>
        </w:tc>
      </w:tr>
      <w:tr w:rsidR="003070DA">
        <w:trPr>
          <w:cantSplit/>
          <w:trHeight w:val="1062"/>
          <w:jc w:val="center"/>
        </w:trPr>
        <w:tc>
          <w:tcPr>
            <w:tcW w:w="707" w:type="dxa"/>
            <w:vAlign w:val="center"/>
          </w:tcPr>
          <w:p w:rsidR="003070DA" w:rsidRDefault="003070DA">
            <w:pPr>
              <w:adjustRightInd w:val="0"/>
              <w:snapToGrid w:val="0"/>
              <w:jc w:val="center"/>
              <w:rPr>
                <w:rFonts w:ascii="宋体" w:hAnsi="宋体"/>
                <w:szCs w:val="21"/>
              </w:rPr>
            </w:pPr>
            <w:r>
              <w:rPr>
                <w:rFonts w:ascii="宋体" w:hAnsi="宋体" w:hint="eastAsia"/>
                <w:szCs w:val="21"/>
              </w:rPr>
              <w:lastRenderedPageBreak/>
              <w:t>4</w:t>
            </w:r>
          </w:p>
        </w:tc>
        <w:tc>
          <w:tcPr>
            <w:tcW w:w="1351"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售后服务</w:t>
            </w:r>
          </w:p>
        </w:tc>
        <w:tc>
          <w:tcPr>
            <w:tcW w:w="6427" w:type="dxa"/>
            <w:vAlign w:val="center"/>
          </w:tcPr>
          <w:p w:rsidR="003070DA" w:rsidRDefault="003070DA">
            <w:pPr>
              <w:adjustRightInd w:val="0"/>
              <w:snapToGrid w:val="0"/>
              <w:rPr>
                <w:rFonts w:ascii="宋体" w:hAnsi="宋体" w:hint="eastAsia"/>
                <w:kern w:val="0"/>
                <w:szCs w:val="21"/>
              </w:rPr>
            </w:pPr>
            <w:r>
              <w:rPr>
                <w:rFonts w:ascii="宋体" w:hAnsi="宋体" w:hint="eastAsia"/>
                <w:kern w:val="0"/>
                <w:szCs w:val="21"/>
              </w:rPr>
              <w:t>横向对比各投标人的售后服务和提供的质保措施等进行打分，优得5分，良得3分，其次得1分。</w:t>
            </w:r>
          </w:p>
        </w:tc>
        <w:tc>
          <w:tcPr>
            <w:tcW w:w="950"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5</w:t>
            </w:r>
          </w:p>
        </w:tc>
      </w:tr>
      <w:bookmarkEnd w:id="138"/>
      <w:bookmarkEnd w:id="139"/>
      <w:bookmarkEnd w:id="140"/>
    </w:tbl>
    <w:p w:rsidR="003070DA" w:rsidRDefault="003070DA">
      <w:pPr>
        <w:adjustRightInd w:val="0"/>
        <w:snapToGrid w:val="0"/>
        <w:spacing w:line="360" w:lineRule="auto"/>
        <w:rPr>
          <w:rFonts w:ascii="宋体" w:hAnsi="宋体" w:hint="eastAsia"/>
          <w:sz w:val="10"/>
          <w:szCs w:val="10"/>
        </w:rPr>
      </w:pPr>
    </w:p>
    <w:p w:rsidR="003070DA" w:rsidRDefault="003070DA">
      <w:pPr>
        <w:adjustRightInd w:val="0"/>
        <w:snapToGrid w:val="0"/>
        <w:spacing w:line="360" w:lineRule="auto"/>
        <w:ind w:left="840" w:hangingChars="400" w:hanging="840"/>
        <w:rPr>
          <w:rFonts w:ascii="宋体" w:hAnsi="宋体" w:hint="eastAsia"/>
        </w:rPr>
      </w:pPr>
      <w:r>
        <w:rPr>
          <w:rFonts w:ascii="宋体" w:hAnsi="宋体" w:hint="eastAsia"/>
        </w:rPr>
        <w:t>21.1.2.5每个评委对各投标人的商务技术评分的算术平均值即为该投标人的商务技术得分。</w:t>
      </w:r>
    </w:p>
    <w:p w:rsidR="003070DA" w:rsidRDefault="003070DA">
      <w:pPr>
        <w:adjustRightInd w:val="0"/>
        <w:snapToGrid w:val="0"/>
        <w:spacing w:line="360" w:lineRule="auto"/>
        <w:rPr>
          <w:rFonts w:ascii="宋体" w:hAnsi="宋体" w:hint="eastAsia"/>
        </w:rPr>
      </w:pPr>
      <w:r>
        <w:rPr>
          <w:rFonts w:ascii="宋体" w:hAnsi="宋体"/>
        </w:rPr>
        <w:t>2</w:t>
      </w:r>
      <w:r>
        <w:rPr>
          <w:rFonts w:ascii="宋体" w:hAnsi="宋体" w:hint="eastAsia"/>
        </w:rPr>
        <w:t>1</w:t>
      </w:r>
      <w:r>
        <w:rPr>
          <w:rFonts w:ascii="宋体" w:hAnsi="宋体"/>
        </w:rPr>
        <w:t>.1.</w:t>
      </w:r>
      <w:r>
        <w:rPr>
          <w:rFonts w:ascii="宋体" w:hAnsi="宋体" w:hint="eastAsia"/>
        </w:rPr>
        <w:t>2.6价格评分：35分</w:t>
      </w:r>
    </w:p>
    <w:p w:rsidR="003070DA" w:rsidRDefault="003070DA">
      <w:pPr>
        <w:adjustRightInd w:val="0"/>
        <w:snapToGrid w:val="0"/>
        <w:spacing w:line="360" w:lineRule="auto"/>
        <w:ind w:firstLineChars="200" w:firstLine="420"/>
        <w:rPr>
          <w:rFonts w:ascii="宋体" w:hAnsi="宋体" w:hint="eastAsia"/>
        </w:rPr>
      </w:pPr>
      <w:r>
        <w:rPr>
          <w:rFonts w:ascii="宋体" w:hAnsi="宋体"/>
        </w:rPr>
        <w:t>满足招标文件要求且投标价格最低的投标</w:t>
      </w:r>
      <w:r>
        <w:rPr>
          <w:rFonts w:ascii="宋体" w:hAnsi="宋体" w:hint="eastAsia"/>
        </w:rPr>
        <w:t>报价</w:t>
      </w:r>
      <w:r>
        <w:rPr>
          <w:rFonts w:ascii="宋体" w:hAnsi="宋体"/>
        </w:rPr>
        <w:t>为评标基准价，其价格分为满分。其他投标人的价格分统一按照下列公式计算：投标</w:t>
      </w:r>
      <w:r>
        <w:rPr>
          <w:rFonts w:ascii="宋体" w:hAnsi="宋体" w:hint="eastAsia"/>
        </w:rPr>
        <w:t>报价</w:t>
      </w:r>
      <w:r>
        <w:rPr>
          <w:rFonts w:ascii="宋体" w:hAnsi="宋体"/>
        </w:rPr>
        <w:t>得分</w:t>
      </w:r>
      <w:r>
        <w:rPr>
          <w:rFonts w:ascii="宋体" w:hAnsi="宋体" w:hint="eastAsia"/>
        </w:rPr>
        <w:t>＝</w:t>
      </w:r>
      <w:r>
        <w:rPr>
          <w:rFonts w:ascii="宋体" w:hAnsi="宋体"/>
        </w:rPr>
        <w:t>(评标基准价／投标</w:t>
      </w:r>
      <w:r>
        <w:rPr>
          <w:rFonts w:ascii="宋体" w:hAnsi="宋体" w:hint="eastAsia"/>
        </w:rPr>
        <w:t>报价</w:t>
      </w:r>
      <w:r>
        <w:rPr>
          <w:rFonts w:ascii="宋体" w:hAnsi="宋体"/>
        </w:rPr>
        <w:t>)×</w:t>
      </w:r>
      <w:r>
        <w:rPr>
          <w:rFonts w:ascii="宋体" w:hAnsi="宋体" w:hint="eastAsia"/>
        </w:rPr>
        <w:t>3</w:t>
      </w:r>
      <w:r w:rsidR="007323B9">
        <w:rPr>
          <w:rFonts w:ascii="宋体" w:hAnsi="宋体" w:hint="eastAsia"/>
        </w:rPr>
        <w:t>5</w:t>
      </w:r>
      <w:r>
        <w:rPr>
          <w:rFonts w:ascii="宋体" w:hAnsi="宋体" w:hint="eastAsia"/>
        </w:rPr>
        <w:t>。</w:t>
      </w:r>
    </w:p>
    <w:p w:rsidR="003070DA" w:rsidRDefault="003070DA">
      <w:pPr>
        <w:adjustRightInd w:val="0"/>
        <w:snapToGrid w:val="0"/>
        <w:spacing w:line="360" w:lineRule="auto"/>
        <w:ind w:firstLineChars="200" w:firstLine="420"/>
        <w:rPr>
          <w:rFonts w:ascii="宋体" w:hAnsi="宋体" w:hint="eastAsia"/>
        </w:rPr>
      </w:pPr>
      <w:r>
        <w:rPr>
          <w:rFonts w:ascii="宋体" w:hAnsi="宋体" w:hint="eastAsia"/>
        </w:rPr>
        <w:t>注：超过此本项目预算价的投标作废标处理。价格评分仅限于有效投标人。评标价是指按照招标文件的要求通过商务和技术评审并调整后的最终价格。</w:t>
      </w:r>
    </w:p>
    <w:p w:rsidR="003070DA" w:rsidRDefault="003070DA">
      <w:pPr>
        <w:adjustRightInd w:val="0"/>
        <w:snapToGrid w:val="0"/>
        <w:spacing w:line="360" w:lineRule="auto"/>
        <w:rPr>
          <w:rFonts w:ascii="宋体" w:hAnsi="宋体" w:hint="eastAsia"/>
        </w:rPr>
      </w:pPr>
      <w:r>
        <w:rPr>
          <w:rFonts w:ascii="宋体" w:hAnsi="宋体" w:hint="eastAsia"/>
        </w:rPr>
        <w:t>21.1.2.7技术评分：30分</w:t>
      </w:r>
    </w:p>
    <w:p w:rsidR="003070DA" w:rsidRDefault="003070DA">
      <w:pPr>
        <w:pStyle w:val="a5"/>
        <w:spacing w:before="50"/>
        <w:ind w:firstLine="211"/>
        <w:rPr>
          <w:rFonts w:hAnsi="宋体" w:hint="eastAsia"/>
        </w:rPr>
      </w:pPr>
      <w:r>
        <w:rPr>
          <w:rFonts w:hAnsi="宋体" w:hint="eastAsia"/>
          <w:b/>
        </w:rPr>
        <w:t>评标委员会根据投标人的技术力量等因素，按照以下表格进行打分。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1351"/>
        <w:gridCol w:w="6427"/>
        <w:gridCol w:w="950"/>
      </w:tblGrid>
      <w:tr w:rsidR="003070DA">
        <w:trPr>
          <w:cantSplit/>
          <w:trHeight w:val="546"/>
          <w:jc w:val="center"/>
        </w:trPr>
        <w:tc>
          <w:tcPr>
            <w:tcW w:w="707" w:type="dxa"/>
            <w:vAlign w:val="center"/>
          </w:tcPr>
          <w:p w:rsidR="003070DA" w:rsidRDefault="003070DA">
            <w:pPr>
              <w:autoSpaceDE w:val="0"/>
              <w:autoSpaceDN w:val="0"/>
              <w:adjustRightInd w:val="0"/>
              <w:snapToGrid w:val="0"/>
              <w:jc w:val="center"/>
              <w:rPr>
                <w:rFonts w:ascii="宋体" w:hAnsi="宋体"/>
                <w:b/>
                <w:szCs w:val="21"/>
              </w:rPr>
            </w:pPr>
            <w:r>
              <w:rPr>
                <w:rFonts w:ascii="宋体" w:hAnsi="宋体" w:hint="eastAsia"/>
                <w:b/>
                <w:szCs w:val="21"/>
              </w:rPr>
              <w:t>序号</w:t>
            </w:r>
          </w:p>
        </w:tc>
        <w:tc>
          <w:tcPr>
            <w:tcW w:w="1351" w:type="dxa"/>
            <w:vAlign w:val="center"/>
          </w:tcPr>
          <w:p w:rsidR="003070DA" w:rsidRDefault="003070DA">
            <w:pPr>
              <w:autoSpaceDE w:val="0"/>
              <w:autoSpaceDN w:val="0"/>
              <w:adjustRightInd w:val="0"/>
              <w:snapToGrid w:val="0"/>
              <w:jc w:val="center"/>
              <w:rPr>
                <w:rFonts w:ascii="宋体" w:hAnsi="宋体"/>
                <w:b/>
                <w:szCs w:val="21"/>
              </w:rPr>
            </w:pPr>
            <w:r>
              <w:rPr>
                <w:rFonts w:ascii="宋体" w:hAnsi="宋体" w:hint="eastAsia"/>
                <w:b/>
                <w:bCs/>
                <w:szCs w:val="21"/>
              </w:rPr>
              <w:t>评审</w:t>
            </w:r>
            <w:r>
              <w:rPr>
                <w:rFonts w:ascii="宋体" w:hAnsi="宋体" w:hint="eastAsia"/>
                <w:b/>
                <w:szCs w:val="21"/>
              </w:rPr>
              <w:t>项目</w:t>
            </w:r>
          </w:p>
        </w:tc>
        <w:tc>
          <w:tcPr>
            <w:tcW w:w="6427" w:type="dxa"/>
            <w:vAlign w:val="center"/>
          </w:tcPr>
          <w:p w:rsidR="003070DA" w:rsidRDefault="003070DA">
            <w:pPr>
              <w:adjustRightInd w:val="0"/>
              <w:snapToGrid w:val="0"/>
              <w:jc w:val="center"/>
              <w:rPr>
                <w:rFonts w:ascii="宋体" w:hAnsi="宋体"/>
                <w:b/>
                <w:szCs w:val="21"/>
              </w:rPr>
            </w:pPr>
            <w:r>
              <w:rPr>
                <w:rFonts w:ascii="宋体" w:hAnsi="宋体" w:hint="eastAsia"/>
                <w:b/>
                <w:bCs/>
                <w:szCs w:val="21"/>
              </w:rPr>
              <w:t>评审内容及</w:t>
            </w:r>
            <w:r>
              <w:rPr>
                <w:rFonts w:ascii="宋体" w:hAnsi="宋体"/>
                <w:b/>
                <w:bCs/>
                <w:szCs w:val="21"/>
              </w:rPr>
              <w:t>评分</w:t>
            </w:r>
            <w:r>
              <w:rPr>
                <w:rFonts w:ascii="宋体" w:hAnsi="宋体" w:hint="eastAsia"/>
                <w:b/>
                <w:bCs/>
                <w:szCs w:val="21"/>
              </w:rPr>
              <w:t>细则</w:t>
            </w:r>
          </w:p>
        </w:tc>
        <w:tc>
          <w:tcPr>
            <w:tcW w:w="950" w:type="dxa"/>
            <w:vAlign w:val="center"/>
          </w:tcPr>
          <w:p w:rsidR="003070DA" w:rsidRDefault="003070DA">
            <w:pPr>
              <w:adjustRightInd w:val="0"/>
              <w:snapToGrid w:val="0"/>
              <w:jc w:val="center"/>
              <w:rPr>
                <w:rFonts w:ascii="宋体" w:hAnsi="宋体"/>
                <w:b/>
                <w:szCs w:val="21"/>
              </w:rPr>
            </w:pPr>
            <w:r>
              <w:rPr>
                <w:rFonts w:ascii="宋体" w:hAnsi="宋体"/>
                <w:b/>
                <w:bCs/>
                <w:szCs w:val="21"/>
              </w:rPr>
              <w:t>分值</w:t>
            </w:r>
          </w:p>
        </w:tc>
      </w:tr>
      <w:tr w:rsidR="003070DA">
        <w:trPr>
          <w:cantSplit/>
          <w:trHeight w:val="90"/>
          <w:jc w:val="center"/>
        </w:trPr>
        <w:tc>
          <w:tcPr>
            <w:tcW w:w="707" w:type="dxa"/>
            <w:vAlign w:val="center"/>
          </w:tcPr>
          <w:p w:rsidR="003070DA" w:rsidRDefault="003070DA">
            <w:pPr>
              <w:adjustRightInd w:val="0"/>
              <w:snapToGrid w:val="0"/>
              <w:jc w:val="center"/>
              <w:rPr>
                <w:rFonts w:ascii="宋体" w:hAnsi="宋体" w:hint="eastAsia"/>
                <w:szCs w:val="21"/>
              </w:rPr>
            </w:pPr>
            <w:r>
              <w:rPr>
                <w:rFonts w:ascii="宋体" w:hAnsi="宋体" w:hint="eastAsia"/>
                <w:szCs w:val="21"/>
              </w:rPr>
              <w:t>1</w:t>
            </w:r>
          </w:p>
        </w:tc>
        <w:tc>
          <w:tcPr>
            <w:tcW w:w="1351"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经营范围</w:t>
            </w:r>
          </w:p>
        </w:tc>
        <w:tc>
          <w:tcPr>
            <w:tcW w:w="6427" w:type="dxa"/>
            <w:vAlign w:val="center"/>
          </w:tcPr>
          <w:p w:rsidR="003070DA" w:rsidRDefault="003070DA">
            <w:pPr>
              <w:adjustRightInd w:val="0"/>
              <w:snapToGrid w:val="0"/>
              <w:jc w:val="left"/>
              <w:rPr>
                <w:rFonts w:ascii="宋体" w:hAnsi="宋体"/>
                <w:kern w:val="0"/>
                <w:szCs w:val="21"/>
              </w:rPr>
            </w:pPr>
            <w:r>
              <w:rPr>
                <w:rFonts w:ascii="宋体" w:hAnsi="宋体" w:hint="eastAsia"/>
                <w:kern w:val="0"/>
                <w:szCs w:val="21"/>
              </w:rPr>
              <w:t>包含机电设备安装及维修；空调设备的安装、维修；弱电系统设计、集成、安装、维修</w:t>
            </w:r>
            <w:r w:rsidR="00EA2F15">
              <w:rPr>
                <w:rFonts w:ascii="宋体" w:hAnsi="宋体" w:hint="eastAsia"/>
                <w:kern w:val="0"/>
                <w:szCs w:val="21"/>
              </w:rPr>
              <w:t>等综合评分</w:t>
            </w:r>
          </w:p>
        </w:tc>
        <w:tc>
          <w:tcPr>
            <w:tcW w:w="950" w:type="dxa"/>
            <w:vAlign w:val="center"/>
          </w:tcPr>
          <w:p w:rsidR="003070DA" w:rsidRDefault="00F139D9">
            <w:pPr>
              <w:adjustRightInd w:val="0"/>
              <w:snapToGrid w:val="0"/>
              <w:jc w:val="center"/>
              <w:rPr>
                <w:rFonts w:ascii="宋体" w:hAnsi="宋体" w:hint="eastAsia"/>
                <w:kern w:val="0"/>
                <w:szCs w:val="21"/>
              </w:rPr>
            </w:pPr>
            <w:r>
              <w:rPr>
                <w:rFonts w:ascii="宋体" w:hAnsi="宋体" w:hint="eastAsia"/>
                <w:kern w:val="0"/>
                <w:szCs w:val="21"/>
              </w:rPr>
              <w:t>6</w:t>
            </w:r>
          </w:p>
        </w:tc>
      </w:tr>
      <w:tr w:rsidR="003070DA">
        <w:trPr>
          <w:cantSplit/>
          <w:trHeight w:val="386"/>
          <w:jc w:val="center"/>
        </w:trPr>
        <w:tc>
          <w:tcPr>
            <w:tcW w:w="707" w:type="dxa"/>
            <w:vAlign w:val="center"/>
          </w:tcPr>
          <w:p w:rsidR="003070DA" w:rsidRDefault="003070DA">
            <w:pPr>
              <w:adjustRightInd w:val="0"/>
              <w:snapToGrid w:val="0"/>
              <w:jc w:val="center"/>
              <w:rPr>
                <w:rFonts w:ascii="宋体" w:hAnsi="宋体" w:hint="eastAsia"/>
                <w:szCs w:val="21"/>
              </w:rPr>
            </w:pPr>
            <w:r>
              <w:rPr>
                <w:rFonts w:ascii="宋体" w:hAnsi="宋体" w:hint="eastAsia"/>
                <w:szCs w:val="21"/>
              </w:rPr>
              <w:t>2</w:t>
            </w:r>
          </w:p>
        </w:tc>
        <w:tc>
          <w:tcPr>
            <w:tcW w:w="1351" w:type="dxa"/>
            <w:vAlign w:val="center"/>
          </w:tcPr>
          <w:p w:rsidR="003070DA" w:rsidRDefault="003070DA">
            <w:pPr>
              <w:adjustRightInd w:val="0"/>
              <w:snapToGrid w:val="0"/>
              <w:jc w:val="center"/>
              <w:rPr>
                <w:rFonts w:ascii="宋体" w:hAnsi="宋体" w:hint="eastAsia"/>
                <w:kern w:val="0"/>
                <w:szCs w:val="21"/>
              </w:rPr>
            </w:pPr>
            <w:r>
              <w:rPr>
                <w:rFonts w:ascii="宋体" w:hAnsi="宋体" w:hint="eastAsia"/>
                <w:kern w:val="0"/>
                <w:szCs w:val="21"/>
              </w:rPr>
              <w:t>资质</w:t>
            </w:r>
          </w:p>
        </w:tc>
        <w:tc>
          <w:tcPr>
            <w:tcW w:w="6427" w:type="dxa"/>
            <w:vAlign w:val="center"/>
          </w:tcPr>
          <w:p w:rsidR="003070DA" w:rsidRDefault="003070DA">
            <w:pPr>
              <w:adjustRightInd w:val="0"/>
              <w:snapToGrid w:val="0"/>
              <w:rPr>
                <w:rFonts w:ascii="宋体" w:hAnsi="宋体" w:hint="eastAsia"/>
                <w:szCs w:val="21"/>
              </w:rPr>
            </w:pPr>
            <w:r>
              <w:rPr>
                <w:rFonts w:ascii="宋体" w:hAnsi="宋体" w:hint="eastAsia"/>
                <w:szCs w:val="21"/>
              </w:rPr>
              <w:t>具备</w:t>
            </w:r>
            <w:r w:rsidR="00F139D9">
              <w:rPr>
                <w:rFonts w:ascii="宋体" w:hAnsi="宋体" w:hint="eastAsia"/>
                <w:szCs w:val="21"/>
              </w:rPr>
              <w:t>机电工程施工资质等级、</w:t>
            </w:r>
            <w:r>
              <w:rPr>
                <w:rFonts w:ascii="宋体" w:hAnsi="宋体" w:hint="eastAsia"/>
                <w:szCs w:val="21"/>
              </w:rPr>
              <w:t>政府定点空调维护及保养资格</w:t>
            </w:r>
            <w:r w:rsidR="00F139D9">
              <w:rPr>
                <w:rFonts w:ascii="宋体" w:hAnsi="宋体" w:hint="eastAsia"/>
                <w:szCs w:val="21"/>
              </w:rPr>
              <w:t>等</w:t>
            </w:r>
            <w:r w:rsidR="00EA2F15">
              <w:rPr>
                <w:rFonts w:ascii="宋体" w:hAnsi="宋体" w:hint="eastAsia"/>
                <w:szCs w:val="21"/>
              </w:rPr>
              <w:t>综合评分</w:t>
            </w:r>
          </w:p>
        </w:tc>
        <w:tc>
          <w:tcPr>
            <w:tcW w:w="950" w:type="dxa"/>
            <w:vAlign w:val="center"/>
          </w:tcPr>
          <w:p w:rsidR="003070DA" w:rsidRDefault="00F139D9">
            <w:pPr>
              <w:adjustRightInd w:val="0"/>
              <w:snapToGrid w:val="0"/>
              <w:jc w:val="center"/>
              <w:rPr>
                <w:rFonts w:ascii="宋体" w:hAnsi="宋体" w:hint="eastAsia"/>
                <w:kern w:val="0"/>
                <w:szCs w:val="21"/>
              </w:rPr>
            </w:pPr>
            <w:r>
              <w:rPr>
                <w:rFonts w:ascii="宋体" w:hAnsi="宋体" w:hint="eastAsia"/>
                <w:kern w:val="0"/>
                <w:szCs w:val="21"/>
              </w:rPr>
              <w:t>10</w:t>
            </w:r>
          </w:p>
        </w:tc>
      </w:tr>
      <w:tr w:rsidR="003070DA">
        <w:trPr>
          <w:cantSplit/>
          <w:trHeight w:val="431"/>
          <w:jc w:val="center"/>
        </w:trPr>
        <w:tc>
          <w:tcPr>
            <w:tcW w:w="707" w:type="dxa"/>
            <w:vAlign w:val="center"/>
          </w:tcPr>
          <w:p w:rsidR="003070DA" w:rsidRDefault="003070DA">
            <w:pPr>
              <w:adjustRightInd w:val="0"/>
              <w:snapToGrid w:val="0"/>
              <w:jc w:val="center"/>
              <w:rPr>
                <w:rFonts w:ascii="宋体" w:hAnsi="宋体"/>
                <w:szCs w:val="21"/>
              </w:rPr>
            </w:pPr>
            <w:r>
              <w:rPr>
                <w:rFonts w:ascii="宋体" w:hAnsi="宋体" w:hint="eastAsia"/>
                <w:szCs w:val="21"/>
              </w:rPr>
              <w:t>3</w:t>
            </w:r>
          </w:p>
        </w:tc>
        <w:tc>
          <w:tcPr>
            <w:tcW w:w="1351" w:type="dxa"/>
            <w:vAlign w:val="center"/>
          </w:tcPr>
          <w:p w:rsidR="003070DA" w:rsidRDefault="00F139D9">
            <w:pPr>
              <w:adjustRightInd w:val="0"/>
              <w:snapToGrid w:val="0"/>
              <w:jc w:val="center"/>
              <w:rPr>
                <w:rFonts w:ascii="宋体" w:hAnsi="宋体" w:hint="eastAsia"/>
                <w:kern w:val="0"/>
                <w:szCs w:val="21"/>
              </w:rPr>
            </w:pPr>
            <w:r>
              <w:rPr>
                <w:rFonts w:ascii="宋体" w:hAnsi="宋体" w:hint="eastAsia"/>
                <w:kern w:val="0"/>
                <w:szCs w:val="21"/>
              </w:rPr>
              <w:t>施工方案</w:t>
            </w:r>
          </w:p>
        </w:tc>
        <w:tc>
          <w:tcPr>
            <w:tcW w:w="6427" w:type="dxa"/>
            <w:vAlign w:val="center"/>
          </w:tcPr>
          <w:p w:rsidR="003070DA" w:rsidRDefault="003070DA">
            <w:pPr>
              <w:adjustRightInd w:val="0"/>
              <w:snapToGrid w:val="0"/>
              <w:rPr>
                <w:rFonts w:ascii="宋体" w:hAnsi="宋体" w:hint="eastAsia"/>
                <w:szCs w:val="21"/>
              </w:rPr>
            </w:pPr>
            <w:r>
              <w:rPr>
                <w:rFonts w:ascii="宋体" w:hAnsi="宋体" w:hint="eastAsia"/>
                <w:szCs w:val="21"/>
              </w:rPr>
              <w:t>按</w:t>
            </w:r>
            <w:r w:rsidR="00F139D9">
              <w:rPr>
                <w:rFonts w:ascii="宋体" w:hAnsi="宋体" w:hint="eastAsia"/>
                <w:szCs w:val="21"/>
              </w:rPr>
              <w:t>施工组织方案</w:t>
            </w:r>
            <w:r w:rsidR="00E0120C">
              <w:rPr>
                <w:rFonts w:ascii="宋体" w:hAnsi="宋体" w:hint="eastAsia"/>
                <w:szCs w:val="21"/>
              </w:rPr>
              <w:t>、配备工程技术人员等</w:t>
            </w:r>
            <w:r>
              <w:rPr>
                <w:rFonts w:ascii="宋体" w:hAnsi="宋体" w:hint="eastAsia"/>
                <w:szCs w:val="21"/>
              </w:rPr>
              <w:t>评分</w:t>
            </w:r>
          </w:p>
        </w:tc>
        <w:tc>
          <w:tcPr>
            <w:tcW w:w="950" w:type="dxa"/>
            <w:vAlign w:val="center"/>
          </w:tcPr>
          <w:p w:rsidR="003070DA" w:rsidRDefault="00F139D9">
            <w:pPr>
              <w:adjustRightInd w:val="0"/>
              <w:snapToGrid w:val="0"/>
              <w:jc w:val="center"/>
              <w:rPr>
                <w:rFonts w:ascii="宋体" w:hAnsi="宋体"/>
                <w:kern w:val="0"/>
                <w:szCs w:val="21"/>
              </w:rPr>
            </w:pPr>
            <w:r>
              <w:rPr>
                <w:rFonts w:ascii="宋体" w:hAnsi="宋体" w:hint="eastAsia"/>
                <w:kern w:val="0"/>
                <w:szCs w:val="21"/>
              </w:rPr>
              <w:t>1</w:t>
            </w:r>
            <w:r w:rsidR="008B689D">
              <w:rPr>
                <w:rFonts w:ascii="宋体" w:hAnsi="宋体" w:hint="eastAsia"/>
                <w:kern w:val="0"/>
                <w:szCs w:val="21"/>
              </w:rPr>
              <w:t>4</w:t>
            </w:r>
          </w:p>
        </w:tc>
      </w:tr>
    </w:tbl>
    <w:p w:rsidR="003070DA" w:rsidRDefault="003070DA">
      <w:pPr>
        <w:adjustRightInd w:val="0"/>
        <w:snapToGrid w:val="0"/>
        <w:spacing w:line="360" w:lineRule="auto"/>
        <w:rPr>
          <w:rFonts w:ascii="宋体" w:hAnsi="宋体"/>
        </w:rPr>
      </w:pPr>
    </w:p>
    <w:p w:rsidR="003070DA" w:rsidRDefault="003070DA">
      <w:pPr>
        <w:adjustRightInd w:val="0"/>
        <w:snapToGrid w:val="0"/>
        <w:spacing w:line="360" w:lineRule="auto"/>
        <w:ind w:leftChars="2" w:left="707" w:hangingChars="335" w:hanging="703"/>
        <w:rPr>
          <w:rFonts w:ascii="宋体" w:hAnsi="宋体"/>
        </w:rPr>
      </w:pPr>
      <w:r>
        <w:rPr>
          <w:rFonts w:ascii="宋体" w:hAnsi="宋体" w:hint="eastAsia"/>
        </w:rPr>
        <w:t>21.1.3</w:t>
      </w:r>
      <w:r>
        <w:rPr>
          <w:rFonts w:ascii="宋体" w:hAnsi="宋体"/>
          <w:b/>
        </w:rPr>
        <w:t>投标人的最终评标</w:t>
      </w:r>
      <w:r>
        <w:rPr>
          <w:rFonts w:ascii="宋体" w:hAnsi="宋体" w:hint="eastAsia"/>
          <w:b/>
        </w:rPr>
        <w:t>得分</w:t>
      </w:r>
      <w:r>
        <w:rPr>
          <w:rFonts w:ascii="宋体" w:hAnsi="宋体"/>
          <w:b/>
        </w:rPr>
        <w:t>＝</w:t>
      </w:r>
      <w:r>
        <w:rPr>
          <w:rFonts w:ascii="宋体" w:hAnsi="宋体" w:hint="eastAsia"/>
          <w:b/>
        </w:rPr>
        <w:t>商务得分＋价格得分+技术得分</w:t>
      </w:r>
    </w:p>
    <w:p w:rsidR="003070DA" w:rsidRDefault="003070DA">
      <w:pPr>
        <w:adjustRightInd w:val="0"/>
        <w:snapToGrid w:val="0"/>
        <w:spacing w:line="360" w:lineRule="auto"/>
        <w:ind w:left="630" w:hangingChars="300" w:hanging="630"/>
        <w:rPr>
          <w:rFonts w:ascii="宋体" w:hAnsi="宋体" w:hint="eastAsia"/>
        </w:rPr>
      </w:pPr>
      <w:r>
        <w:rPr>
          <w:rFonts w:ascii="宋体" w:hAnsi="宋体" w:hint="eastAsia"/>
        </w:rPr>
        <w:t>21.1.4根据各投标人的评标总得分由高到低顺序列出投标人的名次，报评标委员会确认后，推荐综合得分高的前两名为中标候选人。</w:t>
      </w:r>
    </w:p>
    <w:p w:rsidR="003070DA" w:rsidRDefault="003070DA">
      <w:pPr>
        <w:adjustRightInd w:val="0"/>
        <w:snapToGrid w:val="0"/>
        <w:spacing w:line="360" w:lineRule="auto"/>
        <w:ind w:leftChars="2" w:left="707" w:hangingChars="335" w:hanging="703"/>
        <w:rPr>
          <w:rFonts w:ascii="宋体" w:hAnsi="宋体" w:hint="eastAsia"/>
        </w:rPr>
      </w:pPr>
      <w:r>
        <w:rPr>
          <w:rFonts w:ascii="宋体" w:hAnsi="宋体" w:hint="eastAsia"/>
        </w:rPr>
        <w:t>21.1.5评标总得分相同的，按投标报价由低到高顺序排列；评标总得分且投标报价相同的，按技术指标优劣顺序排列。</w:t>
      </w:r>
    </w:p>
    <w:p w:rsidR="003070DA" w:rsidRDefault="003070DA">
      <w:pPr>
        <w:pStyle w:val="3"/>
        <w:rPr>
          <w:rFonts w:ascii="宋体" w:hAnsi="宋体" w:hint="eastAsia"/>
        </w:rPr>
      </w:pPr>
      <w:bookmarkStart w:id="141" w:name="_Toc102300302"/>
      <w:bookmarkStart w:id="142" w:name="_Toc262242521"/>
      <w:bookmarkStart w:id="143" w:name="_Toc402856438"/>
      <w:r>
        <w:rPr>
          <w:rFonts w:ascii="宋体" w:hAnsi="宋体" w:hint="eastAsia"/>
        </w:rPr>
        <w:t>22  资格后审</w:t>
      </w:r>
      <w:bookmarkEnd w:id="141"/>
      <w:r>
        <w:rPr>
          <w:rFonts w:ascii="宋体" w:hAnsi="宋体" w:hint="eastAsia"/>
        </w:rPr>
        <w:t>（如需）</w:t>
      </w:r>
      <w:bookmarkEnd w:id="142"/>
      <w:bookmarkEnd w:id="143"/>
    </w:p>
    <w:p w:rsidR="003070DA" w:rsidRDefault="003070DA">
      <w:pPr>
        <w:spacing w:line="360" w:lineRule="auto"/>
        <w:rPr>
          <w:rFonts w:ascii="宋体" w:hAnsi="宋体"/>
        </w:rPr>
      </w:pPr>
      <w:r>
        <w:rPr>
          <w:rFonts w:ascii="宋体" w:hAnsi="宋体"/>
        </w:rPr>
        <w:t>2</w:t>
      </w:r>
      <w:r>
        <w:rPr>
          <w:rFonts w:ascii="宋体" w:hAnsi="宋体" w:hint="eastAsia"/>
        </w:rPr>
        <w:t>2</w:t>
      </w:r>
      <w:r>
        <w:rPr>
          <w:rFonts w:ascii="宋体" w:hAnsi="宋体"/>
        </w:rPr>
        <w:t>.1</w:t>
      </w:r>
      <w:r>
        <w:rPr>
          <w:rFonts w:ascii="宋体" w:hAnsi="宋体" w:hint="eastAsia"/>
        </w:rPr>
        <w:t xml:space="preserve"> 招标人</w:t>
      </w:r>
      <w:r>
        <w:rPr>
          <w:rFonts w:ascii="宋体" w:hAnsi="宋体"/>
        </w:rPr>
        <w:t>将根据</w:t>
      </w:r>
      <w:r>
        <w:rPr>
          <w:rFonts w:ascii="宋体" w:hAnsi="宋体" w:hint="eastAsia"/>
        </w:rPr>
        <w:t>招</w:t>
      </w:r>
      <w:r>
        <w:rPr>
          <w:rFonts w:ascii="宋体" w:hAnsi="宋体"/>
        </w:rPr>
        <w:t>标文件中</w:t>
      </w:r>
      <w:r>
        <w:rPr>
          <w:rFonts w:ascii="宋体" w:hAnsi="宋体" w:hint="eastAsia"/>
        </w:rPr>
        <w:t>的</w:t>
      </w:r>
      <w:r>
        <w:rPr>
          <w:rFonts w:ascii="宋体" w:hAnsi="宋体"/>
        </w:rPr>
        <w:t>要求</w:t>
      </w:r>
      <w:r>
        <w:rPr>
          <w:rFonts w:ascii="宋体" w:hAnsi="宋体" w:hint="eastAsia"/>
        </w:rPr>
        <w:t>，</w:t>
      </w:r>
      <w:r>
        <w:rPr>
          <w:rFonts w:ascii="宋体" w:hAnsi="宋体"/>
        </w:rPr>
        <w:t>对</w:t>
      </w:r>
      <w:r>
        <w:rPr>
          <w:rFonts w:ascii="宋体" w:hAnsi="宋体" w:hint="eastAsia"/>
        </w:rPr>
        <w:t>评委会推荐的中标候选人</w:t>
      </w:r>
      <w:r>
        <w:rPr>
          <w:rFonts w:ascii="宋体" w:hAnsi="宋体"/>
        </w:rPr>
        <w:t>进行资格后审。</w:t>
      </w:r>
    </w:p>
    <w:p w:rsidR="003070DA" w:rsidRDefault="003070DA">
      <w:pPr>
        <w:spacing w:line="360" w:lineRule="auto"/>
        <w:rPr>
          <w:rFonts w:ascii="宋体" w:hAnsi="宋体" w:hint="eastAsia"/>
        </w:rPr>
      </w:pPr>
      <w:r>
        <w:rPr>
          <w:rFonts w:ascii="宋体" w:hAnsi="宋体"/>
        </w:rPr>
        <w:t>2</w:t>
      </w:r>
      <w:r>
        <w:rPr>
          <w:rFonts w:ascii="宋体" w:hAnsi="宋体" w:hint="eastAsia"/>
        </w:rPr>
        <w:t>2</w:t>
      </w:r>
      <w:r>
        <w:rPr>
          <w:rFonts w:ascii="宋体" w:hAnsi="宋体"/>
        </w:rPr>
        <w:t>.2</w:t>
      </w:r>
      <w:r>
        <w:rPr>
          <w:rFonts w:ascii="宋体" w:hAnsi="宋体" w:hint="eastAsia"/>
        </w:rPr>
        <w:t xml:space="preserve"> </w:t>
      </w:r>
      <w:r>
        <w:rPr>
          <w:rFonts w:ascii="宋体" w:hAnsi="宋体"/>
        </w:rPr>
        <w:t>通过资格后审</w:t>
      </w:r>
      <w:r>
        <w:rPr>
          <w:rFonts w:ascii="宋体" w:hAnsi="宋体" w:hint="eastAsia"/>
        </w:rPr>
        <w:t>的第一中标选人</w:t>
      </w:r>
      <w:r>
        <w:rPr>
          <w:rFonts w:ascii="宋体" w:hAnsi="宋体"/>
        </w:rPr>
        <w:t>为中标人；如审查未获通过，</w:t>
      </w:r>
      <w:r>
        <w:rPr>
          <w:rFonts w:ascii="宋体" w:hAnsi="宋体" w:hint="eastAsia"/>
        </w:rPr>
        <w:t>招标人</w:t>
      </w:r>
      <w:r>
        <w:rPr>
          <w:rFonts w:ascii="宋体" w:hAnsi="宋体"/>
        </w:rPr>
        <w:t>将拒绝其</w:t>
      </w:r>
      <w:r>
        <w:rPr>
          <w:rFonts w:ascii="宋体" w:hAnsi="宋体" w:hint="eastAsia"/>
        </w:rPr>
        <w:t>投标</w:t>
      </w:r>
      <w:r>
        <w:rPr>
          <w:rFonts w:ascii="宋体" w:hAnsi="宋体"/>
        </w:rPr>
        <w:t>，并</w:t>
      </w:r>
      <w:r>
        <w:rPr>
          <w:rFonts w:ascii="宋体" w:hAnsi="宋体" w:hint="eastAsia"/>
        </w:rPr>
        <w:t>可</w:t>
      </w:r>
      <w:r>
        <w:rPr>
          <w:rFonts w:ascii="宋体" w:hAnsi="宋体"/>
        </w:rPr>
        <w:t>对</w:t>
      </w:r>
      <w:r>
        <w:rPr>
          <w:rFonts w:ascii="宋体" w:hAnsi="宋体" w:hint="eastAsia"/>
        </w:rPr>
        <w:t>第二中标候选人</w:t>
      </w:r>
      <w:r>
        <w:rPr>
          <w:rFonts w:ascii="宋体" w:hAnsi="宋体"/>
        </w:rPr>
        <w:t>进行资格后审，依此类推。</w:t>
      </w:r>
    </w:p>
    <w:p w:rsidR="003070DA" w:rsidRPr="009121F1" w:rsidRDefault="003070DA">
      <w:pPr>
        <w:spacing w:line="360" w:lineRule="auto"/>
        <w:rPr>
          <w:rFonts w:ascii="宋体" w:hAnsi="宋体" w:hint="eastAsia"/>
          <w:color w:val="FF0000"/>
        </w:rPr>
      </w:pPr>
      <w:r>
        <w:rPr>
          <w:rFonts w:ascii="宋体" w:hAnsi="宋体"/>
        </w:rPr>
        <w:t>2</w:t>
      </w:r>
      <w:r>
        <w:rPr>
          <w:rFonts w:ascii="宋体" w:hAnsi="宋体" w:hint="eastAsia"/>
        </w:rPr>
        <w:t>2</w:t>
      </w:r>
      <w:r>
        <w:rPr>
          <w:rFonts w:ascii="宋体" w:hAnsi="宋体"/>
        </w:rPr>
        <w:t>.3</w:t>
      </w:r>
      <w:r>
        <w:rPr>
          <w:rFonts w:ascii="宋体" w:hAnsi="宋体" w:hint="eastAsia"/>
        </w:rPr>
        <w:t xml:space="preserve"> </w:t>
      </w:r>
      <w:r w:rsidRPr="009121F1">
        <w:rPr>
          <w:rFonts w:ascii="宋体" w:hAnsi="宋体" w:hint="eastAsia"/>
          <w:color w:val="FF0000"/>
        </w:rPr>
        <w:t>招标人</w:t>
      </w:r>
      <w:r w:rsidRPr="009121F1">
        <w:rPr>
          <w:rFonts w:ascii="宋体" w:hAnsi="宋体"/>
          <w:color w:val="FF0000"/>
        </w:rPr>
        <w:t>保留审查中标人是否有能力令人满意地履行合同的权利，包括对中标人的规模、人员、场地、货物等方面的核实或现场考察。如果审查通过，</w:t>
      </w:r>
      <w:r w:rsidRPr="009121F1">
        <w:rPr>
          <w:rFonts w:ascii="宋体" w:hAnsi="宋体" w:hint="eastAsia"/>
          <w:color w:val="FF0000"/>
        </w:rPr>
        <w:t>招标人</w:t>
      </w:r>
      <w:r w:rsidRPr="009121F1">
        <w:rPr>
          <w:rFonts w:ascii="宋体" w:hAnsi="宋体"/>
          <w:color w:val="FF0000"/>
        </w:rPr>
        <w:t>将把合同授予该</w:t>
      </w:r>
      <w:r w:rsidRPr="009121F1">
        <w:rPr>
          <w:rFonts w:ascii="宋体" w:hAnsi="宋体" w:hint="eastAsia"/>
          <w:color w:val="FF0000"/>
        </w:rPr>
        <w:t>中</w:t>
      </w:r>
      <w:r w:rsidRPr="009121F1">
        <w:rPr>
          <w:rFonts w:ascii="宋体" w:hAnsi="宋体"/>
          <w:color w:val="FF0000"/>
        </w:rPr>
        <w:t>标人；如果审查没有通过，</w:t>
      </w:r>
      <w:r w:rsidRPr="009121F1">
        <w:rPr>
          <w:rFonts w:ascii="宋体" w:hAnsi="宋体" w:hint="eastAsia"/>
          <w:color w:val="FF0000"/>
        </w:rPr>
        <w:t>招标人</w:t>
      </w:r>
      <w:r w:rsidRPr="009121F1">
        <w:rPr>
          <w:rFonts w:ascii="宋体" w:hAnsi="宋体"/>
          <w:color w:val="FF0000"/>
        </w:rPr>
        <w:t>将拒绝其</w:t>
      </w:r>
      <w:r w:rsidRPr="009121F1">
        <w:rPr>
          <w:rFonts w:ascii="宋体" w:hAnsi="宋体" w:hint="eastAsia"/>
          <w:color w:val="FF0000"/>
        </w:rPr>
        <w:t>投标</w:t>
      </w:r>
      <w:r w:rsidRPr="009121F1">
        <w:rPr>
          <w:rFonts w:ascii="宋体" w:hAnsi="宋体"/>
          <w:color w:val="FF0000"/>
        </w:rPr>
        <w:t>，并对下一个候选的</w:t>
      </w:r>
      <w:r w:rsidRPr="009121F1">
        <w:rPr>
          <w:rFonts w:ascii="宋体" w:hAnsi="宋体" w:hint="eastAsia"/>
          <w:color w:val="FF0000"/>
        </w:rPr>
        <w:t>中</w:t>
      </w:r>
      <w:r w:rsidRPr="009121F1">
        <w:rPr>
          <w:rFonts w:ascii="宋体" w:hAnsi="宋体"/>
          <w:color w:val="FF0000"/>
        </w:rPr>
        <w:t>标人能否令人满意地履行合同作类似的审查或重新</w:t>
      </w:r>
      <w:r w:rsidRPr="009121F1">
        <w:rPr>
          <w:rFonts w:ascii="宋体" w:hAnsi="宋体" w:hint="eastAsia"/>
          <w:color w:val="FF0000"/>
        </w:rPr>
        <w:t>组织采购。</w:t>
      </w:r>
      <w:bookmarkStart w:id="144" w:name="_Toc102300303"/>
    </w:p>
    <w:p w:rsidR="003070DA" w:rsidRDefault="003070DA">
      <w:pPr>
        <w:pStyle w:val="1"/>
        <w:spacing w:beforeLines="100" w:after="0" w:line="360" w:lineRule="auto"/>
        <w:jc w:val="center"/>
        <w:rPr>
          <w:rFonts w:ascii="宋体" w:hAnsi="宋体" w:hint="eastAsia"/>
          <w:sz w:val="32"/>
        </w:rPr>
      </w:pPr>
      <w:bookmarkStart w:id="145" w:name="_Toc98175194"/>
      <w:bookmarkStart w:id="146" w:name="_Toc102300304"/>
      <w:bookmarkStart w:id="147" w:name="_Toc402856440"/>
      <w:bookmarkEnd w:id="144"/>
      <w:r>
        <w:rPr>
          <w:rFonts w:ascii="宋体" w:hAnsi="宋体" w:hint="eastAsia"/>
          <w:sz w:val="32"/>
        </w:rPr>
        <w:lastRenderedPageBreak/>
        <w:t>六</w:t>
      </w:r>
      <w:r>
        <w:rPr>
          <w:rFonts w:ascii="宋体" w:hAnsi="宋体"/>
          <w:sz w:val="32"/>
        </w:rPr>
        <w:t xml:space="preserve">  </w:t>
      </w:r>
      <w:r>
        <w:rPr>
          <w:rFonts w:ascii="宋体" w:hAnsi="宋体" w:hint="eastAsia"/>
          <w:sz w:val="32"/>
        </w:rPr>
        <w:t>授予合同</w:t>
      </w:r>
      <w:bookmarkEnd w:id="145"/>
      <w:bookmarkEnd w:id="146"/>
      <w:bookmarkEnd w:id="147"/>
    </w:p>
    <w:p w:rsidR="003070DA" w:rsidRDefault="003070DA">
      <w:pPr>
        <w:pStyle w:val="3"/>
        <w:rPr>
          <w:rFonts w:ascii="宋体" w:hAnsi="宋体" w:hint="eastAsia"/>
          <w:b w:val="0"/>
          <w:bCs/>
        </w:rPr>
      </w:pPr>
      <w:bookmarkStart w:id="148" w:name="_Toc102300306"/>
      <w:bookmarkStart w:id="149" w:name="_Toc257618614"/>
      <w:bookmarkStart w:id="150" w:name="_Toc262242524"/>
      <w:bookmarkStart w:id="151" w:name="_Toc402856442"/>
      <w:r>
        <w:rPr>
          <w:rFonts w:ascii="宋体" w:hAnsi="宋体" w:hint="eastAsia"/>
          <w:b w:val="0"/>
          <w:bCs/>
        </w:rPr>
        <w:t>23</w:t>
      </w:r>
      <w:r>
        <w:rPr>
          <w:rFonts w:ascii="宋体" w:hAnsi="宋体"/>
          <w:b w:val="0"/>
          <w:bCs/>
        </w:rPr>
        <w:t xml:space="preserve"> </w:t>
      </w:r>
      <w:r>
        <w:rPr>
          <w:rFonts w:ascii="宋体" w:hAnsi="宋体" w:hint="eastAsia"/>
          <w:b w:val="0"/>
          <w:bCs/>
        </w:rPr>
        <w:t xml:space="preserve"> 中标通知书</w:t>
      </w:r>
      <w:bookmarkEnd w:id="148"/>
      <w:bookmarkEnd w:id="149"/>
      <w:bookmarkEnd w:id="150"/>
      <w:bookmarkEnd w:id="151"/>
    </w:p>
    <w:p w:rsidR="003070DA" w:rsidRDefault="003070DA">
      <w:pPr>
        <w:spacing w:line="360" w:lineRule="auto"/>
        <w:rPr>
          <w:rFonts w:ascii="宋体" w:hAnsi="宋体" w:hint="eastAsia"/>
          <w:bCs/>
        </w:rPr>
      </w:pPr>
      <w:r>
        <w:rPr>
          <w:rFonts w:ascii="宋体" w:hAnsi="宋体" w:hint="eastAsia"/>
          <w:bCs/>
        </w:rPr>
        <w:t>23</w:t>
      </w:r>
      <w:r>
        <w:rPr>
          <w:rFonts w:ascii="宋体" w:hAnsi="宋体"/>
          <w:bCs/>
        </w:rPr>
        <w:t xml:space="preserve">.1  </w:t>
      </w:r>
      <w:r>
        <w:rPr>
          <w:rFonts w:ascii="宋体" w:hAnsi="宋体" w:hint="eastAsia"/>
          <w:bCs/>
        </w:rPr>
        <w:t>中标人确定后，招标人向中标人发出中标通知书。</w:t>
      </w:r>
    </w:p>
    <w:p w:rsidR="003070DA" w:rsidRDefault="003070DA">
      <w:pPr>
        <w:spacing w:line="360" w:lineRule="auto"/>
        <w:rPr>
          <w:rFonts w:ascii="宋体" w:hAnsi="宋体" w:hint="eastAsia"/>
          <w:bCs/>
        </w:rPr>
      </w:pPr>
      <w:r>
        <w:rPr>
          <w:rFonts w:ascii="宋体" w:hAnsi="宋体" w:hint="eastAsia"/>
          <w:bCs/>
        </w:rPr>
        <w:t>23</w:t>
      </w:r>
      <w:r>
        <w:rPr>
          <w:rFonts w:ascii="宋体" w:hAnsi="宋体"/>
          <w:bCs/>
        </w:rPr>
        <w:t xml:space="preserve">.2 </w:t>
      </w:r>
      <w:r>
        <w:rPr>
          <w:rFonts w:ascii="宋体" w:hAnsi="宋体" w:hint="eastAsia"/>
          <w:bCs/>
        </w:rPr>
        <w:t xml:space="preserve"> 中标通知书发出后，中标人不签订合同及不履行合同将承担违约责任。</w:t>
      </w:r>
    </w:p>
    <w:p w:rsidR="003070DA" w:rsidRDefault="003070DA">
      <w:pPr>
        <w:spacing w:line="360" w:lineRule="auto"/>
        <w:rPr>
          <w:rFonts w:ascii="宋体" w:hAnsi="宋体" w:hint="eastAsia"/>
          <w:bCs/>
        </w:rPr>
      </w:pPr>
      <w:r>
        <w:rPr>
          <w:rFonts w:ascii="宋体" w:hAnsi="宋体" w:hint="eastAsia"/>
          <w:bCs/>
        </w:rPr>
        <w:t>23</w:t>
      </w:r>
      <w:r>
        <w:rPr>
          <w:rFonts w:ascii="宋体" w:hAnsi="宋体"/>
          <w:bCs/>
        </w:rPr>
        <w:t>.</w:t>
      </w:r>
      <w:r>
        <w:rPr>
          <w:rFonts w:ascii="宋体" w:hAnsi="宋体" w:hint="eastAsia"/>
          <w:bCs/>
        </w:rPr>
        <w:t>3  中标通知书是合同的一个组成部分。</w:t>
      </w:r>
    </w:p>
    <w:p w:rsidR="003070DA" w:rsidRDefault="003070DA">
      <w:pPr>
        <w:pStyle w:val="3"/>
        <w:rPr>
          <w:rFonts w:ascii="宋体" w:hAnsi="宋体"/>
          <w:b w:val="0"/>
          <w:bCs/>
        </w:rPr>
      </w:pPr>
      <w:bookmarkStart w:id="152" w:name="_Toc102300307"/>
      <w:bookmarkStart w:id="153" w:name="_Toc257618615"/>
      <w:bookmarkStart w:id="154" w:name="_Toc262242525"/>
      <w:bookmarkStart w:id="155" w:name="_Toc402856443"/>
      <w:r>
        <w:rPr>
          <w:rFonts w:ascii="宋体" w:hAnsi="宋体" w:hint="eastAsia"/>
          <w:b w:val="0"/>
          <w:bCs/>
        </w:rPr>
        <w:t>24</w:t>
      </w:r>
      <w:r>
        <w:rPr>
          <w:rFonts w:ascii="宋体" w:hAnsi="宋体"/>
          <w:b w:val="0"/>
          <w:bCs/>
        </w:rPr>
        <w:t xml:space="preserve">  </w:t>
      </w:r>
      <w:r>
        <w:rPr>
          <w:rFonts w:ascii="宋体" w:hAnsi="宋体" w:hint="eastAsia"/>
          <w:b w:val="0"/>
          <w:bCs/>
        </w:rPr>
        <w:t>签订合同</w:t>
      </w:r>
      <w:bookmarkEnd w:id="152"/>
      <w:bookmarkEnd w:id="153"/>
      <w:bookmarkEnd w:id="154"/>
      <w:bookmarkEnd w:id="155"/>
    </w:p>
    <w:p w:rsidR="003070DA" w:rsidRDefault="003070DA">
      <w:pPr>
        <w:spacing w:line="360" w:lineRule="auto"/>
        <w:rPr>
          <w:rFonts w:ascii="宋体" w:hAnsi="宋体" w:hint="eastAsia"/>
          <w:bCs/>
        </w:rPr>
      </w:pPr>
      <w:r>
        <w:rPr>
          <w:rFonts w:ascii="宋体" w:hAnsi="宋体" w:hint="eastAsia"/>
          <w:bCs/>
        </w:rPr>
        <w:t>24</w:t>
      </w:r>
      <w:r>
        <w:rPr>
          <w:rFonts w:ascii="宋体" w:hAnsi="宋体"/>
          <w:bCs/>
        </w:rPr>
        <w:t xml:space="preserve">.1  </w:t>
      </w:r>
      <w:r>
        <w:rPr>
          <w:rFonts w:ascii="宋体" w:hAnsi="宋体" w:hint="eastAsia"/>
          <w:bCs/>
        </w:rPr>
        <w:t>中标人应按指定的时间、地点与招标人签订合同</w:t>
      </w:r>
    </w:p>
    <w:p w:rsidR="003070DA" w:rsidRDefault="003070DA">
      <w:pPr>
        <w:spacing w:line="360" w:lineRule="auto"/>
        <w:rPr>
          <w:rFonts w:ascii="宋体" w:hAnsi="宋体" w:hint="eastAsia"/>
          <w:bCs/>
        </w:rPr>
      </w:pPr>
      <w:r>
        <w:rPr>
          <w:rFonts w:ascii="宋体" w:hAnsi="宋体" w:hint="eastAsia"/>
          <w:bCs/>
        </w:rPr>
        <w:t>24</w:t>
      </w:r>
      <w:r>
        <w:rPr>
          <w:rFonts w:ascii="宋体" w:hAnsi="宋体"/>
          <w:bCs/>
        </w:rPr>
        <w:t xml:space="preserve">.2  </w:t>
      </w:r>
      <w:r>
        <w:rPr>
          <w:rFonts w:ascii="宋体" w:hAnsi="宋体" w:hint="eastAsia"/>
          <w:bCs/>
        </w:rPr>
        <w:t>“招标文件”、中标人的“投标文件”及其澄清文件等，均为签订经济合同的依据</w:t>
      </w:r>
      <w:bookmarkStart w:id="156" w:name="_Hlk36630963"/>
      <w:r w:rsidR="009121F1">
        <w:rPr>
          <w:rFonts w:ascii="宋体" w:hAnsi="宋体" w:hint="eastAsia"/>
          <w:bCs/>
        </w:rPr>
        <w:t>及有效组成部分</w:t>
      </w:r>
      <w:r>
        <w:rPr>
          <w:rFonts w:ascii="宋体" w:hAnsi="宋体" w:hint="eastAsia"/>
          <w:bCs/>
        </w:rPr>
        <w:t>。</w:t>
      </w:r>
    </w:p>
    <w:bookmarkEnd w:id="156"/>
    <w:p w:rsidR="003070DA" w:rsidRDefault="003070DA">
      <w:pPr>
        <w:spacing w:line="360" w:lineRule="auto"/>
        <w:rPr>
          <w:rFonts w:ascii="宋体" w:hAnsi="宋体" w:hint="eastAsia"/>
          <w:bCs/>
        </w:rPr>
      </w:pPr>
      <w:r>
        <w:rPr>
          <w:rFonts w:ascii="宋体" w:hAnsi="宋体" w:hint="eastAsia"/>
          <w:bCs/>
        </w:rPr>
        <w:t>24</w:t>
      </w:r>
      <w:r>
        <w:rPr>
          <w:rFonts w:ascii="宋体" w:hAnsi="宋体"/>
          <w:bCs/>
        </w:rPr>
        <w:t>.</w:t>
      </w:r>
      <w:r>
        <w:rPr>
          <w:rFonts w:ascii="宋体" w:hAnsi="宋体" w:hint="eastAsia"/>
          <w:bCs/>
        </w:rPr>
        <w:t>3  中标人结算时须开具与其名称一致的正规发票。</w:t>
      </w:r>
    </w:p>
    <w:p w:rsidR="003070DA" w:rsidRDefault="003070DA">
      <w:pPr>
        <w:spacing w:line="360" w:lineRule="auto"/>
        <w:rPr>
          <w:rFonts w:ascii="宋体" w:hAnsi="宋体" w:hint="eastAsia"/>
          <w:bCs/>
        </w:rPr>
      </w:pPr>
      <w:r>
        <w:rPr>
          <w:rFonts w:ascii="宋体" w:hAnsi="宋体" w:hint="eastAsia"/>
          <w:bCs/>
        </w:rPr>
        <w:t>24.4  合同在履约保证提交后生效。</w:t>
      </w:r>
    </w:p>
    <w:p w:rsidR="003070DA" w:rsidRDefault="003070DA">
      <w:pPr>
        <w:spacing w:line="360" w:lineRule="auto"/>
        <w:rPr>
          <w:rFonts w:ascii="宋体" w:hAnsi="宋体" w:hint="eastAsia"/>
        </w:rPr>
      </w:pPr>
    </w:p>
    <w:p w:rsidR="003070DA" w:rsidRDefault="003070DA">
      <w:pPr>
        <w:spacing w:line="360" w:lineRule="auto"/>
        <w:rPr>
          <w:rFonts w:ascii="宋体" w:hAnsi="宋体" w:hint="eastAsia"/>
        </w:rPr>
      </w:pPr>
      <w:bookmarkStart w:id="157" w:name="_Toc98175196"/>
      <w:bookmarkStart w:id="158" w:name="_Toc102300311"/>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rPr>
          <w:rFonts w:ascii="宋体" w:hAnsi="宋体" w:hint="eastAsia"/>
        </w:rPr>
      </w:pPr>
    </w:p>
    <w:p w:rsidR="003070DA" w:rsidRDefault="003070DA">
      <w:pPr>
        <w:pStyle w:val="1"/>
        <w:spacing w:line="360" w:lineRule="auto"/>
        <w:jc w:val="center"/>
        <w:rPr>
          <w:rFonts w:ascii="宋体" w:hAnsi="宋体" w:hint="eastAsia"/>
        </w:rPr>
      </w:pPr>
      <w:bookmarkStart w:id="159" w:name="_Toc402856446"/>
    </w:p>
    <w:bookmarkEnd w:id="157"/>
    <w:bookmarkEnd w:id="158"/>
    <w:bookmarkEnd w:id="159"/>
    <w:p w:rsidR="003070DA" w:rsidRDefault="003070DA">
      <w:pPr>
        <w:spacing w:line="720" w:lineRule="auto"/>
        <w:rPr>
          <w:rFonts w:ascii="宋体" w:hAnsi="宋体" w:hint="eastAsia"/>
          <w:lang w:val="zh-CN"/>
        </w:rPr>
      </w:pPr>
    </w:p>
    <w:sectPr w:rsidR="003070DA">
      <w:pgSz w:w="11907" w:h="16840"/>
      <w:pgMar w:top="1247" w:right="1247" w:bottom="1247" w:left="1247" w:header="737" w:footer="737"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302" w:rsidRDefault="00785302">
      <w:r>
        <w:separator/>
      </w:r>
    </w:p>
  </w:endnote>
  <w:endnote w:type="continuationSeparator" w:id="1">
    <w:p w:rsidR="00785302" w:rsidRDefault="00785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仿宋体">
    <w:altName w:val="宋体"/>
    <w:charset w:val="86"/>
    <w:family w:val="roman"/>
    <w:pitch w:val="default"/>
    <w:sig w:usb0="00000001" w:usb1="080E0000" w:usb2="00000010" w:usb3="00000000" w:csb0="00040000" w:csb1="00000000"/>
  </w:font>
  <w:font w:name="华康简标题宋">
    <w:altName w:val="宋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 Yg 2gj">
    <w:altName w:val="宋体"/>
    <w:charset w:val="86"/>
    <w:family w:val="swiss"/>
    <w:pitch w:val="default"/>
    <w:sig w:usb0="00000001" w:usb1="080E0000" w:usb2="00000010" w:usb3="00000000" w:csb0="00040000" w:csb1="00000000"/>
  </w:font>
  <w:font w:name="Intro-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DA" w:rsidRDefault="003070DA">
    <w:pPr>
      <w:pStyle w:val="aff1"/>
      <w:framePr w:wrap="around" w:vAnchor="text" w:hAnchor="margin" w:xAlign="center" w:y="1"/>
      <w:rPr>
        <w:rStyle w:val="a6"/>
      </w:rPr>
    </w:pPr>
    <w:r>
      <w:fldChar w:fldCharType="begin"/>
    </w:r>
    <w:r>
      <w:rPr>
        <w:rStyle w:val="a6"/>
      </w:rPr>
      <w:instrText xml:space="preserve">PAGE  </w:instrText>
    </w:r>
    <w:r>
      <w:fldChar w:fldCharType="separate"/>
    </w:r>
    <w:r>
      <w:fldChar w:fldCharType="end"/>
    </w:r>
  </w:p>
  <w:p w:rsidR="003070DA" w:rsidRDefault="003070DA">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DA" w:rsidRDefault="003070DA">
    <w:pPr>
      <w:pStyle w:val="aff1"/>
      <w:ind w:right="720"/>
      <w:jc w:val="center"/>
      <w:rPr>
        <w:rFonts w:hint="eastAsia"/>
      </w:rPr>
    </w:pPr>
    <w:r>
      <w:rPr>
        <w:rStyle w:val="a6"/>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DA" w:rsidRDefault="003070DA">
    <w:pPr>
      <w:pStyle w:val="aff1"/>
      <w:framePr w:wrap="around" w:vAnchor="text" w:hAnchor="margin" w:xAlign="center" w:y="1"/>
      <w:rPr>
        <w:rStyle w:val="a6"/>
      </w:rPr>
    </w:pPr>
    <w:r>
      <w:fldChar w:fldCharType="begin"/>
    </w:r>
    <w:r>
      <w:rPr>
        <w:rStyle w:val="a6"/>
      </w:rPr>
      <w:instrText xml:space="preserve">PAGE  </w:instrText>
    </w:r>
    <w:r>
      <w:fldChar w:fldCharType="separate"/>
    </w:r>
    <w:r>
      <w:fldChar w:fldCharType="end"/>
    </w:r>
  </w:p>
  <w:p w:rsidR="003070DA" w:rsidRDefault="003070DA">
    <w:pPr>
      <w:pStyle w:val="aff1"/>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DA" w:rsidRDefault="003070DA">
    <w:pPr>
      <w:pStyle w:val="aff1"/>
      <w:jc w:val="center"/>
    </w:pPr>
    <w:r>
      <w:fldChar w:fldCharType="begin"/>
    </w:r>
    <w:r>
      <w:rPr>
        <w:rStyle w:val="a6"/>
      </w:rPr>
      <w:instrText xml:space="preserve"> PAGE </w:instrText>
    </w:r>
    <w:r>
      <w:fldChar w:fldCharType="separate"/>
    </w:r>
    <w:r w:rsidR="006B03A2">
      <w:rPr>
        <w:rStyle w:val="a6"/>
        <w:noProof/>
      </w:rPr>
      <w:t>16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DA" w:rsidRDefault="003070DA">
    <w:pPr>
      <w:pStyle w:val="aff1"/>
      <w:framePr w:wrap="around" w:vAnchor="text" w:hAnchor="page" w:x="5758" w:y="16"/>
      <w:rPr>
        <w:rStyle w:val="a6"/>
        <w:rFonts w:hint="eastAsia"/>
      </w:rPr>
    </w:pPr>
  </w:p>
  <w:p w:rsidR="003070DA" w:rsidRDefault="003070DA">
    <w:pPr>
      <w:pStyle w:val="aff1"/>
      <w:ind w:right="360"/>
      <w:jc w:val="center"/>
    </w:pPr>
    <w:r>
      <w:fldChar w:fldCharType="begin"/>
    </w:r>
    <w:r>
      <w:rPr>
        <w:rStyle w:val="a6"/>
      </w:rPr>
      <w:instrText xml:space="preserve"> PAGE </w:instrText>
    </w:r>
    <w:r>
      <w:fldChar w:fldCharType="separate"/>
    </w:r>
    <w:r>
      <w:rPr>
        <w:rStyle w:val="a6"/>
        <w:lang w:val="en-US" w:eastAsia="zh-CN"/>
      </w:rPr>
      <w:t>42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302" w:rsidRDefault="00785302">
      <w:r>
        <w:separator/>
      </w:r>
    </w:p>
  </w:footnote>
  <w:footnote w:type="continuationSeparator" w:id="1">
    <w:p w:rsidR="00785302" w:rsidRDefault="00785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DA" w:rsidRDefault="003070DA">
    <w:pPr>
      <w:pStyle w:val="af1"/>
      <w:rPr>
        <w:rFonts w:hAnsi="宋体" w:hint="eastAsia"/>
        <w:b/>
        <w:szCs w:val="18"/>
      </w:rPr>
    </w:pPr>
    <w:r>
      <w:rPr>
        <w:rFonts w:hAnsi="宋体" w:hint="eastAsia"/>
        <w:b/>
        <w:szCs w:val="18"/>
      </w:rPr>
      <w:t xml:space="preserve">                                                                 </w:t>
    </w:r>
    <w:r>
      <w:rPr>
        <w:rFonts w:hAnsi="宋体" w:hint="eastAsia"/>
        <w:b/>
        <w:szCs w:val="18"/>
      </w:rPr>
      <w:t xml:space="preserve">项目编号：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DA" w:rsidRDefault="003070DA">
    <w:pPr>
      <w:pStyle w:val="af1"/>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chineseCountingThousand"/>
      <w:suff w:val="nothing"/>
      <w:lvlText w:val="%1、"/>
      <w:lvlJc w:val="left"/>
      <w:pPr>
        <w:ind w:left="0" w:firstLine="0"/>
      </w:pPr>
      <w:rPr>
        <w:b/>
        <w:i w:val="0"/>
        <w:sz w:val="24"/>
      </w:rPr>
    </w:lvl>
    <w:lvl w:ilvl="1">
      <w:start w:val="1"/>
      <w:numFmt w:val="decimal"/>
      <w:suff w:val="nothing"/>
      <w:lvlText w:val="%2. "/>
      <w:lvlJc w:val="left"/>
      <w:pPr>
        <w:ind w:left="0"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000013"/>
    <w:multiLevelType w:val="multilevel"/>
    <w:tmpl w:val="00000013"/>
    <w:lvl w:ilvl="0">
      <w:start w:val="1"/>
      <w:numFmt w:val="japaneseCounting"/>
      <w:lvlText w:val="第%1章"/>
      <w:lvlJc w:val="left"/>
      <w:pPr>
        <w:tabs>
          <w:tab w:val="num" w:pos="2250"/>
        </w:tabs>
        <w:ind w:left="2250" w:hanging="1125"/>
      </w:pPr>
      <w:rPr>
        <w:rFonts w:hint="eastAsia"/>
      </w:rPr>
    </w:lvl>
    <w:lvl w:ilvl="1">
      <w:start w:val="1"/>
      <w:numFmt w:val="lowerLetter"/>
      <w:lvlText w:val="%2)"/>
      <w:lvlJc w:val="left"/>
      <w:pPr>
        <w:tabs>
          <w:tab w:val="num" w:pos="1965"/>
        </w:tabs>
        <w:ind w:left="1965" w:hanging="420"/>
      </w:pPr>
    </w:lvl>
    <w:lvl w:ilvl="2">
      <w:start w:val="1"/>
      <w:numFmt w:val="lowerRoman"/>
      <w:lvlText w:val="%3."/>
      <w:lvlJc w:val="right"/>
      <w:pPr>
        <w:tabs>
          <w:tab w:val="num" w:pos="2385"/>
        </w:tabs>
        <w:ind w:left="2385" w:hanging="420"/>
      </w:pPr>
    </w:lvl>
    <w:lvl w:ilvl="3">
      <w:start w:val="1"/>
      <w:numFmt w:val="decimal"/>
      <w:lvlText w:val="%4."/>
      <w:lvlJc w:val="left"/>
      <w:pPr>
        <w:tabs>
          <w:tab w:val="num" w:pos="2805"/>
        </w:tabs>
        <w:ind w:left="2805" w:hanging="420"/>
      </w:pPr>
    </w:lvl>
    <w:lvl w:ilvl="4">
      <w:start w:val="1"/>
      <w:numFmt w:val="lowerLetter"/>
      <w:lvlText w:val="%5)"/>
      <w:lvlJc w:val="left"/>
      <w:pPr>
        <w:tabs>
          <w:tab w:val="num" w:pos="3225"/>
        </w:tabs>
        <w:ind w:left="3225" w:hanging="420"/>
      </w:pPr>
    </w:lvl>
    <w:lvl w:ilvl="5">
      <w:start w:val="1"/>
      <w:numFmt w:val="lowerRoman"/>
      <w:lvlText w:val="%6."/>
      <w:lvlJc w:val="right"/>
      <w:pPr>
        <w:tabs>
          <w:tab w:val="num" w:pos="3645"/>
        </w:tabs>
        <w:ind w:left="3645" w:hanging="420"/>
      </w:pPr>
    </w:lvl>
    <w:lvl w:ilvl="6">
      <w:start w:val="1"/>
      <w:numFmt w:val="decimal"/>
      <w:lvlText w:val="%7."/>
      <w:lvlJc w:val="left"/>
      <w:pPr>
        <w:tabs>
          <w:tab w:val="num" w:pos="4065"/>
        </w:tabs>
        <w:ind w:left="4065" w:hanging="420"/>
      </w:pPr>
    </w:lvl>
    <w:lvl w:ilvl="7">
      <w:start w:val="1"/>
      <w:numFmt w:val="lowerLetter"/>
      <w:lvlText w:val="%8)"/>
      <w:lvlJc w:val="left"/>
      <w:pPr>
        <w:tabs>
          <w:tab w:val="num" w:pos="4485"/>
        </w:tabs>
        <w:ind w:left="4485" w:hanging="420"/>
      </w:pPr>
    </w:lvl>
    <w:lvl w:ilvl="8">
      <w:start w:val="1"/>
      <w:numFmt w:val="lowerRoman"/>
      <w:lvlText w:val="%9."/>
      <w:lvlJc w:val="right"/>
      <w:pPr>
        <w:tabs>
          <w:tab w:val="num" w:pos="4905"/>
        </w:tabs>
        <w:ind w:left="4905" w:hanging="420"/>
      </w:pPr>
    </w:lvl>
  </w:abstractNum>
  <w:abstractNum w:abstractNumId="2">
    <w:nsid w:val="0000001E"/>
    <w:multiLevelType w:val="multilevel"/>
    <w:tmpl w:val="0000001E"/>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rPr>
        <w:rFonts w:hint="eastAsia"/>
      </w:rPr>
    </w:lvl>
    <w:lvl w:ilvl="2">
      <w:start w:val="1"/>
      <w:numFmt w:val="lowerRoman"/>
      <w:lvlText w:val="%3."/>
      <w:lvlJc w:val="right"/>
      <w:pPr>
        <w:tabs>
          <w:tab w:val="num" w:pos="1680"/>
        </w:tabs>
        <w:ind w:left="1680" w:hanging="420"/>
      </w:pPr>
      <w:rPr>
        <w:rFonts w:hint="eastAsia"/>
      </w:rPr>
    </w:lvl>
    <w:lvl w:ilvl="3">
      <w:start w:val="1"/>
      <w:numFmt w:val="decimal"/>
      <w:lvlText w:val="%4."/>
      <w:lvlJc w:val="left"/>
      <w:pPr>
        <w:tabs>
          <w:tab w:val="num" w:pos="2100"/>
        </w:tabs>
        <w:ind w:left="2100" w:hanging="420"/>
      </w:pPr>
      <w:rPr>
        <w:rFonts w:hint="eastAsia"/>
      </w:rPr>
    </w:lvl>
    <w:lvl w:ilvl="4">
      <w:start w:val="1"/>
      <w:numFmt w:val="lowerLetter"/>
      <w:lvlText w:val="%5)"/>
      <w:lvlJc w:val="left"/>
      <w:pPr>
        <w:tabs>
          <w:tab w:val="num" w:pos="2520"/>
        </w:tabs>
        <w:ind w:left="2520" w:hanging="420"/>
      </w:pPr>
      <w:rPr>
        <w:rFonts w:hint="eastAsia"/>
      </w:rPr>
    </w:lvl>
    <w:lvl w:ilvl="5">
      <w:start w:val="1"/>
      <w:numFmt w:val="lowerRoman"/>
      <w:lvlText w:val="%6."/>
      <w:lvlJc w:val="right"/>
      <w:pPr>
        <w:tabs>
          <w:tab w:val="num" w:pos="2940"/>
        </w:tabs>
        <w:ind w:left="2940" w:hanging="420"/>
      </w:pPr>
      <w:rPr>
        <w:rFonts w:hint="eastAsia"/>
      </w:rPr>
    </w:lvl>
    <w:lvl w:ilvl="6">
      <w:start w:val="1"/>
      <w:numFmt w:val="decimal"/>
      <w:lvlText w:val="%7."/>
      <w:lvlJc w:val="left"/>
      <w:pPr>
        <w:tabs>
          <w:tab w:val="num" w:pos="3360"/>
        </w:tabs>
        <w:ind w:left="3360" w:hanging="420"/>
      </w:pPr>
      <w:rPr>
        <w:rFonts w:hint="eastAsia"/>
      </w:rPr>
    </w:lvl>
    <w:lvl w:ilvl="7">
      <w:start w:val="1"/>
      <w:numFmt w:val="lowerLetter"/>
      <w:lvlText w:val="%8)"/>
      <w:lvlJc w:val="left"/>
      <w:pPr>
        <w:tabs>
          <w:tab w:val="num" w:pos="3780"/>
        </w:tabs>
        <w:ind w:left="3780" w:hanging="420"/>
      </w:pPr>
      <w:rPr>
        <w:rFonts w:hint="eastAsia"/>
      </w:rPr>
    </w:lvl>
    <w:lvl w:ilvl="8">
      <w:start w:val="1"/>
      <w:numFmt w:val="lowerRoman"/>
      <w:lvlText w:val="%9."/>
      <w:lvlJc w:val="right"/>
      <w:pPr>
        <w:tabs>
          <w:tab w:val="num" w:pos="4200"/>
        </w:tabs>
        <w:ind w:left="4200" w:hanging="420"/>
      </w:pPr>
      <w:rPr>
        <w:rFonts w:hint="eastAsia"/>
      </w:rPr>
    </w:lvl>
  </w:abstractNum>
  <w:abstractNum w:abstractNumId="3">
    <w:nsid w:val="68C401C8"/>
    <w:multiLevelType w:val="hybridMultilevel"/>
    <w:tmpl w:val="C6982996"/>
    <w:lvl w:ilvl="0" w:tplc="942AB9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167"/>
    <w:rsid w:val="00005959"/>
    <w:rsid w:val="00007BCF"/>
    <w:rsid w:val="0001206F"/>
    <w:rsid w:val="00012A56"/>
    <w:rsid w:val="000226DA"/>
    <w:rsid w:val="00024A60"/>
    <w:rsid w:val="00025126"/>
    <w:rsid w:val="00025942"/>
    <w:rsid w:val="00040EED"/>
    <w:rsid w:val="00043903"/>
    <w:rsid w:val="00045D7E"/>
    <w:rsid w:val="00050111"/>
    <w:rsid w:val="00055EAD"/>
    <w:rsid w:val="0006097C"/>
    <w:rsid w:val="0007282A"/>
    <w:rsid w:val="00073EDE"/>
    <w:rsid w:val="00080939"/>
    <w:rsid w:val="00081148"/>
    <w:rsid w:val="00087C2D"/>
    <w:rsid w:val="000923B7"/>
    <w:rsid w:val="000937DD"/>
    <w:rsid w:val="00093A38"/>
    <w:rsid w:val="00095314"/>
    <w:rsid w:val="000954D2"/>
    <w:rsid w:val="00097591"/>
    <w:rsid w:val="000A4A85"/>
    <w:rsid w:val="000A670D"/>
    <w:rsid w:val="000B2174"/>
    <w:rsid w:val="000B3CA7"/>
    <w:rsid w:val="000B4427"/>
    <w:rsid w:val="000B48B6"/>
    <w:rsid w:val="000B53DA"/>
    <w:rsid w:val="000C04E6"/>
    <w:rsid w:val="000C15AB"/>
    <w:rsid w:val="000C4100"/>
    <w:rsid w:val="000C6BFC"/>
    <w:rsid w:val="000E1BF6"/>
    <w:rsid w:val="000E559A"/>
    <w:rsid w:val="000E7759"/>
    <w:rsid w:val="000F058B"/>
    <w:rsid w:val="000F328D"/>
    <w:rsid w:val="000F7638"/>
    <w:rsid w:val="001026D7"/>
    <w:rsid w:val="001030F3"/>
    <w:rsid w:val="0011024B"/>
    <w:rsid w:val="00111266"/>
    <w:rsid w:val="001135E9"/>
    <w:rsid w:val="00113CB4"/>
    <w:rsid w:val="00117E10"/>
    <w:rsid w:val="00133658"/>
    <w:rsid w:val="00137C67"/>
    <w:rsid w:val="0014049D"/>
    <w:rsid w:val="001414A1"/>
    <w:rsid w:val="00142EEC"/>
    <w:rsid w:val="001435F3"/>
    <w:rsid w:val="001468E7"/>
    <w:rsid w:val="00147A9D"/>
    <w:rsid w:val="00153250"/>
    <w:rsid w:val="00156424"/>
    <w:rsid w:val="00156A0C"/>
    <w:rsid w:val="00162021"/>
    <w:rsid w:val="00163A00"/>
    <w:rsid w:val="0016754D"/>
    <w:rsid w:val="00172261"/>
    <w:rsid w:val="001803E6"/>
    <w:rsid w:val="0018059A"/>
    <w:rsid w:val="00182779"/>
    <w:rsid w:val="00183F44"/>
    <w:rsid w:val="00190457"/>
    <w:rsid w:val="00194F08"/>
    <w:rsid w:val="00196331"/>
    <w:rsid w:val="001A34C1"/>
    <w:rsid w:val="001A5161"/>
    <w:rsid w:val="001B19C7"/>
    <w:rsid w:val="001B1C06"/>
    <w:rsid w:val="001B2EEA"/>
    <w:rsid w:val="001B3A67"/>
    <w:rsid w:val="001B4531"/>
    <w:rsid w:val="001C5155"/>
    <w:rsid w:val="001C7289"/>
    <w:rsid w:val="001D05C2"/>
    <w:rsid w:val="001D14C7"/>
    <w:rsid w:val="001D2046"/>
    <w:rsid w:val="001D2DBD"/>
    <w:rsid w:val="001D5A09"/>
    <w:rsid w:val="001D6BE7"/>
    <w:rsid w:val="001E4536"/>
    <w:rsid w:val="001E6351"/>
    <w:rsid w:val="001E6B5C"/>
    <w:rsid w:val="001E6EF9"/>
    <w:rsid w:val="001F19FA"/>
    <w:rsid w:val="001F1BDE"/>
    <w:rsid w:val="001F2BF7"/>
    <w:rsid w:val="001F33DD"/>
    <w:rsid w:val="001F3B7C"/>
    <w:rsid w:val="001F45B4"/>
    <w:rsid w:val="001F5B03"/>
    <w:rsid w:val="001F719F"/>
    <w:rsid w:val="00202836"/>
    <w:rsid w:val="00204D78"/>
    <w:rsid w:val="00205B6C"/>
    <w:rsid w:val="00211694"/>
    <w:rsid w:val="00211973"/>
    <w:rsid w:val="00220BAE"/>
    <w:rsid w:val="0022561B"/>
    <w:rsid w:val="002265D3"/>
    <w:rsid w:val="00230318"/>
    <w:rsid w:val="002312BD"/>
    <w:rsid w:val="002360B9"/>
    <w:rsid w:val="00236BE7"/>
    <w:rsid w:val="00241FBE"/>
    <w:rsid w:val="002428D1"/>
    <w:rsid w:val="0024301C"/>
    <w:rsid w:val="00243349"/>
    <w:rsid w:val="00250808"/>
    <w:rsid w:val="00251FCC"/>
    <w:rsid w:val="0025484D"/>
    <w:rsid w:val="00255FD0"/>
    <w:rsid w:val="00260A3B"/>
    <w:rsid w:val="00261664"/>
    <w:rsid w:val="00265318"/>
    <w:rsid w:val="00272B0C"/>
    <w:rsid w:val="002849E6"/>
    <w:rsid w:val="00284CC5"/>
    <w:rsid w:val="00284FE1"/>
    <w:rsid w:val="002910DF"/>
    <w:rsid w:val="0029564D"/>
    <w:rsid w:val="002967B2"/>
    <w:rsid w:val="002970DA"/>
    <w:rsid w:val="00297660"/>
    <w:rsid w:val="002A499E"/>
    <w:rsid w:val="002A71C6"/>
    <w:rsid w:val="002B2BB1"/>
    <w:rsid w:val="002B3BBD"/>
    <w:rsid w:val="002C6B1C"/>
    <w:rsid w:val="002C7E50"/>
    <w:rsid w:val="002D1DA1"/>
    <w:rsid w:val="002D3D50"/>
    <w:rsid w:val="002D5ED1"/>
    <w:rsid w:val="002E0374"/>
    <w:rsid w:val="002E199B"/>
    <w:rsid w:val="002E30AD"/>
    <w:rsid w:val="002E67F5"/>
    <w:rsid w:val="002F0E02"/>
    <w:rsid w:val="002F0F5D"/>
    <w:rsid w:val="002F76B4"/>
    <w:rsid w:val="0030275D"/>
    <w:rsid w:val="003070DA"/>
    <w:rsid w:val="00307774"/>
    <w:rsid w:val="003126B5"/>
    <w:rsid w:val="00312A01"/>
    <w:rsid w:val="00313E83"/>
    <w:rsid w:val="0031405A"/>
    <w:rsid w:val="003140EF"/>
    <w:rsid w:val="0031557F"/>
    <w:rsid w:val="00316F9E"/>
    <w:rsid w:val="003239FF"/>
    <w:rsid w:val="0033091B"/>
    <w:rsid w:val="003314E3"/>
    <w:rsid w:val="00331F13"/>
    <w:rsid w:val="003324BE"/>
    <w:rsid w:val="003434A9"/>
    <w:rsid w:val="003460B8"/>
    <w:rsid w:val="00347BFA"/>
    <w:rsid w:val="00350506"/>
    <w:rsid w:val="00351B21"/>
    <w:rsid w:val="00356878"/>
    <w:rsid w:val="0035719F"/>
    <w:rsid w:val="00357D93"/>
    <w:rsid w:val="00360A23"/>
    <w:rsid w:val="00362121"/>
    <w:rsid w:val="003651BC"/>
    <w:rsid w:val="00366976"/>
    <w:rsid w:val="00366B8B"/>
    <w:rsid w:val="0037368E"/>
    <w:rsid w:val="0037732B"/>
    <w:rsid w:val="00377E9B"/>
    <w:rsid w:val="00397D15"/>
    <w:rsid w:val="00397F0C"/>
    <w:rsid w:val="003A669B"/>
    <w:rsid w:val="003B6428"/>
    <w:rsid w:val="003B690C"/>
    <w:rsid w:val="003B6A4D"/>
    <w:rsid w:val="003B770D"/>
    <w:rsid w:val="003C084D"/>
    <w:rsid w:val="003C0CF9"/>
    <w:rsid w:val="003C75CD"/>
    <w:rsid w:val="003D2F0C"/>
    <w:rsid w:val="003E0088"/>
    <w:rsid w:val="003E07CB"/>
    <w:rsid w:val="003E192B"/>
    <w:rsid w:val="003E1D8A"/>
    <w:rsid w:val="003F59AB"/>
    <w:rsid w:val="004079CF"/>
    <w:rsid w:val="00412E5C"/>
    <w:rsid w:val="0041657B"/>
    <w:rsid w:val="00421CA3"/>
    <w:rsid w:val="00422C8B"/>
    <w:rsid w:val="0042350F"/>
    <w:rsid w:val="0043125A"/>
    <w:rsid w:val="00432B80"/>
    <w:rsid w:val="00433094"/>
    <w:rsid w:val="0043622D"/>
    <w:rsid w:val="00437C2B"/>
    <w:rsid w:val="0044285A"/>
    <w:rsid w:val="00447DD7"/>
    <w:rsid w:val="00452B51"/>
    <w:rsid w:val="0046019C"/>
    <w:rsid w:val="0046227D"/>
    <w:rsid w:val="00463570"/>
    <w:rsid w:val="004661EE"/>
    <w:rsid w:val="0046638C"/>
    <w:rsid w:val="00481026"/>
    <w:rsid w:val="00482A6C"/>
    <w:rsid w:val="004869BF"/>
    <w:rsid w:val="00490278"/>
    <w:rsid w:val="0049034E"/>
    <w:rsid w:val="00490FD0"/>
    <w:rsid w:val="00493A1C"/>
    <w:rsid w:val="004953C2"/>
    <w:rsid w:val="004A0956"/>
    <w:rsid w:val="004A2878"/>
    <w:rsid w:val="004A3CF7"/>
    <w:rsid w:val="004A626F"/>
    <w:rsid w:val="004B48EC"/>
    <w:rsid w:val="004B5237"/>
    <w:rsid w:val="004C01D9"/>
    <w:rsid w:val="004C0F8A"/>
    <w:rsid w:val="004C1982"/>
    <w:rsid w:val="004C300B"/>
    <w:rsid w:val="004D0D81"/>
    <w:rsid w:val="004D2274"/>
    <w:rsid w:val="004D236D"/>
    <w:rsid w:val="004D3027"/>
    <w:rsid w:val="004D41EA"/>
    <w:rsid w:val="004D4594"/>
    <w:rsid w:val="004D5BFD"/>
    <w:rsid w:val="004E0886"/>
    <w:rsid w:val="004E2147"/>
    <w:rsid w:val="004F06C6"/>
    <w:rsid w:val="004F0DB5"/>
    <w:rsid w:val="004F27E7"/>
    <w:rsid w:val="004F4068"/>
    <w:rsid w:val="004F5F90"/>
    <w:rsid w:val="004F7332"/>
    <w:rsid w:val="0050126A"/>
    <w:rsid w:val="00503861"/>
    <w:rsid w:val="00504467"/>
    <w:rsid w:val="005051EE"/>
    <w:rsid w:val="00505917"/>
    <w:rsid w:val="00511CE0"/>
    <w:rsid w:val="0051528C"/>
    <w:rsid w:val="0051664B"/>
    <w:rsid w:val="00532A1B"/>
    <w:rsid w:val="0053498E"/>
    <w:rsid w:val="0053767A"/>
    <w:rsid w:val="00540DD2"/>
    <w:rsid w:val="005413C8"/>
    <w:rsid w:val="005425A8"/>
    <w:rsid w:val="00544DED"/>
    <w:rsid w:val="00544E7E"/>
    <w:rsid w:val="00546972"/>
    <w:rsid w:val="0054711D"/>
    <w:rsid w:val="00551732"/>
    <w:rsid w:val="0055650C"/>
    <w:rsid w:val="005618DB"/>
    <w:rsid w:val="005654ED"/>
    <w:rsid w:val="00576825"/>
    <w:rsid w:val="00590A2F"/>
    <w:rsid w:val="00592451"/>
    <w:rsid w:val="005924A3"/>
    <w:rsid w:val="00592DCB"/>
    <w:rsid w:val="00597980"/>
    <w:rsid w:val="005A3C06"/>
    <w:rsid w:val="005C708E"/>
    <w:rsid w:val="005D2ADA"/>
    <w:rsid w:val="005D3986"/>
    <w:rsid w:val="005D4875"/>
    <w:rsid w:val="005D68FD"/>
    <w:rsid w:val="005E03C9"/>
    <w:rsid w:val="005E2C2C"/>
    <w:rsid w:val="005E3DAB"/>
    <w:rsid w:val="005E68D1"/>
    <w:rsid w:val="005F0C5C"/>
    <w:rsid w:val="005F38E6"/>
    <w:rsid w:val="005F64A3"/>
    <w:rsid w:val="00602583"/>
    <w:rsid w:val="006068D7"/>
    <w:rsid w:val="00612D28"/>
    <w:rsid w:val="006136DB"/>
    <w:rsid w:val="00616F0E"/>
    <w:rsid w:val="00624404"/>
    <w:rsid w:val="00631E89"/>
    <w:rsid w:val="00641FD6"/>
    <w:rsid w:val="006451B3"/>
    <w:rsid w:val="006543CA"/>
    <w:rsid w:val="0066382C"/>
    <w:rsid w:val="00664885"/>
    <w:rsid w:val="00665D3A"/>
    <w:rsid w:val="00666BAA"/>
    <w:rsid w:val="00667907"/>
    <w:rsid w:val="00674C36"/>
    <w:rsid w:val="006778F3"/>
    <w:rsid w:val="00685B83"/>
    <w:rsid w:val="00686331"/>
    <w:rsid w:val="00686E09"/>
    <w:rsid w:val="00690F35"/>
    <w:rsid w:val="00692A18"/>
    <w:rsid w:val="00693B9D"/>
    <w:rsid w:val="00694862"/>
    <w:rsid w:val="006949A6"/>
    <w:rsid w:val="006953E2"/>
    <w:rsid w:val="006966E7"/>
    <w:rsid w:val="006A1F51"/>
    <w:rsid w:val="006A3904"/>
    <w:rsid w:val="006B03A2"/>
    <w:rsid w:val="006B118D"/>
    <w:rsid w:val="006B3BA5"/>
    <w:rsid w:val="006B677D"/>
    <w:rsid w:val="006B6B71"/>
    <w:rsid w:val="006C0467"/>
    <w:rsid w:val="006C2A83"/>
    <w:rsid w:val="006C2D62"/>
    <w:rsid w:val="006C6F54"/>
    <w:rsid w:val="006D23EB"/>
    <w:rsid w:val="006D419F"/>
    <w:rsid w:val="006D552D"/>
    <w:rsid w:val="006E2419"/>
    <w:rsid w:val="006E6386"/>
    <w:rsid w:val="006F112A"/>
    <w:rsid w:val="006F1CD6"/>
    <w:rsid w:val="006F24C9"/>
    <w:rsid w:val="006F5C24"/>
    <w:rsid w:val="00700069"/>
    <w:rsid w:val="00701148"/>
    <w:rsid w:val="007038B0"/>
    <w:rsid w:val="0070440B"/>
    <w:rsid w:val="00710E38"/>
    <w:rsid w:val="007129A6"/>
    <w:rsid w:val="00714CFD"/>
    <w:rsid w:val="00715117"/>
    <w:rsid w:val="0071693F"/>
    <w:rsid w:val="0071713F"/>
    <w:rsid w:val="007173F0"/>
    <w:rsid w:val="007208D7"/>
    <w:rsid w:val="00720FCB"/>
    <w:rsid w:val="00720FE1"/>
    <w:rsid w:val="007216BB"/>
    <w:rsid w:val="00721ACC"/>
    <w:rsid w:val="00721D5E"/>
    <w:rsid w:val="007258C8"/>
    <w:rsid w:val="00727136"/>
    <w:rsid w:val="007323B9"/>
    <w:rsid w:val="00732AD3"/>
    <w:rsid w:val="0073389A"/>
    <w:rsid w:val="00736D14"/>
    <w:rsid w:val="00740623"/>
    <w:rsid w:val="00740775"/>
    <w:rsid w:val="00742394"/>
    <w:rsid w:val="00750422"/>
    <w:rsid w:val="00750469"/>
    <w:rsid w:val="00750D84"/>
    <w:rsid w:val="00753AB2"/>
    <w:rsid w:val="00754B62"/>
    <w:rsid w:val="00756AE3"/>
    <w:rsid w:val="00757099"/>
    <w:rsid w:val="007610B1"/>
    <w:rsid w:val="007617C1"/>
    <w:rsid w:val="00761800"/>
    <w:rsid w:val="00767996"/>
    <w:rsid w:val="00770C35"/>
    <w:rsid w:val="007726FC"/>
    <w:rsid w:val="00780525"/>
    <w:rsid w:val="007820DA"/>
    <w:rsid w:val="0078264F"/>
    <w:rsid w:val="00782A6F"/>
    <w:rsid w:val="007839C9"/>
    <w:rsid w:val="00785302"/>
    <w:rsid w:val="00786B18"/>
    <w:rsid w:val="0078731F"/>
    <w:rsid w:val="00787CB2"/>
    <w:rsid w:val="007A2813"/>
    <w:rsid w:val="007A31DE"/>
    <w:rsid w:val="007A5B95"/>
    <w:rsid w:val="007A73CC"/>
    <w:rsid w:val="007B70E1"/>
    <w:rsid w:val="007B7F9D"/>
    <w:rsid w:val="007C1F88"/>
    <w:rsid w:val="007D557F"/>
    <w:rsid w:val="007D5810"/>
    <w:rsid w:val="007D6D9D"/>
    <w:rsid w:val="007E0FE2"/>
    <w:rsid w:val="007E5644"/>
    <w:rsid w:val="007E6A0A"/>
    <w:rsid w:val="007F15DB"/>
    <w:rsid w:val="007F1CC1"/>
    <w:rsid w:val="007F2305"/>
    <w:rsid w:val="0080050C"/>
    <w:rsid w:val="00801889"/>
    <w:rsid w:val="0080779F"/>
    <w:rsid w:val="008130B1"/>
    <w:rsid w:val="00813A77"/>
    <w:rsid w:val="008231F1"/>
    <w:rsid w:val="00827EAB"/>
    <w:rsid w:val="00830A90"/>
    <w:rsid w:val="00833884"/>
    <w:rsid w:val="00834DE7"/>
    <w:rsid w:val="00834ECB"/>
    <w:rsid w:val="00840577"/>
    <w:rsid w:val="008524CE"/>
    <w:rsid w:val="008675B4"/>
    <w:rsid w:val="00870A80"/>
    <w:rsid w:val="0088084D"/>
    <w:rsid w:val="00881219"/>
    <w:rsid w:val="00881B8A"/>
    <w:rsid w:val="00883B33"/>
    <w:rsid w:val="00883C29"/>
    <w:rsid w:val="0088799D"/>
    <w:rsid w:val="008905C8"/>
    <w:rsid w:val="00891998"/>
    <w:rsid w:val="00895D8C"/>
    <w:rsid w:val="008A37A6"/>
    <w:rsid w:val="008A551C"/>
    <w:rsid w:val="008A57C1"/>
    <w:rsid w:val="008A79D9"/>
    <w:rsid w:val="008A7E61"/>
    <w:rsid w:val="008A7F60"/>
    <w:rsid w:val="008B3B7A"/>
    <w:rsid w:val="008B48F8"/>
    <w:rsid w:val="008B5C76"/>
    <w:rsid w:val="008B689D"/>
    <w:rsid w:val="008B7359"/>
    <w:rsid w:val="008B749C"/>
    <w:rsid w:val="008C006C"/>
    <w:rsid w:val="008C17D9"/>
    <w:rsid w:val="008C2230"/>
    <w:rsid w:val="008C3C31"/>
    <w:rsid w:val="008C6E26"/>
    <w:rsid w:val="008D3D71"/>
    <w:rsid w:val="008E2E96"/>
    <w:rsid w:val="00901849"/>
    <w:rsid w:val="00903E3C"/>
    <w:rsid w:val="00905797"/>
    <w:rsid w:val="00906019"/>
    <w:rsid w:val="009121F1"/>
    <w:rsid w:val="00913627"/>
    <w:rsid w:val="00923D51"/>
    <w:rsid w:val="00924786"/>
    <w:rsid w:val="0092660D"/>
    <w:rsid w:val="009269B1"/>
    <w:rsid w:val="00936DBC"/>
    <w:rsid w:val="009439D8"/>
    <w:rsid w:val="00946A34"/>
    <w:rsid w:val="00960A61"/>
    <w:rsid w:val="00971373"/>
    <w:rsid w:val="00972F9D"/>
    <w:rsid w:val="00973D0F"/>
    <w:rsid w:val="00980104"/>
    <w:rsid w:val="009851CF"/>
    <w:rsid w:val="00996AD4"/>
    <w:rsid w:val="00997DB7"/>
    <w:rsid w:val="009A0FB0"/>
    <w:rsid w:val="009A11FB"/>
    <w:rsid w:val="009A36D5"/>
    <w:rsid w:val="009A4009"/>
    <w:rsid w:val="009A5E5A"/>
    <w:rsid w:val="009A5EE5"/>
    <w:rsid w:val="009A67E9"/>
    <w:rsid w:val="009B0FB3"/>
    <w:rsid w:val="009B10D7"/>
    <w:rsid w:val="009B26BB"/>
    <w:rsid w:val="009B361F"/>
    <w:rsid w:val="009B3A82"/>
    <w:rsid w:val="009B3E5D"/>
    <w:rsid w:val="009B444C"/>
    <w:rsid w:val="009B4AE1"/>
    <w:rsid w:val="009B54A4"/>
    <w:rsid w:val="009C15F4"/>
    <w:rsid w:val="009D2F7C"/>
    <w:rsid w:val="009D4221"/>
    <w:rsid w:val="009D4DD6"/>
    <w:rsid w:val="009E2E03"/>
    <w:rsid w:val="009E473E"/>
    <w:rsid w:val="009E478C"/>
    <w:rsid w:val="009F6623"/>
    <w:rsid w:val="009F7351"/>
    <w:rsid w:val="00A001C7"/>
    <w:rsid w:val="00A007FB"/>
    <w:rsid w:val="00A01C5E"/>
    <w:rsid w:val="00A049E3"/>
    <w:rsid w:val="00A06204"/>
    <w:rsid w:val="00A064B9"/>
    <w:rsid w:val="00A1058D"/>
    <w:rsid w:val="00A107D4"/>
    <w:rsid w:val="00A12351"/>
    <w:rsid w:val="00A1296A"/>
    <w:rsid w:val="00A22106"/>
    <w:rsid w:val="00A27728"/>
    <w:rsid w:val="00A314D9"/>
    <w:rsid w:val="00A36952"/>
    <w:rsid w:val="00A4583A"/>
    <w:rsid w:val="00A463AD"/>
    <w:rsid w:val="00A50622"/>
    <w:rsid w:val="00A52EBD"/>
    <w:rsid w:val="00A55382"/>
    <w:rsid w:val="00A5707C"/>
    <w:rsid w:val="00A573E8"/>
    <w:rsid w:val="00A57F9E"/>
    <w:rsid w:val="00A62299"/>
    <w:rsid w:val="00A6267F"/>
    <w:rsid w:val="00A627E8"/>
    <w:rsid w:val="00A67F18"/>
    <w:rsid w:val="00A70692"/>
    <w:rsid w:val="00A74143"/>
    <w:rsid w:val="00A75273"/>
    <w:rsid w:val="00A814E7"/>
    <w:rsid w:val="00A81572"/>
    <w:rsid w:val="00A82BB7"/>
    <w:rsid w:val="00A86DB6"/>
    <w:rsid w:val="00A94132"/>
    <w:rsid w:val="00A94846"/>
    <w:rsid w:val="00A96B51"/>
    <w:rsid w:val="00AA0322"/>
    <w:rsid w:val="00AA0ABD"/>
    <w:rsid w:val="00AA24EE"/>
    <w:rsid w:val="00AA5FC6"/>
    <w:rsid w:val="00AB1929"/>
    <w:rsid w:val="00AB33C3"/>
    <w:rsid w:val="00AB4531"/>
    <w:rsid w:val="00AB4B54"/>
    <w:rsid w:val="00AB7BA1"/>
    <w:rsid w:val="00AB7F0A"/>
    <w:rsid w:val="00AC0CDE"/>
    <w:rsid w:val="00AC77FA"/>
    <w:rsid w:val="00AD0119"/>
    <w:rsid w:val="00AD3DDD"/>
    <w:rsid w:val="00AE17D6"/>
    <w:rsid w:val="00AE6DE0"/>
    <w:rsid w:val="00AE7D98"/>
    <w:rsid w:val="00AF1B67"/>
    <w:rsid w:val="00AF7B14"/>
    <w:rsid w:val="00B0063F"/>
    <w:rsid w:val="00B016AD"/>
    <w:rsid w:val="00B078E9"/>
    <w:rsid w:val="00B10B18"/>
    <w:rsid w:val="00B12F45"/>
    <w:rsid w:val="00B17E0D"/>
    <w:rsid w:val="00B224B1"/>
    <w:rsid w:val="00B23C9C"/>
    <w:rsid w:val="00B2650A"/>
    <w:rsid w:val="00B30921"/>
    <w:rsid w:val="00B41AAA"/>
    <w:rsid w:val="00B42C4D"/>
    <w:rsid w:val="00B43275"/>
    <w:rsid w:val="00B44090"/>
    <w:rsid w:val="00B4458F"/>
    <w:rsid w:val="00B455A9"/>
    <w:rsid w:val="00B47A0F"/>
    <w:rsid w:val="00B53449"/>
    <w:rsid w:val="00B5352A"/>
    <w:rsid w:val="00B57422"/>
    <w:rsid w:val="00B57DBA"/>
    <w:rsid w:val="00B603E8"/>
    <w:rsid w:val="00B66EFC"/>
    <w:rsid w:val="00B67EE8"/>
    <w:rsid w:val="00B74859"/>
    <w:rsid w:val="00B7524F"/>
    <w:rsid w:val="00B76950"/>
    <w:rsid w:val="00B84BDB"/>
    <w:rsid w:val="00B85C57"/>
    <w:rsid w:val="00B86BCB"/>
    <w:rsid w:val="00B96208"/>
    <w:rsid w:val="00B969C8"/>
    <w:rsid w:val="00B96EC7"/>
    <w:rsid w:val="00BA20C4"/>
    <w:rsid w:val="00BA58C2"/>
    <w:rsid w:val="00BA5DF9"/>
    <w:rsid w:val="00BA5E40"/>
    <w:rsid w:val="00BB37D7"/>
    <w:rsid w:val="00BB4C67"/>
    <w:rsid w:val="00BB4E84"/>
    <w:rsid w:val="00BB5444"/>
    <w:rsid w:val="00BB5475"/>
    <w:rsid w:val="00BC1F8C"/>
    <w:rsid w:val="00BC626E"/>
    <w:rsid w:val="00BD0105"/>
    <w:rsid w:val="00BD0D7C"/>
    <w:rsid w:val="00BD2D4D"/>
    <w:rsid w:val="00BD3013"/>
    <w:rsid w:val="00BD3A31"/>
    <w:rsid w:val="00BE749B"/>
    <w:rsid w:val="00BF01DD"/>
    <w:rsid w:val="00BF78D6"/>
    <w:rsid w:val="00C1434F"/>
    <w:rsid w:val="00C16B25"/>
    <w:rsid w:val="00C208CC"/>
    <w:rsid w:val="00C20D3C"/>
    <w:rsid w:val="00C22347"/>
    <w:rsid w:val="00C25490"/>
    <w:rsid w:val="00C2789E"/>
    <w:rsid w:val="00C30DB9"/>
    <w:rsid w:val="00C32BB0"/>
    <w:rsid w:val="00C410FF"/>
    <w:rsid w:val="00C45BF7"/>
    <w:rsid w:val="00C46AC2"/>
    <w:rsid w:val="00C46AFB"/>
    <w:rsid w:val="00C5575E"/>
    <w:rsid w:val="00C568DF"/>
    <w:rsid w:val="00C57770"/>
    <w:rsid w:val="00C57CBA"/>
    <w:rsid w:val="00C62B6A"/>
    <w:rsid w:val="00C729A4"/>
    <w:rsid w:val="00C72F52"/>
    <w:rsid w:val="00C74436"/>
    <w:rsid w:val="00C75A2C"/>
    <w:rsid w:val="00C75BBC"/>
    <w:rsid w:val="00C81181"/>
    <w:rsid w:val="00C83172"/>
    <w:rsid w:val="00C865D4"/>
    <w:rsid w:val="00C910A5"/>
    <w:rsid w:val="00C93FC1"/>
    <w:rsid w:val="00C957DD"/>
    <w:rsid w:val="00C95EED"/>
    <w:rsid w:val="00C970EB"/>
    <w:rsid w:val="00CA1CB4"/>
    <w:rsid w:val="00CA3189"/>
    <w:rsid w:val="00CA6947"/>
    <w:rsid w:val="00CB22F9"/>
    <w:rsid w:val="00CB5D14"/>
    <w:rsid w:val="00CB5E63"/>
    <w:rsid w:val="00CB6EDB"/>
    <w:rsid w:val="00CC1A44"/>
    <w:rsid w:val="00CC2C89"/>
    <w:rsid w:val="00CC4B92"/>
    <w:rsid w:val="00CD1461"/>
    <w:rsid w:val="00CD325A"/>
    <w:rsid w:val="00CD3E59"/>
    <w:rsid w:val="00CE0C18"/>
    <w:rsid w:val="00CE36EA"/>
    <w:rsid w:val="00CE394F"/>
    <w:rsid w:val="00CE5404"/>
    <w:rsid w:val="00CE7925"/>
    <w:rsid w:val="00CF0F1B"/>
    <w:rsid w:val="00CF21EC"/>
    <w:rsid w:val="00CF2E7A"/>
    <w:rsid w:val="00CF4933"/>
    <w:rsid w:val="00D01E99"/>
    <w:rsid w:val="00D0343E"/>
    <w:rsid w:val="00D11B85"/>
    <w:rsid w:val="00D11D8D"/>
    <w:rsid w:val="00D1373B"/>
    <w:rsid w:val="00D137C6"/>
    <w:rsid w:val="00D13852"/>
    <w:rsid w:val="00D16225"/>
    <w:rsid w:val="00D2472D"/>
    <w:rsid w:val="00D2477C"/>
    <w:rsid w:val="00D279B4"/>
    <w:rsid w:val="00D30102"/>
    <w:rsid w:val="00D3469E"/>
    <w:rsid w:val="00D3799C"/>
    <w:rsid w:val="00D400FE"/>
    <w:rsid w:val="00D408FD"/>
    <w:rsid w:val="00D41E8A"/>
    <w:rsid w:val="00D43604"/>
    <w:rsid w:val="00D436A8"/>
    <w:rsid w:val="00D472E6"/>
    <w:rsid w:val="00D508AC"/>
    <w:rsid w:val="00D51F34"/>
    <w:rsid w:val="00D57694"/>
    <w:rsid w:val="00D62348"/>
    <w:rsid w:val="00D63552"/>
    <w:rsid w:val="00D63C16"/>
    <w:rsid w:val="00D6507B"/>
    <w:rsid w:val="00D66C9F"/>
    <w:rsid w:val="00D715F8"/>
    <w:rsid w:val="00D74174"/>
    <w:rsid w:val="00D757A8"/>
    <w:rsid w:val="00D76664"/>
    <w:rsid w:val="00D801FB"/>
    <w:rsid w:val="00D80F71"/>
    <w:rsid w:val="00D84D9C"/>
    <w:rsid w:val="00D87F9E"/>
    <w:rsid w:val="00D90C8C"/>
    <w:rsid w:val="00D933C7"/>
    <w:rsid w:val="00D94BE3"/>
    <w:rsid w:val="00DA10B7"/>
    <w:rsid w:val="00DA1396"/>
    <w:rsid w:val="00DA2C95"/>
    <w:rsid w:val="00DA59E7"/>
    <w:rsid w:val="00DA708A"/>
    <w:rsid w:val="00DA75A9"/>
    <w:rsid w:val="00DB144A"/>
    <w:rsid w:val="00DC1EEF"/>
    <w:rsid w:val="00DC2B00"/>
    <w:rsid w:val="00DC4305"/>
    <w:rsid w:val="00DC4ED3"/>
    <w:rsid w:val="00DC610E"/>
    <w:rsid w:val="00DD4C7C"/>
    <w:rsid w:val="00DD4D73"/>
    <w:rsid w:val="00DE0C1E"/>
    <w:rsid w:val="00DE1B15"/>
    <w:rsid w:val="00DE62CB"/>
    <w:rsid w:val="00DF24B6"/>
    <w:rsid w:val="00E00A95"/>
    <w:rsid w:val="00E0120C"/>
    <w:rsid w:val="00E01B51"/>
    <w:rsid w:val="00E10C76"/>
    <w:rsid w:val="00E11050"/>
    <w:rsid w:val="00E13860"/>
    <w:rsid w:val="00E14051"/>
    <w:rsid w:val="00E16247"/>
    <w:rsid w:val="00E16BD5"/>
    <w:rsid w:val="00E20BEA"/>
    <w:rsid w:val="00E210EC"/>
    <w:rsid w:val="00E2292A"/>
    <w:rsid w:val="00E22A35"/>
    <w:rsid w:val="00E235AF"/>
    <w:rsid w:val="00E312F5"/>
    <w:rsid w:val="00E3584E"/>
    <w:rsid w:val="00E35A51"/>
    <w:rsid w:val="00E402CF"/>
    <w:rsid w:val="00E55053"/>
    <w:rsid w:val="00E554DA"/>
    <w:rsid w:val="00E55C0E"/>
    <w:rsid w:val="00E6163B"/>
    <w:rsid w:val="00E620BC"/>
    <w:rsid w:val="00E64895"/>
    <w:rsid w:val="00E81018"/>
    <w:rsid w:val="00E8342E"/>
    <w:rsid w:val="00E879CE"/>
    <w:rsid w:val="00EA159A"/>
    <w:rsid w:val="00EA2791"/>
    <w:rsid w:val="00EA2F15"/>
    <w:rsid w:val="00EA3CD7"/>
    <w:rsid w:val="00EA4F0F"/>
    <w:rsid w:val="00EA67CA"/>
    <w:rsid w:val="00EB020C"/>
    <w:rsid w:val="00EB366A"/>
    <w:rsid w:val="00EB4117"/>
    <w:rsid w:val="00EC2C4C"/>
    <w:rsid w:val="00ED33EE"/>
    <w:rsid w:val="00ED565E"/>
    <w:rsid w:val="00ED5968"/>
    <w:rsid w:val="00EE03D8"/>
    <w:rsid w:val="00EE12A0"/>
    <w:rsid w:val="00EE7934"/>
    <w:rsid w:val="00EF32D6"/>
    <w:rsid w:val="00EF4A2F"/>
    <w:rsid w:val="00F02A95"/>
    <w:rsid w:val="00F06782"/>
    <w:rsid w:val="00F06E11"/>
    <w:rsid w:val="00F07554"/>
    <w:rsid w:val="00F13861"/>
    <w:rsid w:val="00F139D9"/>
    <w:rsid w:val="00F20180"/>
    <w:rsid w:val="00F2291D"/>
    <w:rsid w:val="00F32BF9"/>
    <w:rsid w:val="00F4207A"/>
    <w:rsid w:val="00F456B0"/>
    <w:rsid w:val="00F60FB8"/>
    <w:rsid w:val="00F629F9"/>
    <w:rsid w:val="00F63527"/>
    <w:rsid w:val="00F669E3"/>
    <w:rsid w:val="00F73766"/>
    <w:rsid w:val="00F74A72"/>
    <w:rsid w:val="00F768D5"/>
    <w:rsid w:val="00F76A37"/>
    <w:rsid w:val="00F837CE"/>
    <w:rsid w:val="00F843B1"/>
    <w:rsid w:val="00F852D6"/>
    <w:rsid w:val="00F904D6"/>
    <w:rsid w:val="00F92992"/>
    <w:rsid w:val="00F92A38"/>
    <w:rsid w:val="00FA6BBD"/>
    <w:rsid w:val="00FB1AB3"/>
    <w:rsid w:val="00FB2001"/>
    <w:rsid w:val="00FB2488"/>
    <w:rsid w:val="00FB266C"/>
    <w:rsid w:val="00FB2708"/>
    <w:rsid w:val="00FB4611"/>
    <w:rsid w:val="00FB7B8F"/>
    <w:rsid w:val="00FC1109"/>
    <w:rsid w:val="00FC440F"/>
    <w:rsid w:val="00FC652B"/>
    <w:rsid w:val="00FD127A"/>
    <w:rsid w:val="00FD1699"/>
    <w:rsid w:val="00FD4637"/>
    <w:rsid w:val="00FD5F35"/>
    <w:rsid w:val="00FE17E3"/>
    <w:rsid w:val="00FE1888"/>
    <w:rsid w:val="00FE2C93"/>
    <w:rsid w:val="00FE3125"/>
    <w:rsid w:val="00FE73E4"/>
    <w:rsid w:val="00FF0BC1"/>
    <w:rsid w:val="00FF3AA4"/>
    <w:rsid w:val="00FF4E21"/>
    <w:rsid w:val="00FF5D66"/>
    <w:rsid w:val="01CB7641"/>
    <w:rsid w:val="02BF1069"/>
    <w:rsid w:val="044E3D03"/>
    <w:rsid w:val="04795599"/>
    <w:rsid w:val="06940669"/>
    <w:rsid w:val="077706A5"/>
    <w:rsid w:val="07E71BED"/>
    <w:rsid w:val="0B5A605F"/>
    <w:rsid w:val="0D520927"/>
    <w:rsid w:val="0E421ED7"/>
    <w:rsid w:val="0E8F29AE"/>
    <w:rsid w:val="0EBF1A12"/>
    <w:rsid w:val="0F8E05F6"/>
    <w:rsid w:val="0F900551"/>
    <w:rsid w:val="0FE32489"/>
    <w:rsid w:val="1016303C"/>
    <w:rsid w:val="10926F7E"/>
    <w:rsid w:val="145F109D"/>
    <w:rsid w:val="15A343E0"/>
    <w:rsid w:val="15E66149"/>
    <w:rsid w:val="16872856"/>
    <w:rsid w:val="179F6029"/>
    <w:rsid w:val="18EC56B2"/>
    <w:rsid w:val="192C1DD3"/>
    <w:rsid w:val="1B755D62"/>
    <w:rsid w:val="1EA75DF4"/>
    <w:rsid w:val="1EBD3DA9"/>
    <w:rsid w:val="2125222A"/>
    <w:rsid w:val="2137520E"/>
    <w:rsid w:val="216639F6"/>
    <w:rsid w:val="21E94639"/>
    <w:rsid w:val="225C759B"/>
    <w:rsid w:val="22654F23"/>
    <w:rsid w:val="23296544"/>
    <w:rsid w:val="23B93D42"/>
    <w:rsid w:val="23C218A3"/>
    <w:rsid w:val="248D7DEB"/>
    <w:rsid w:val="287436C8"/>
    <w:rsid w:val="29573E7C"/>
    <w:rsid w:val="299D3960"/>
    <w:rsid w:val="29FD5463"/>
    <w:rsid w:val="2AFF235B"/>
    <w:rsid w:val="2D273D66"/>
    <w:rsid w:val="2D2D0C1F"/>
    <w:rsid w:val="2DC50A56"/>
    <w:rsid w:val="2E5A03A7"/>
    <w:rsid w:val="2EA45DBE"/>
    <w:rsid w:val="2FF67BED"/>
    <w:rsid w:val="30E00519"/>
    <w:rsid w:val="318530B6"/>
    <w:rsid w:val="33201953"/>
    <w:rsid w:val="339B47BA"/>
    <w:rsid w:val="33AC750A"/>
    <w:rsid w:val="33F73154"/>
    <w:rsid w:val="34CF36CC"/>
    <w:rsid w:val="35763520"/>
    <w:rsid w:val="35FC259E"/>
    <w:rsid w:val="369A427F"/>
    <w:rsid w:val="36F10F8C"/>
    <w:rsid w:val="38772DDE"/>
    <w:rsid w:val="3A062DA2"/>
    <w:rsid w:val="3A283D99"/>
    <w:rsid w:val="3B717E45"/>
    <w:rsid w:val="3EA444F8"/>
    <w:rsid w:val="3F262BC0"/>
    <w:rsid w:val="3FB51190"/>
    <w:rsid w:val="3FE51B67"/>
    <w:rsid w:val="417D0815"/>
    <w:rsid w:val="41B306C4"/>
    <w:rsid w:val="421135A7"/>
    <w:rsid w:val="42422651"/>
    <w:rsid w:val="42613A36"/>
    <w:rsid w:val="47517CC9"/>
    <w:rsid w:val="4BB9062F"/>
    <w:rsid w:val="4F33071E"/>
    <w:rsid w:val="4F50651D"/>
    <w:rsid w:val="4FB405C7"/>
    <w:rsid w:val="51807DDC"/>
    <w:rsid w:val="52377178"/>
    <w:rsid w:val="53674B29"/>
    <w:rsid w:val="54282966"/>
    <w:rsid w:val="55A23685"/>
    <w:rsid w:val="55EE26F9"/>
    <w:rsid w:val="577522B3"/>
    <w:rsid w:val="584F1106"/>
    <w:rsid w:val="58636054"/>
    <w:rsid w:val="5986659A"/>
    <w:rsid w:val="5A8604C3"/>
    <w:rsid w:val="5C2B48E2"/>
    <w:rsid w:val="5C743A06"/>
    <w:rsid w:val="5D4332AF"/>
    <w:rsid w:val="5F277A74"/>
    <w:rsid w:val="5F66008D"/>
    <w:rsid w:val="5F8F2368"/>
    <w:rsid w:val="60C15A99"/>
    <w:rsid w:val="60FC75E6"/>
    <w:rsid w:val="61A42AB1"/>
    <w:rsid w:val="632D1CA1"/>
    <w:rsid w:val="65071A59"/>
    <w:rsid w:val="65C10F00"/>
    <w:rsid w:val="668750C3"/>
    <w:rsid w:val="67150F8E"/>
    <w:rsid w:val="6720353C"/>
    <w:rsid w:val="6991595F"/>
    <w:rsid w:val="6C2B17C1"/>
    <w:rsid w:val="6D093C8D"/>
    <w:rsid w:val="6EBA5983"/>
    <w:rsid w:val="6F865B39"/>
    <w:rsid w:val="70510625"/>
    <w:rsid w:val="719D6E82"/>
    <w:rsid w:val="725D6070"/>
    <w:rsid w:val="75613C3A"/>
    <w:rsid w:val="76264ECC"/>
    <w:rsid w:val="78A2081A"/>
    <w:rsid w:val="79423EFF"/>
    <w:rsid w:val="798068AF"/>
    <w:rsid w:val="79F83EAB"/>
    <w:rsid w:val="7AF358F7"/>
    <w:rsid w:val="7D064DB4"/>
    <w:rsid w:val="7E6607FF"/>
    <w:rsid w:val="7F3F3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adjustRightInd w:val="0"/>
      <w:spacing w:before="260" w:after="260" w:line="416" w:lineRule="atLeast"/>
      <w:textAlignment w:val="baseline"/>
      <w:outlineLvl w:val="1"/>
    </w:pPr>
    <w:rPr>
      <w:rFonts w:ascii="Arial" w:eastAsia="黑体" w:hAnsi="Arial"/>
      <w:b/>
      <w:sz w:val="32"/>
    </w:rPr>
  </w:style>
  <w:style w:type="paragraph" w:styleId="3">
    <w:name w:val="heading 3"/>
    <w:basedOn w:val="a"/>
    <w:next w:val="a"/>
    <w:link w:val="30"/>
    <w:qFormat/>
    <w:pPr>
      <w:keepNext/>
      <w:keepLines/>
      <w:numPr>
        <w:ilvl w:val="2"/>
        <w:numId w:val="1"/>
      </w:numPr>
      <w:adjustRightInd w:val="0"/>
      <w:spacing w:before="260" w:after="260" w:line="416" w:lineRule="atLeast"/>
      <w:textAlignment w:val="baseline"/>
      <w:outlineLvl w:val="2"/>
    </w:pPr>
    <w:rPr>
      <w:b/>
      <w:sz w:val="32"/>
    </w:rPr>
  </w:style>
  <w:style w:type="paragraph" w:styleId="4">
    <w:name w:val="heading 4"/>
    <w:basedOn w:val="a"/>
    <w:next w:val="a0"/>
    <w:link w:val="40"/>
    <w:qFormat/>
    <w:pPr>
      <w:keepNext/>
      <w:keepLines/>
      <w:spacing w:before="280" w:after="290" w:line="372" w:lineRule="auto"/>
      <w:outlineLvl w:val="3"/>
    </w:pPr>
    <w:rPr>
      <w:rFonts w:ascii="Arial" w:eastAsia="黑体" w:hAnsi="Arial"/>
      <w:b/>
      <w:sz w:val="28"/>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21">
    <w:name w:val="font21"/>
    <w:rPr>
      <w:rFonts w:ascii="宋体" w:eastAsia="宋体" w:hAnsi="宋体" w:hint="eastAsia"/>
      <w:b/>
      <w:i w:val="0"/>
      <w:strike w:val="0"/>
      <w:dstrike w:val="0"/>
      <w:color w:val="000000"/>
      <w:sz w:val="20"/>
      <w:u w:val="none"/>
    </w:rPr>
  </w:style>
  <w:style w:type="character" w:styleId="HTML">
    <w:name w:val="HTML Cite"/>
    <w:rPr>
      <w:i/>
    </w:rPr>
  </w:style>
  <w:style w:type="character" w:customStyle="1" w:styleId="a4">
    <w:name w:val="正文文本首行缩进 字符"/>
    <w:link w:val="a5"/>
    <w:rPr>
      <w:rFonts w:ascii="宋体" w:eastAsia="宋体"/>
      <w:sz w:val="21"/>
      <w:lang w:val="en-US" w:eastAsia="zh-CN" w:bidi="ar-SA"/>
    </w:rPr>
  </w:style>
  <w:style w:type="character" w:styleId="a6">
    <w:name w:val="page number"/>
    <w:basedOn w:val="a1"/>
  </w:style>
  <w:style w:type="character" w:customStyle="1" w:styleId="param-name">
    <w:name w:val="param-name"/>
    <w:basedOn w:val="a1"/>
  </w:style>
  <w:style w:type="character" w:customStyle="1" w:styleId="style21">
    <w:name w:val="style21"/>
    <w:rPr>
      <w:b/>
      <w:sz w:val="21"/>
    </w:rPr>
  </w:style>
  <w:style w:type="character" w:customStyle="1" w:styleId="FigureCharCharCharCharChar">
    <w:name w:val="Figure Char Char Char Char Char"/>
    <w:link w:val="FigureCharChar"/>
    <w:rPr>
      <w:rFonts w:ascii="Arial" w:eastAsia="宋体" w:hAnsi="Arial"/>
      <w:sz w:val="21"/>
      <w:lang w:val="en-US" w:eastAsia="zh-CN" w:bidi="ar-SA"/>
    </w:rPr>
  </w:style>
  <w:style w:type="character" w:customStyle="1" w:styleId="ca-11">
    <w:name w:val="ca-11"/>
    <w:rPr>
      <w:rFonts w:ascii="宋体" w:eastAsia="宋体" w:hAnsi="宋体" w:hint="eastAsia"/>
      <w:sz w:val="21"/>
      <w:szCs w:val="21"/>
    </w:rPr>
  </w:style>
  <w:style w:type="character" w:customStyle="1" w:styleId="T2Char">
    <w:name w:val="T2 Char"/>
    <w:rPr>
      <w:rFonts w:ascii="Arial" w:eastAsia="黑体" w:hAnsi="Arial"/>
      <w:sz w:val="24"/>
      <w:lang w:val="en-US" w:eastAsia="zh-CN"/>
    </w:rPr>
  </w:style>
  <w:style w:type="character" w:customStyle="1" w:styleId="2CharCharChar">
    <w:name w:val="标题 2 Char Char Char"/>
    <w:aliases w:val="1.1  标题 2 Char Char,heading 2 Char1,heading 2 Char Char,H2 Char,h:2 Char,h:2app Char,T2 Char1,A Char,h2 Char,Header 2 Char,l2 Char,Level 2 Head Char,2 Char, Char Char,第一章 标题 2 Char,Heading 2 Hidden Char,Heading 2 CCBS Char,prop2 Char"/>
    <w:rPr>
      <w:rFonts w:ascii="Arial" w:eastAsia="黑体" w:hAnsi="Arial"/>
      <w:b/>
      <w:kern w:val="2"/>
      <w:sz w:val="32"/>
      <w:lang w:val="en-US" w:eastAsia="zh-CN"/>
    </w:rPr>
  </w:style>
  <w:style w:type="character" w:styleId="HTML0">
    <w:name w:val="HTML Acronym"/>
    <w:basedOn w:val="a1"/>
  </w:style>
  <w:style w:type="character" w:customStyle="1" w:styleId="a7">
    <w:name w:val="文档结构图 字符"/>
    <w:link w:val="a8"/>
    <w:rPr>
      <w:rFonts w:eastAsia="宋体"/>
      <w:kern w:val="2"/>
      <w:sz w:val="21"/>
      <w:lang w:val="en-US" w:eastAsia="zh-CN" w:bidi="ar-SA"/>
    </w:rPr>
  </w:style>
  <w:style w:type="character" w:styleId="a9">
    <w:name w:val="访问过的超链接"/>
    <w:rPr>
      <w:color w:val="800080"/>
      <w:u w:val="single"/>
    </w:rPr>
  </w:style>
  <w:style w:type="character" w:customStyle="1" w:styleId="TableTextCharChar">
    <w:name w:val="Table Text Char Char"/>
    <w:rPr>
      <w:rFonts w:ascii="Arial" w:eastAsia="宋体" w:hAnsi="Arial"/>
      <w:sz w:val="21"/>
      <w:lang w:val="en-US" w:eastAsia="zh-CN"/>
    </w:rPr>
  </w:style>
  <w:style w:type="character" w:customStyle="1" w:styleId="aa">
    <w:name w:val="批注文字 字符"/>
    <w:link w:val="ab"/>
    <w:rPr>
      <w:rFonts w:eastAsia="宋体"/>
      <w:kern w:val="2"/>
      <w:sz w:val="21"/>
      <w:lang w:val="en-US" w:eastAsia="zh-CN" w:bidi="ar-SA"/>
    </w:rPr>
  </w:style>
  <w:style w:type="character" w:customStyle="1" w:styleId="commandkeywords">
    <w:name w:val="command keywords"/>
    <w:rPr>
      <w:rFonts w:ascii="Arial" w:eastAsia="宋体" w:hAnsi="Arial"/>
      <w:b/>
      <w:color w:val="auto"/>
      <w:sz w:val="21"/>
    </w:rPr>
  </w:style>
  <w:style w:type="character" w:customStyle="1" w:styleId="h3Char">
    <w:name w:val="h3 Char"/>
    <w:aliases w:val="3rd level Char,H3 Char,l3 Char,CT Char,heading 3 + Indent: Left 0.25 in Char,3 Char,Head 3 Char,Title3 Char,sect1.2.3 Char,1.1.1 Char,Map Char,H31 Char,Heading 3 - old Char,1.1.1标题 3 Char,list 3 Char,Level 3 Topic Heading Char,heading 3 Char"/>
    <w:rPr>
      <w:rFonts w:eastAsia="宋体"/>
      <w:b/>
      <w:sz w:val="32"/>
      <w:lang w:val="en-US" w:eastAsia="zh-CN"/>
    </w:rPr>
  </w:style>
  <w:style w:type="character" w:customStyle="1" w:styleId="ac">
    <w:name w:val="纯文本 字符"/>
    <w:link w:val="ad"/>
    <w:rPr>
      <w:rFonts w:ascii="宋体" w:eastAsia="宋体" w:hAnsi="Courier New"/>
      <w:kern w:val="2"/>
      <w:sz w:val="21"/>
      <w:lang w:val="en-US" w:eastAsia="zh-CN" w:bidi="ar-SA"/>
    </w:rPr>
  </w:style>
  <w:style w:type="character" w:customStyle="1" w:styleId="ae">
    <w:name w:val="批注框文本 字符"/>
    <w:link w:val="af"/>
    <w:rPr>
      <w:rFonts w:eastAsia="宋体"/>
      <w:kern w:val="2"/>
      <w:sz w:val="18"/>
      <w:lang w:val="en-US" w:eastAsia="zh-CN" w:bidi="ar-SA"/>
    </w:rPr>
  </w:style>
  <w:style w:type="character" w:customStyle="1" w:styleId="af0">
    <w:name w:val="页眉 字符"/>
    <w:link w:val="af1"/>
    <w:rPr>
      <w:rFonts w:ascii="宋体" w:eastAsia="宋体"/>
      <w:sz w:val="18"/>
      <w:lang w:val="en-US" w:eastAsia="zh-CN" w:bidi="ar-SA"/>
    </w:rPr>
  </w:style>
  <w:style w:type="character" w:customStyle="1" w:styleId="HTML1">
    <w:name w:val="HTML 地址 字符"/>
    <w:link w:val="HTML2"/>
    <w:rPr>
      <w:rFonts w:eastAsia="宋体"/>
      <w:i/>
      <w:kern w:val="2"/>
      <w:sz w:val="21"/>
      <w:lang w:val="en-US" w:eastAsia="zh-CN" w:bidi="ar-SA"/>
    </w:rPr>
  </w:style>
  <w:style w:type="character" w:customStyle="1" w:styleId="40">
    <w:name w:val="标题 4 字符"/>
    <w:link w:val="4"/>
    <w:rPr>
      <w:rFonts w:ascii="Arial" w:eastAsia="黑体" w:hAnsi="Arial"/>
      <w:b/>
      <w:kern w:val="2"/>
      <w:sz w:val="28"/>
      <w:lang w:val="en-US" w:eastAsia="zh-CN" w:bidi="ar-SA"/>
    </w:rPr>
  </w:style>
  <w:style w:type="character" w:styleId="HTML3">
    <w:name w:val="HTML Sample"/>
    <w:rPr>
      <w:rFonts w:ascii="Courier New" w:hAnsi="Courier New"/>
    </w:rPr>
  </w:style>
  <w:style w:type="character" w:customStyle="1" w:styleId="TableTextCharChar1">
    <w:name w:val="Table Text Char Char1"/>
    <w:rPr>
      <w:rFonts w:ascii="Arial" w:eastAsia="宋体" w:hAnsi="Arial"/>
      <w:kern w:val="2"/>
      <w:sz w:val="18"/>
      <w:lang w:val="en-US" w:eastAsia="en-US"/>
    </w:rPr>
  </w:style>
  <w:style w:type="character" w:styleId="af2">
    <w:name w:val="annotation reference"/>
    <w:rPr>
      <w:sz w:val="21"/>
    </w:rPr>
  </w:style>
  <w:style w:type="character" w:customStyle="1" w:styleId="3CharChar">
    <w:name w:val="标题 3 Char Char"/>
    <w:rPr>
      <w:rFonts w:eastAsia="宋体"/>
      <w:b/>
      <w:kern w:val="2"/>
      <w:sz w:val="32"/>
      <w:lang w:val="en-US" w:eastAsia="zh-CN"/>
    </w:rPr>
  </w:style>
  <w:style w:type="character" w:styleId="af3">
    <w:name w:val="Emphasis"/>
    <w:qFormat/>
    <w:rPr>
      <w:b w:val="0"/>
      <w:i w:val="0"/>
      <w:color w:val="CC0033"/>
    </w:rPr>
  </w:style>
  <w:style w:type="character" w:customStyle="1" w:styleId="TableHeadingCharCharChar">
    <w:name w:val="Table Heading Char Char Char"/>
    <w:rPr>
      <w:rFonts w:ascii="Arial" w:eastAsia="黑体" w:hAnsi="Arial"/>
      <w:sz w:val="21"/>
      <w:lang w:val="en-US" w:eastAsia="zh-CN"/>
    </w:rPr>
  </w:style>
  <w:style w:type="character" w:customStyle="1" w:styleId="grame">
    <w:name w:val="grame"/>
    <w:basedOn w:val="a1"/>
  </w:style>
  <w:style w:type="character" w:customStyle="1" w:styleId="af4">
    <w:name w:val="正文文本 字符"/>
    <w:link w:val="af5"/>
    <w:rPr>
      <w:rFonts w:ascii="宋体" w:eastAsia="宋体"/>
      <w:sz w:val="28"/>
      <w:lang w:val="en-US" w:eastAsia="zh-CN" w:bidi="ar-SA"/>
    </w:rPr>
  </w:style>
  <w:style w:type="character" w:customStyle="1" w:styleId="Char">
    <w:name w:val="小 Char"/>
    <w:aliases w:val="纯文本 Char Char,0921 Char Char,小1 Char,纯文本 Char1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rPr>
      <w:rFonts w:ascii="宋体" w:eastAsia="宋体" w:hAnsi="Courier New"/>
      <w:sz w:val="24"/>
      <w:lang w:val="en-US" w:eastAsia="zh-CN"/>
    </w:rPr>
  </w:style>
  <w:style w:type="character" w:customStyle="1" w:styleId="CharChar">
    <w:name w:val="批注框文本 Char Char"/>
    <w:rPr>
      <w:kern w:val="2"/>
      <w:sz w:val="18"/>
    </w:rPr>
  </w:style>
  <w:style w:type="character" w:customStyle="1" w:styleId="af6">
    <w:name w:val="日期 字符"/>
    <w:link w:val="af7"/>
    <w:rPr>
      <w:rFonts w:ascii="宋体" w:eastAsia="宋体"/>
      <w:sz w:val="28"/>
      <w:lang w:val="en-US" w:eastAsia="zh-CN" w:bidi="ar-SA"/>
    </w:rPr>
  </w:style>
  <w:style w:type="character" w:customStyle="1" w:styleId="TableHeadingCharChar">
    <w:name w:val="Table Heading Char Char"/>
    <w:rPr>
      <w:rFonts w:ascii="Arial" w:eastAsia="黑体" w:hAnsi="Arial"/>
      <w:sz w:val="21"/>
      <w:lang w:val="en-US" w:eastAsia="zh-CN"/>
    </w:rPr>
  </w:style>
  <w:style w:type="character" w:customStyle="1" w:styleId="80">
    <w:name w:val="标题 8 字符"/>
    <w:link w:val="8"/>
    <w:rPr>
      <w:rFonts w:ascii="Arial" w:eastAsia="黑体" w:hAnsi="Arial"/>
      <w:kern w:val="2"/>
      <w:sz w:val="24"/>
      <w:lang w:val="en-US" w:eastAsia="zh-CN" w:bidi="ar-SA"/>
    </w:rPr>
  </w:style>
  <w:style w:type="character" w:styleId="af8">
    <w:name w:val="Hyperlink"/>
    <w:rPr>
      <w:color w:val="0000FF"/>
      <w:u w:val="single"/>
    </w:rPr>
  </w:style>
  <w:style w:type="character" w:customStyle="1" w:styleId="font31">
    <w:name w:val="font31"/>
    <w:rPr>
      <w:rFonts w:ascii="Arial" w:hAnsi="Arial" w:hint="default"/>
      <w:b w:val="0"/>
      <w:i w:val="0"/>
      <w:strike w:val="0"/>
      <w:dstrike w:val="0"/>
      <w:color w:val="000000"/>
      <w:sz w:val="18"/>
      <w:u w:val="none"/>
    </w:rPr>
  </w:style>
  <w:style w:type="character" w:customStyle="1" w:styleId="af9">
    <w:name w:val="脚注文本 字符"/>
    <w:link w:val="afa"/>
    <w:rPr>
      <w:rFonts w:eastAsia="宋体"/>
      <w:kern w:val="2"/>
      <w:sz w:val="18"/>
      <w:lang w:val="en-US" w:eastAsia="zh-CN" w:bidi="ar-SA"/>
    </w:rPr>
  </w:style>
  <w:style w:type="character" w:customStyle="1" w:styleId="21">
    <w:name w:val="正文文本缩进 2 字符"/>
    <w:link w:val="22"/>
    <w:rPr>
      <w:rFonts w:ascii="宋体" w:eastAsia="宋体"/>
      <w:kern w:val="2"/>
      <w:sz w:val="28"/>
      <w:lang w:val="en-US" w:eastAsia="zh-CN" w:bidi="ar-SA"/>
    </w:rPr>
  </w:style>
  <w:style w:type="character" w:customStyle="1" w:styleId="20">
    <w:name w:val="标题 2 字符"/>
    <w:link w:val="2"/>
    <w:rPr>
      <w:rFonts w:ascii="Arial" w:eastAsia="黑体" w:hAnsi="Arial"/>
      <w:b/>
      <w:kern w:val="2"/>
      <w:sz w:val="32"/>
      <w:lang w:val="en-US" w:eastAsia="zh-CN" w:bidi="ar-SA"/>
    </w:rPr>
  </w:style>
  <w:style w:type="character" w:customStyle="1" w:styleId="60">
    <w:name w:val="标题 6 字符"/>
    <w:link w:val="6"/>
    <w:rPr>
      <w:rFonts w:ascii="Arial" w:eastAsia="黑体" w:hAnsi="Arial"/>
      <w:b/>
      <w:kern w:val="2"/>
      <w:sz w:val="24"/>
      <w:lang w:val="en-US" w:eastAsia="zh-CN" w:bidi="ar-SA"/>
    </w:rPr>
  </w:style>
  <w:style w:type="character" w:customStyle="1" w:styleId="title">
    <w:name w:val="title"/>
    <w:basedOn w:val="a1"/>
  </w:style>
  <w:style w:type="character" w:customStyle="1" w:styleId="contents">
    <w:name w:val="contents"/>
    <w:basedOn w:val="a1"/>
  </w:style>
  <w:style w:type="character" w:styleId="HTML4">
    <w:name w:val="HTML Typewriter"/>
    <w:rPr>
      <w:rFonts w:ascii="Courier New" w:hAnsi="Courier New"/>
      <w:sz w:val="20"/>
    </w:rPr>
  </w:style>
  <w:style w:type="character" w:customStyle="1" w:styleId="HTML5">
    <w:name w:val="HTML 预设格式 字符"/>
    <w:link w:val="HTML6"/>
    <w:rPr>
      <w:rFonts w:ascii="Courier New" w:eastAsia="宋体" w:hAnsi="Courier New"/>
      <w:kern w:val="2"/>
      <w:lang w:val="en-US" w:eastAsia="zh-CN" w:bidi="ar-SA"/>
    </w:rPr>
  </w:style>
  <w:style w:type="character" w:customStyle="1" w:styleId="afb">
    <w:name w:val="标题 字符"/>
    <w:link w:val="afc"/>
    <w:rPr>
      <w:rFonts w:ascii="Arial" w:eastAsia="宋体" w:hAnsi="Arial"/>
      <w:b/>
      <w:kern w:val="2"/>
      <w:sz w:val="32"/>
      <w:lang w:val="en-US" w:eastAsia="zh-CN" w:bidi="ar-SA"/>
    </w:rPr>
  </w:style>
  <w:style w:type="character" w:customStyle="1" w:styleId="CharChar0">
    <w:name w:val="日期 Char Char"/>
    <w:rPr>
      <w:rFonts w:ascii="楷体_GB2312" w:eastAsia="楷体_GB2312"/>
      <w:sz w:val="21"/>
    </w:rPr>
  </w:style>
  <w:style w:type="character" w:customStyle="1" w:styleId="FigureTextCharCharCharCharChar">
    <w:name w:val="Figure Text Char Char Char Char Char"/>
    <w:link w:val="FigureTextCharCharChar"/>
    <w:rPr>
      <w:rFonts w:ascii="Arial" w:eastAsia="楷体_GB2312" w:hAnsi="Arial"/>
      <w:kern w:val="2"/>
      <w:sz w:val="18"/>
      <w:lang w:val="en-US" w:eastAsia="zh-CN" w:bidi="ar-SA"/>
    </w:rPr>
  </w:style>
  <w:style w:type="character" w:customStyle="1" w:styleId="afd">
    <w:name w:val="发布"/>
    <w:rPr>
      <w:rFonts w:ascii="黑体" w:eastAsia="黑体"/>
      <w:spacing w:val="22"/>
      <w:w w:val="100"/>
      <w:position w:val="3"/>
      <w:sz w:val="28"/>
    </w:rPr>
  </w:style>
  <w:style w:type="character" w:styleId="HTML7">
    <w:name w:val="HTML Keyboard"/>
    <w:rPr>
      <w:rFonts w:ascii="Courier New" w:hAnsi="Courier New"/>
      <w:sz w:val="20"/>
    </w:rPr>
  </w:style>
  <w:style w:type="character" w:customStyle="1" w:styleId="font41">
    <w:name w:val="font41"/>
    <w:rPr>
      <w:rFonts w:ascii="宋体" w:eastAsia="宋体" w:hAnsi="宋体" w:hint="eastAsia"/>
      <w:b/>
      <w:i w:val="0"/>
      <w:strike w:val="0"/>
      <w:dstrike w:val="0"/>
      <w:color w:val="000000"/>
      <w:sz w:val="20"/>
      <w:u w:val="none"/>
    </w:rPr>
  </w:style>
  <w:style w:type="character" w:styleId="afe">
    <w:name w:val="footnote reference"/>
    <w:rPr>
      <w:vertAlign w:val="superscript"/>
    </w:rPr>
  </w:style>
  <w:style w:type="character" w:customStyle="1" w:styleId="titleemph">
    <w:name w:val="title_emph"/>
    <w:basedOn w:val="a1"/>
  </w:style>
  <w:style w:type="character" w:styleId="HTML8">
    <w:name w:val="HTML Variable"/>
    <w:rPr>
      <w:i/>
    </w:rPr>
  </w:style>
  <w:style w:type="character" w:customStyle="1" w:styleId="aff">
    <w:name w:val="加粗项目符号"/>
    <w:rPr>
      <w:b/>
    </w:rPr>
  </w:style>
  <w:style w:type="character" w:customStyle="1" w:styleId="aff0">
    <w:name w:val="页脚 字符"/>
    <w:link w:val="aff1"/>
    <w:rPr>
      <w:rFonts w:ascii="宋体" w:eastAsia="宋体"/>
      <w:sz w:val="18"/>
      <w:lang w:val="en-US" w:eastAsia="zh-CN" w:bidi="ar-SA"/>
    </w:rPr>
  </w:style>
  <w:style w:type="character" w:customStyle="1" w:styleId="aff2">
    <w:name w:val="个人撰写风格"/>
    <w:rPr>
      <w:rFonts w:ascii="Arial" w:eastAsia="宋体" w:hAnsi="Arial"/>
      <w:color w:val="auto"/>
      <w:sz w:val="20"/>
    </w:rPr>
  </w:style>
  <w:style w:type="character" w:customStyle="1" w:styleId="FigureCharCharCharChar">
    <w:name w:val="Figure Char Char Char Char"/>
    <w:rPr>
      <w:rFonts w:ascii="Arial" w:eastAsia="宋体" w:hAnsi="Arial"/>
      <w:sz w:val="21"/>
      <w:lang w:val="en-US" w:eastAsia="zh-CN"/>
    </w:rPr>
  </w:style>
  <w:style w:type="character" w:styleId="HTML9">
    <w:name w:val="HTML Code"/>
    <w:rPr>
      <w:rFonts w:ascii="Courier New" w:hAnsi="Courier New"/>
      <w:sz w:val="20"/>
    </w:rPr>
  </w:style>
  <w:style w:type="character" w:styleId="HTMLa">
    <w:name w:val="HTML Definition"/>
    <w:rPr>
      <w:i/>
    </w:rPr>
  </w:style>
  <w:style w:type="character" w:customStyle="1" w:styleId="CharCharChar">
    <w:name w:val=" Char Char Char"/>
    <w:rPr>
      <w:rFonts w:ascii="宋体" w:eastAsia="宋体" w:hAnsi="Courier New"/>
      <w:kern w:val="2"/>
      <w:sz w:val="21"/>
      <w:lang w:val="en-US" w:eastAsia="zh-CN" w:bidi="ar-SA"/>
    </w:rPr>
  </w:style>
  <w:style w:type="character" w:styleId="aff3">
    <w:name w:val="Strong"/>
    <w:qFormat/>
    <w:rPr>
      <w:b/>
    </w:rPr>
  </w:style>
  <w:style w:type="character" w:customStyle="1" w:styleId="font11">
    <w:name w:val="font11"/>
    <w:rPr>
      <w:rFonts w:ascii="Arial" w:hAnsi="Arial" w:hint="default"/>
      <w:b/>
      <w:i w:val="0"/>
      <w:strike w:val="0"/>
      <w:dstrike w:val="0"/>
      <w:color w:val="000000"/>
      <w:sz w:val="20"/>
      <w:u w:val="none"/>
    </w:rPr>
  </w:style>
  <w:style w:type="character" w:customStyle="1" w:styleId="31">
    <w:name w:val="正文文本缩进 3 字符"/>
    <w:link w:val="32"/>
    <w:rPr>
      <w:rFonts w:ascii="宋体" w:eastAsia="宋体"/>
      <w:sz w:val="28"/>
      <w:lang w:val="en-US" w:eastAsia="zh-CN" w:bidi="ar-SA"/>
    </w:rPr>
  </w:style>
  <w:style w:type="character" w:customStyle="1" w:styleId="paramtd12">
    <w:name w:val="param_td12"/>
    <w:basedOn w:val="a1"/>
  </w:style>
  <w:style w:type="character" w:customStyle="1" w:styleId="ItemListCharChar">
    <w:name w:val="Item List Char Char"/>
    <w:rPr>
      <w:rFonts w:ascii="Arial" w:hAnsi="Arial"/>
      <w:sz w:val="21"/>
      <w:lang w:val="en-US" w:eastAsia="zh-CN" w:bidi="ar-SA"/>
    </w:rPr>
  </w:style>
  <w:style w:type="character" w:customStyle="1" w:styleId="CharChar1">
    <w:name w:val="页脚 Char Char"/>
    <w:rPr>
      <w:kern w:val="2"/>
      <w:sz w:val="18"/>
    </w:rPr>
  </w:style>
  <w:style w:type="character" w:customStyle="1" w:styleId="90">
    <w:name w:val="标题 9 字符"/>
    <w:link w:val="9"/>
    <w:rPr>
      <w:rFonts w:ascii="Arial" w:eastAsia="黑体" w:hAnsi="Arial"/>
      <w:kern w:val="2"/>
      <w:sz w:val="21"/>
      <w:lang w:val="en-US" w:eastAsia="zh-CN" w:bidi="ar-SA"/>
    </w:rPr>
  </w:style>
  <w:style w:type="character" w:customStyle="1" w:styleId="ca-01">
    <w:name w:val="ca-01"/>
    <w:rPr>
      <w:rFonts w:ascii="Times New Roman" w:hAnsi="Times New Roman" w:cs="Times New Roman" w:hint="default"/>
      <w:sz w:val="21"/>
      <w:szCs w:val="21"/>
    </w:rPr>
  </w:style>
  <w:style w:type="character" w:customStyle="1" w:styleId="aff4">
    <w:name w:val="正文文本缩进 字符"/>
    <w:link w:val="aff5"/>
    <w:rPr>
      <w:rFonts w:ascii="宋体" w:eastAsia="宋体" w:hAnsi="宋体"/>
      <w:b/>
      <w:kern w:val="2"/>
      <w:sz w:val="21"/>
      <w:lang w:val="en-US" w:eastAsia="zh-CN" w:bidi="ar-SA"/>
    </w:rPr>
  </w:style>
  <w:style w:type="character" w:customStyle="1" w:styleId="TableDescriptionCharChar">
    <w:name w:val="Table Description Char Char"/>
    <w:link w:val="TableDescription"/>
    <w:rPr>
      <w:rFonts w:ascii="Arial" w:eastAsia="黑体" w:hAnsi="Arial"/>
      <w:sz w:val="18"/>
      <w:lang w:val="en-US" w:eastAsia="zh-CN" w:bidi="ar-SA"/>
    </w:rPr>
  </w:style>
  <w:style w:type="character" w:customStyle="1" w:styleId="30">
    <w:name w:val="标题 3 字符"/>
    <w:link w:val="3"/>
    <w:rPr>
      <w:rFonts w:eastAsia="宋体"/>
      <w:b/>
      <w:kern w:val="2"/>
      <w:sz w:val="32"/>
      <w:lang w:val="en-US" w:eastAsia="zh-CN" w:bidi="ar-SA"/>
    </w:rPr>
  </w:style>
  <w:style w:type="character" w:customStyle="1" w:styleId="TableTextCharCharCharCharCharChar">
    <w:name w:val="Table Text Char Char Char Char Char Char"/>
    <w:rPr>
      <w:rFonts w:ascii="Arial" w:hAnsi="Arial"/>
      <w:sz w:val="18"/>
    </w:rPr>
  </w:style>
  <w:style w:type="character" w:customStyle="1" w:styleId="70">
    <w:name w:val="标题 7 字符"/>
    <w:link w:val="7"/>
    <w:rPr>
      <w:rFonts w:eastAsia="宋体"/>
      <w:b/>
      <w:kern w:val="2"/>
      <w:sz w:val="24"/>
      <w:lang w:val="en-US" w:eastAsia="zh-CN" w:bidi="ar-SA"/>
    </w:rPr>
  </w:style>
  <w:style w:type="character" w:customStyle="1" w:styleId="50">
    <w:name w:val="标题 5 字符"/>
    <w:link w:val="5"/>
    <w:rPr>
      <w:rFonts w:eastAsia="宋体"/>
      <w:b/>
      <w:kern w:val="2"/>
      <w:sz w:val="28"/>
      <w:lang w:val="en-US" w:eastAsia="zh-CN" w:bidi="ar-SA"/>
    </w:rPr>
  </w:style>
  <w:style w:type="character" w:customStyle="1" w:styleId="FigureDescriptionCharChar">
    <w:name w:val="Figure Description Char Char"/>
    <w:link w:val="FigureDescription"/>
    <w:rPr>
      <w:rFonts w:ascii="Arial" w:eastAsia="黑体" w:hAnsi="Arial"/>
      <w:sz w:val="18"/>
      <w:lang w:val="en-US" w:eastAsia="zh-CN" w:bidi="ar-SA"/>
    </w:rPr>
  </w:style>
  <w:style w:type="character" w:customStyle="1" w:styleId="10">
    <w:name w:val="标题 1 字符"/>
    <w:link w:val="1"/>
    <w:rPr>
      <w:rFonts w:eastAsia="宋体"/>
      <w:b/>
      <w:kern w:val="44"/>
      <w:sz w:val="44"/>
      <w:lang w:val="en-US" w:eastAsia="zh-CN" w:bidi="ar-SA"/>
    </w:rPr>
  </w:style>
  <w:style w:type="character" w:customStyle="1" w:styleId="CharChar2">
    <w:name w:val="文档结构图 Char Char"/>
    <w:rPr>
      <w:rFonts w:ascii="宋体"/>
      <w:kern w:val="2"/>
      <w:sz w:val="18"/>
    </w:rPr>
  </w:style>
  <w:style w:type="character" w:customStyle="1" w:styleId="style41">
    <w:name w:val="style41"/>
    <w:rPr>
      <w:sz w:val="18"/>
    </w:rPr>
  </w:style>
  <w:style w:type="character" w:customStyle="1" w:styleId="23">
    <w:name w:val="表正文2"/>
    <w:rPr>
      <w:rFonts w:ascii="宋体" w:eastAsia="宋体" w:hAnsi="宋体"/>
      <w:kern w:val="2"/>
      <w:sz w:val="24"/>
      <w:lang w:val="en-US" w:eastAsia="zh-CN"/>
    </w:rPr>
  </w:style>
  <w:style w:type="character" w:customStyle="1" w:styleId="aff6">
    <w:name w:val="个人答复风格"/>
    <w:rPr>
      <w:rFonts w:ascii="Arial" w:eastAsia="宋体" w:hAnsi="Arial"/>
      <w:color w:val="auto"/>
      <w:sz w:val="20"/>
    </w:rPr>
  </w:style>
  <w:style w:type="paragraph" w:styleId="24">
    <w:name w:val="List Bullet 2"/>
    <w:basedOn w:val="a"/>
    <w:pPr>
      <w:tabs>
        <w:tab w:val="left" w:pos="720"/>
      </w:tabs>
      <w:adjustRightInd w:val="0"/>
      <w:spacing w:line="312" w:lineRule="atLeast"/>
      <w:ind w:left="720" w:hanging="720"/>
      <w:textAlignment w:val="baseline"/>
    </w:pPr>
    <w:rPr>
      <w:rFonts w:ascii="宋体" w:hAnsi="宋体"/>
      <w:kern w:val="0"/>
      <w:sz w:val="24"/>
    </w:rPr>
  </w:style>
  <w:style w:type="paragraph" w:styleId="TOC2">
    <w:name w:val="TOC 2"/>
    <w:basedOn w:val="a"/>
    <w:next w:val="a"/>
    <w:pPr>
      <w:tabs>
        <w:tab w:val="right" w:leader="dot" w:pos="8303"/>
      </w:tabs>
      <w:spacing w:line="300" w:lineRule="exact"/>
      <w:ind w:leftChars="200" w:left="420" w:firstLineChars="2" w:firstLine="4"/>
    </w:pPr>
  </w:style>
  <w:style w:type="paragraph" w:customStyle="1" w:styleId="220">
    <w:name w:val="2册标题2"/>
    <w:basedOn w:val="a"/>
    <w:next w:val="a"/>
    <w:pPr>
      <w:spacing w:beforeLines="50" w:afterLines="50"/>
      <w:outlineLvl w:val="1"/>
    </w:pPr>
    <w:rPr>
      <w:rFonts w:ascii="Arial" w:eastAsia="黑体" w:hAnsi="Arial"/>
      <w:sz w:val="30"/>
    </w:rPr>
  </w:style>
  <w:style w:type="paragraph" w:customStyle="1" w:styleId="font7">
    <w:name w:val="font7"/>
    <w:basedOn w:val="a"/>
    <w:pPr>
      <w:widowControl/>
      <w:spacing w:before="100" w:beforeAutospacing="1" w:after="100" w:afterAutospacing="1"/>
      <w:jc w:val="left"/>
    </w:pPr>
    <w:rPr>
      <w:rFonts w:ascii="仿宋_GB2312" w:eastAsia="仿宋_GB2312" w:hAnsi="宋体" w:hint="eastAsia"/>
      <w:kern w:val="0"/>
      <w:sz w:val="18"/>
    </w:rPr>
  </w:style>
  <w:style w:type="paragraph" w:customStyle="1" w:styleId="25">
    <w:name w:val="2册标题5"/>
    <w:basedOn w:val="240"/>
    <w:next w:val="a"/>
    <w:pPr>
      <w:ind w:leftChars="300" w:left="720"/>
      <w:outlineLvl w:val="4"/>
    </w:pPr>
    <w:rPr>
      <w:rFonts w:eastAsia="楷体_GB2312"/>
      <w:b/>
    </w:rPr>
  </w:style>
  <w:style w:type="paragraph" w:styleId="af7">
    <w:name w:val="Date"/>
    <w:basedOn w:val="a"/>
    <w:next w:val="a"/>
    <w:link w:val="af6"/>
    <w:pPr>
      <w:autoSpaceDE w:val="0"/>
      <w:autoSpaceDN w:val="0"/>
      <w:adjustRightInd w:val="0"/>
    </w:pPr>
    <w:rPr>
      <w:rFonts w:ascii="宋体"/>
      <w:kern w:val="0"/>
      <w:sz w:val="28"/>
    </w:rPr>
  </w:style>
  <w:style w:type="paragraph" w:customStyle="1" w:styleId="aff7">
    <w:name w:val="插图题注"/>
    <w:next w:val="a"/>
    <w:pPr>
      <w:spacing w:afterLines="100"/>
      <w:ind w:left="1089" w:hanging="369"/>
      <w:jc w:val="center"/>
    </w:pPr>
    <w:rPr>
      <w:rFonts w:ascii="Arial" w:hAnsi="Arial"/>
      <w:sz w:val="18"/>
    </w:rPr>
  </w:style>
  <w:style w:type="paragraph" w:customStyle="1" w:styleId="ItemList">
    <w:name w:val="Item List"/>
    <w:pPr>
      <w:tabs>
        <w:tab w:val="left" w:pos="1644"/>
      </w:tabs>
      <w:spacing w:line="300" w:lineRule="auto"/>
      <w:ind w:left="1644" w:hanging="510"/>
      <w:jc w:val="both"/>
    </w:pPr>
    <w:rPr>
      <w:rFonts w:ascii="Arial" w:hAnsi="Arial"/>
      <w:sz w:val="21"/>
    </w:rPr>
  </w:style>
  <w:style w:type="paragraph" w:styleId="TOC3">
    <w:name w:val="TOC 3"/>
    <w:basedOn w:val="a"/>
    <w:next w:val="a"/>
    <w:pPr>
      <w:tabs>
        <w:tab w:val="right" w:leader="dot" w:pos="8303"/>
      </w:tabs>
      <w:spacing w:line="300" w:lineRule="exact"/>
      <w:ind w:leftChars="202" w:left="424" w:firstLine="2"/>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rPr>
  </w:style>
  <w:style w:type="paragraph" w:styleId="aff8">
    <w:name w:val="Revision"/>
    <w:rPr>
      <w:kern w:val="2"/>
      <w:sz w:val="21"/>
    </w:rPr>
  </w:style>
  <w:style w:type="paragraph" w:styleId="TOC4">
    <w:name w:val="TOC 4"/>
    <w:basedOn w:val="a"/>
    <w:next w:val="a"/>
    <w:pPr>
      <w:tabs>
        <w:tab w:val="right" w:leader="dot" w:pos="8303"/>
      </w:tabs>
      <w:spacing w:line="300" w:lineRule="exact"/>
      <w:ind w:firstLineChars="202" w:firstLine="424"/>
    </w:pPr>
  </w:style>
  <w:style w:type="paragraph" w:customStyle="1" w:styleId="font0">
    <w:name w:val="font0"/>
    <w:basedOn w:val="a"/>
    <w:pPr>
      <w:widowControl/>
      <w:spacing w:before="100" w:beforeAutospacing="1" w:after="100" w:afterAutospacing="1"/>
      <w:jc w:val="left"/>
    </w:pPr>
    <w:rPr>
      <w:rFonts w:ascii="宋体" w:hAnsi="宋体" w:hint="eastAsia"/>
      <w:kern w:val="0"/>
      <w:sz w:val="24"/>
    </w:rPr>
  </w:style>
  <w:style w:type="paragraph" w:customStyle="1" w:styleId="font8">
    <w:name w:val="font8"/>
    <w:basedOn w:val="a"/>
    <w:pPr>
      <w:widowControl/>
      <w:spacing w:before="100" w:beforeAutospacing="1" w:after="100" w:afterAutospacing="1"/>
      <w:jc w:val="left"/>
    </w:pPr>
    <w:rPr>
      <w:rFonts w:ascii="Verdana" w:hAnsi="Verdana"/>
      <w:kern w:val="0"/>
      <w:sz w:val="24"/>
    </w:rPr>
  </w:style>
  <w:style w:type="paragraph" w:customStyle="1" w:styleId="Cover">
    <w:name w:val="Cover"/>
    <w:basedOn w:val="a"/>
    <w:pPr>
      <w:widowControl/>
      <w:spacing w:before="40" w:after="40" w:line="240" w:lineRule="atLeast"/>
      <w:jc w:val="left"/>
    </w:pPr>
    <w:rPr>
      <w:rFonts w:ascii="Arial" w:hAnsi="Arial"/>
      <w:kern w:val="20"/>
      <w:sz w:val="18"/>
      <w:szCs w:val="24"/>
      <w:lang w:eastAsia="en-US"/>
    </w:rPr>
  </w:style>
  <w:style w:type="paragraph" w:customStyle="1" w:styleId="aff9">
    <w:name w:val="一级条标题"/>
    <w:basedOn w:val="affa"/>
    <w:next w:val="affb"/>
    <w:pPr>
      <w:spacing w:before="0" w:after="0"/>
      <w:outlineLvl w:val="2"/>
    </w:pPr>
  </w:style>
  <w:style w:type="paragraph" w:styleId="a0">
    <w:name w:val="Normal Indent"/>
    <w:basedOn w:val="a"/>
    <w:pPr>
      <w:ind w:firstLine="420"/>
    </w:pPr>
  </w:style>
  <w:style w:type="paragraph" w:customStyle="1" w:styleId="affc">
    <w:name w:val="编写建议"/>
    <w:basedOn w:val="a"/>
    <w:pPr>
      <w:widowControl/>
      <w:snapToGrid w:val="0"/>
      <w:spacing w:before="80" w:after="80" w:line="300" w:lineRule="auto"/>
      <w:ind w:left="1701" w:firstLine="420"/>
    </w:pPr>
    <w:rPr>
      <w:rFonts w:ascii="Arial" w:hAnsi="Arial"/>
      <w:i/>
      <w:color w:val="0000FF"/>
      <w:kern w:val="0"/>
    </w:rPr>
  </w:style>
  <w:style w:type="paragraph" w:styleId="26">
    <w:name w:val="List 2"/>
    <w:basedOn w:val="a"/>
    <w:pPr>
      <w:spacing w:line="360" w:lineRule="auto"/>
      <w:ind w:leftChars="200" w:left="100" w:hangingChars="200" w:hanging="200"/>
    </w:pPr>
  </w:style>
  <w:style w:type="paragraph" w:customStyle="1" w:styleId="affd">
    <w:name w:val="标准书眉_偶数页"/>
    <w:basedOn w:val="affe"/>
    <w:next w:val="a"/>
    <w:pPr>
      <w:jc w:val="left"/>
    </w:pPr>
  </w:style>
  <w:style w:type="paragraph" w:styleId="a8">
    <w:name w:val="Document Map"/>
    <w:basedOn w:val="a"/>
    <w:link w:val="a7"/>
    <w:pPr>
      <w:shd w:val="clear" w:color="auto" w:fill="000080"/>
    </w:pPr>
  </w:style>
  <w:style w:type="paragraph" w:customStyle="1" w:styleId="afff">
    <w:name w:val="正文（首行不缩进）"/>
    <w:basedOn w:val="a"/>
    <w:pPr>
      <w:widowControl/>
      <w:snapToGrid w:val="0"/>
      <w:spacing w:before="80" w:after="80" w:line="300" w:lineRule="auto"/>
      <w:ind w:left="1701"/>
    </w:pPr>
    <w:rPr>
      <w:rFonts w:ascii="Arial" w:hAnsi="Arial"/>
      <w:kern w:val="0"/>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afff0">
    <w:name w:val="表头文本"/>
    <w:pPr>
      <w:jc w:val="center"/>
    </w:pPr>
    <w:rPr>
      <w:rFonts w:ascii="Arial" w:hAnsi="Arial"/>
      <w:b/>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styleId="afa">
    <w:name w:val="footnote text"/>
    <w:basedOn w:val="a"/>
    <w:link w:val="af9"/>
    <w:pPr>
      <w:snapToGrid w:val="0"/>
      <w:jc w:val="left"/>
    </w:pPr>
    <w:rPr>
      <w:sz w:val="18"/>
    </w:rPr>
  </w:style>
  <w:style w:type="paragraph" w:customStyle="1" w:styleId="210">
    <w:name w:val="2册标题1"/>
    <w:basedOn w:val="a"/>
    <w:next w:val="a"/>
    <w:pPr>
      <w:spacing w:beforeLines="50" w:afterLines="50"/>
      <w:jc w:val="center"/>
      <w:outlineLvl w:val="0"/>
    </w:pPr>
    <w:rPr>
      <w:rFonts w:ascii="Arial" w:eastAsia="黑体" w:hAnsi="Arial"/>
      <w:sz w:val="32"/>
    </w:rPr>
  </w:style>
  <w:style w:type="paragraph" w:styleId="afff1">
    <w:name w:val="Salutation"/>
    <w:basedOn w:val="a"/>
    <w:next w:val="a"/>
    <w:rPr>
      <w:rFonts w:eastAsia="黑体"/>
      <w:sz w:val="24"/>
    </w:rPr>
  </w:style>
  <w:style w:type="paragraph" w:styleId="27">
    <w:name w:val="Body Text 2"/>
    <w:basedOn w:val="a"/>
    <w:pPr>
      <w:autoSpaceDE w:val="0"/>
      <w:autoSpaceDN w:val="0"/>
      <w:adjustRightInd w:val="0"/>
    </w:pPr>
    <w:rPr>
      <w:rFonts w:ascii="宋体" w:hint="eastAsia"/>
      <w:kern w:val="0"/>
      <w:sz w:val="28"/>
    </w:rPr>
  </w:style>
  <w:style w:type="paragraph" w:customStyle="1" w:styleId="afff2">
    <w:name w:val="其他标准称谓"/>
    <w:pPr>
      <w:spacing w:line="0" w:lineRule="atLeast"/>
      <w:jc w:val="distribute"/>
    </w:pPr>
    <w:rPr>
      <w:rFonts w:ascii="黑体" w:eastAsia="黑体" w:hAnsi="宋体"/>
      <w:sz w:val="52"/>
    </w:rPr>
  </w:style>
  <w:style w:type="paragraph" w:customStyle="1" w:styleId="CharChar3">
    <w:name w:val="三级条标题 Char Char"/>
    <w:basedOn w:val="afff3"/>
    <w:next w:val="affb"/>
    <w:pPr>
      <w:numPr>
        <w:ilvl w:val="3"/>
      </w:numPr>
      <w:ind w:left="900"/>
      <w:outlineLvl w:val="4"/>
    </w:pPr>
  </w:style>
  <w:style w:type="paragraph" w:styleId="TOC1">
    <w:name w:val="TOC 1"/>
    <w:basedOn w:val="a"/>
    <w:next w:val="a"/>
    <w:pPr>
      <w:tabs>
        <w:tab w:val="right" w:leader="dot" w:pos="8303"/>
      </w:tabs>
      <w:spacing w:afterLines="25"/>
    </w:pPr>
    <w:rPr>
      <w:rFonts w:ascii="宋体" w:hAnsi="宋体"/>
      <w:b/>
    </w:rPr>
  </w:style>
  <w:style w:type="paragraph" w:customStyle="1" w:styleId="afff4">
    <w:name w:val="正文编码"/>
    <w:basedOn w:val="a5"/>
    <w:pPr>
      <w:tabs>
        <w:tab w:val="left" w:pos="902"/>
      </w:tabs>
      <w:spacing w:before="120" w:after="0" w:line="360" w:lineRule="auto"/>
      <w:ind w:left="902" w:firstLineChars="0" w:hanging="482"/>
    </w:pPr>
    <w:rPr>
      <w:rFonts w:hAnsi="宋体"/>
      <w:spacing w:val="4"/>
      <w:kern w:val="44"/>
      <w:sz w:val="24"/>
    </w:rPr>
  </w:style>
  <w:style w:type="paragraph" w:customStyle="1" w:styleId="afff5">
    <w:name w:val="二级无标题条"/>
    <w:basedOn w:val="a"/>
    <w:pPr>
      <w:tabs>
        <w:tab w:val="left" w:pos="1620"/>
      </w:tabs>
      <w:ind w:left="1620" w:hanging="360"/>
    </w:pPr>
  </w:style>
  <w:style w:type="paragraph" w:styleId="af">
    <w:name w:val="Balloon Text"/>
    <w:basedOn w:val="a"/>
    <w:link w:val="ae"/>
    <w:rPr>
      <w:sz w:val="18"/>
    </w:rPr>
  </w:style>
  <w:style w:type="paragraph" w:customStyle="1" w:styleId="CharChar10">
    <w:name w:val="Char Char1"/>
    <w:basedOn w:val="a"/>
    <w:pPr>
      <w:widowControl/>
      <w:spacing w:after="160" w:line="240" w:lineRule="exact"/>
      <w:jc w:val="left"/>
    </w:pPr>
    <w:rPr>
      <w:rFonts w:ascii="Verdana" w:hAnsi="Verdana"/>
      <w:kern w:val="0"/>
      <w:sz w:val="20"/>
      <w:lang w:eastAsia="en-US"/>
    </w:rPr>
  </w:style>
  <w:style w:type="paragraph" w:customStyle="1" w:styleId="tableheading">
    <w:name w:val="tableheading"/>
    <w:basedOn w:val="a"/>
    <w:pPr>
      <w:widowControl/>
      <w:spacing w:before="100" w:beforeAutospacing="1" w:after="100" w:afterAutospacing="1"/>
      <w:jc w:val="left"/>
    </w:pPr>
    <w:rPr>
      <w:rFonts w:ascii="宋体" w:hAnsi="宋体"/>
      <w:kern w:val="0"/>
      <w:sz w:val="24"/>
    </w:rPr>
  </w:style>
  <w:style w:type="paragraph" w:styleId="ad">
    <w:name w:val="Plain Text"/>
    <w:basedOn w:val="a"/>
    <w:link w:val="ac"/>
    <w:rPr>
      <w:rFonts w:ascii="宋体" w:hAnsi="Courier New"/>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afff6">
    <w:name w:val="文献分类号"/>
    <w:pPr>
      <w:widowControl w:val="0"/>
      <w:textAlignment w:val="center"/>
    </w:pPr>
    <w:rPr>
      <w:rFonts w:eastAsia="黑体"/>
      <w:sz w:val="21"/>
    </w:rPr>
  </w:style>
  <w:style w:type="paragraph" w:styleId="51">
    <w:name w:val="List Number 5"/>
    <w:basedOn w:val="a"/>
    <w:pPr>
      <w:tabs>
        <w:tab w:val="left" w:pos="2040"/>
      </w:tabs>
      <w:ind w:leftChars="800" w:left="2040" w:hanging="1125"/>
    </w:pPr>
  </w:style>
  <w:style w:type="paragraph" w:customStyle="1" w:styleId="11">
    <w:name w:val="1册标题1"/>
    <w:basedOn w:val="a"/>
    <w:next w:val="a"/>
    <w:pPr>
      <w:spacing w:beforeLines="50" w:afterLines="50"/>
      <w:jc w:val="center"/>
      <w:outlineLvl w:val="0"/>
    </w:pPr>
    <w:rPr>
      <w:rFonts w:ascii="Arial" w:eastAsia="黑体" w:hAnsi="Arial"/>
      <w:b/>
      <w:sz w:val="48"/>
    </w:rPr>
  </w:style>
  <w:style w:type="paragraph" w:customStyle="1" w:styleId="afff7">
    <w:name w:val="数字编号列项（二级）"/>
    <w:pPr>
      <w:ind w:leftChars="400" w:left="1260" w:hangingChars="200" w:hanging="420"/>
      <w:jc w:val="both"/>
    </w:pPr>
    <w:rPr>
      <w:rFonts w:ascii="宋体"/>
      <w:sz w:val="21"/>
    </w:rPr>
  </w:style>
  <w:style w:type="paragraph" w:customStyle="1" w:styleId="afff8">
    <w:name w:val="List Paragraph"/>
    <w:basedOn w:val="a"/>
    <w:qFormat/>
    <w:pPr>
      <w:ind w:firstLineChars="200" w:firstLine="420"/>
    </w:pPr>
    <w:rPr>
      <w:rFonts w:ascii="Calibri" w:hAnsi="Calibri"/>
    </w:rPr>
  </w:style>
  <w:style w:type="paragraph" w:customStyle="1" w:styleId="ParaCharCharCharCharCharCharCharCharChar1Char">
    <w:name w:val="默认段落字体 Para Char Char Char Char Char Char Char Char Char1 Char"/>
    <w:basedOn w:val="a"/>
    <w:rPr>
      <w:rFonts w:ascii="Tahoma" w:hAnsi="Tahoma"/>
      <w:sz w:val="24"/>
    </w:rPr>
  </w:style>
  <w:style w:type="paragraph" w:styleId="TOC9">
    <w:name w:val="TOC 9"/>
    <w:basedOn w:val="TOC8"/>
    <w:pPr>
      <w:ind w:left="1680"/>
    </w:pPr>
  </w:style>
  <w:style w:type="paragraph" w:customStyle="1" w:styleId="ParaCharCharCharCharCharCharCharCharChar2CharCharCharCharCharCharChar">
    <w:name w:val="默认段落字体 Para Char Char Char Char Char Char Char Char Char2 Char Char Char Char Char Char Char"/>
    <w:basedOn w:val="a"/>
    <w:rPr>
      <w:rFonts w:ascii="Tahoma" w:hAnsi="Tahoma"/>
      <w:sz w:val="24"/>
    </w:rPr>
  </w:style>
  <w:style w:type="paragraph" w:customStyle="1" w:styleId="afff9">
    <w:name w:val="技术报告表标题"/>
    <w:basedOn w:val="afffa"/>
    <w:next w:val="afffa"/>
    <w:pPr>
      <w:ind w:firstLineChars="0" w:firstLine="0"/>
      <w:jc w:val="center"/>
    </w:pPr>
    <w:rPr>
      <w:rFonts w:ascii="楷体_GB2312" w:eastAsia="楷体_GB2312"/>
      <w:b/>
      <w:kern w:val="0"/>
    </w:rPr>
  </w:style>
  <w:style w:type="paragraph" w:customStyle="1" w:styleId="afffb">
    <w:name w:val="标准书眉一"/>
    <w:pPr>
      <w:jc w:val="both"/>
    </w:pPr>
  </w:style>
  <w:style w:type="paragraph" w:customStyle="1" w:styleId="afffc">
    <w:name w:val="封面标准名称"/>
    <w:pPr>
      <w:widowControl w:val="0"/>
      <w:spacing w:line="680" w:lineRule="exact"/>
      <w:jc w:val="center"/>
      <w:textAlignment w:val="center"/>
    </w:pPr>
    <w:rPr>
      <w:rFonts w:ascii="黑体" w:eastAsia="黑体"/>
      <w:sz w:val="52"/>
    </w:rPr>
  </w:style>
  <w:style w:type="paragraph" w:customStyle="1" w:styleId="ParaChar">
    <w:name w:val="默认段落字体 Para Char"/>
    <w:basedOn w:val="a"/>
    <w:rPr>
      <w:rFonts w:ascii="Tahoma" w:hAnsi="Tahoma"/>
      <w:sz w:val="24"/>
    </w:rPr>
  </w:style>
  <w:style w:type="paragraph" w:styleId="32">
    <w:name w:val="Body Text Indent 3"/>
    <w:basedOn w:val="a"/>
    <w:link w:val="31"/>
    <w:pPr>
      <w:autoSpaceDE w:val="0"/>
      <w:autoSpaceDN w:val="0"/>
      <w:adjustRightInd w:val="0"/>
      <w:spacing w:line="360" w:lineRule="auto"/>
      <w:ind w:firstLine="570"/>
      <w:textAlignment w:val="baseline"/>
    </w:pPr>
    <w:rPr>
      <w:rFonts w:ascii="宋体"/>
      <w:kern w:val="0"/>
      <w:sz w:val="2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d">
    <w:name w:val="无标题条"/>
    <w:next w:val="affb"/>
    <w:pPr>
      <w:jc w:val="both"/>
    </w:pPr>
    <w:rPr>
      <w:sz w:val="21"/>
    </w:rPr>
  </w:style>
  <w:style w:type="paragraph" w:styleId="aff1">
    <w:name w:val="footer"/>
    <w:basedOn w:val="a"/>
    <w:link w:val="aff0"/>
    <w:pPr>
      <w:tabs>
        <w:tab w:val="center" w:pos="4153"/>
        <w:tab w:val="right" w:pos="8306"/>
      </w:tabs>
      <w:autoSpaceDE w:val="0"/>
      <w:autoSpaceDN w:val="0"/>
      <w:adjustRightInd w:val="0"/>
      <w:snapToGrid w:val="0"/>
      <w:jc w:val="left"/>
      <w:textAlignment w:val="baseline"/>
    </w:pPr>
    <w:rPr>
      <w:rFonts w:ascii="宋体"/>
      <w:kern w:val="0"/>
      <w:sz w:val="18"/>
    </w:rPr>
  </w:style>
  <w:style w:type="paragraph" w:customStyle="1" w:styleId="afffe">
    <w:name w:val="注×："/>
    <w:pPr>
      <w:widowControl w:val="0"/>
      <w:tabs>
        <w:tab w:val="left" w:pos="630"/>
      </w:tabs>
      <w:autoSpaceDE w:val="0"/>
      <w:autoSpaceDN w:val="0"/>
      <w:ind w:left="1077" w:hanging="360"/>
      <w:jc w:val="both"/>
    </w:pPr>
    <w:rPr>
      <w:rFonts w:ascii="宋体"/>
      <w:sz w:val="18"/>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hint="eastAsia"/>
      <w:b/>
      <w:kern w:val="0"/>
      <w:sz w:val="24"/>
    </w:rPr>
  </w:style>
  <w:style w:type="paragraph" w:customStyle="1" w:styleId="affff">
    <w:name w:val="图样式"/>
    <w:basedOn w:val="a"/>
    <w:pPr>
      <w:keepNext/>
      <w:widowControl/>
      <w:snapToGrid w:val="0"/>
      <w:spacing w:before="80" w:after="80" w:line="300" w:lineRule="auto"/>
      <w:ind w:left="1701"/>
      <w:jc w:val="center"/>
    </w:pPr>
    <w:rPr>
      <w:rFonts w:ascii="Arial" w:hAnsi="Arial"/>
      <w:kern w:val="0"/>
    </w:rPr>
  </w:style>
  <w:style w:type="paragraph" w:styleId="52">
    <w:name w:val="List Bullet 5"/>
    <w:basedOn w:val="a"/>
    <w:pPr>
      <w:tabs>
        <w:tab w:val="left" w:pos="2040"/>
      </w:tabs>
      <w:adjustRightInd w:val="0"/>
      <w:spacing w:line="312" w:lineRule="atLeast"/>
      <w:ind w:left="2040" w:hanging="360"/>
      <w:textAlignment w:val="baseline"/>
    </w:pPr>
    <w:rPr>
      <w:rFonts w:ascii="宋体" w:hAnsi="宋体"/>
      <w:kern w:val="0"/>
      <w:sz w:val="24"/>
    </w:rPr>
  </w:style>
  <w:style w:type="paragraph" w:customStyle="1" w:styleId="HD1PI">
    <w:name w:val="样式 正文文本缩进正文文字首行缩进HD正文1特点标题上海中望标准PI正文普通文字正文小标题正文文字缩进 + 首行..."/>
    <w:basedOn w:val="aff5"/>
    <w:pPr>
      <w:spacing w:line="360" w:lineRule="auto"/>
      <w:ind w:leftChars="0" w:left="0" w:firstLineChars="200" w:firstLine="200"/>
    </w:pPr>
    <w:rPr>
      <w:rFonts w:ascii="Times New Roman" w:hAnsi="Times New Roman"/>
      <w:b w:val="0"/>
    </w:rPr>
  </w:style>
  <w:style w:type="paragraph" w:customStyle="1" w:styleId="affff0">
    <w:name w:val="实施日期"/>
    <w:basedOn w:val="affff1"/>
    <w:pPr>
      <w:jc w:val="right"/>
    </w:p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4"/>
    </w:rPr>
  </w:style>
  <w:style w:type="paragraph" w:styleId="af5">
    <w:name w:val="Body Text"/>
    <w:basedOn w:val="a"/>
    <w:link w:val="af4"/>
    <w:pPr>
      <w:autoSpaceDE w:val="0"/>
      <w:autoSpaceDN w:val="0"/>
      <w:adjustRightInd w:val="0"/>
      <w:jc w:val="left"/>
    </w:pPr>
    <w:rPr>
      <w:rFonts w:ascii="宋体"/>
      <w:kern w:val="0"/>
      <w:sz w:val="28"/>
    </w:rPr>
  </w:style>
  <w:style w:type="paragraph" w:customStyle="1" w:styleId="241">
    <w:name w:val="样式 正文首行缩进 + 左侧:  2 字符 首行缩进:  4 字符"/>
    <w:basedOn w:val="a"/>
    <w:pPr>
      <w:widowControl/>
      <w:snapToGrid w:val="0"/>
      <w:spacing w:before="40" w:after="120" w:line="360" w:lineRule="auto"/>
      <w:ind w:firstLineChars="200" w:firstLine="420"/>
      <w:jc w:val="left"/>
    </w:pPr>
    <w:rPr>
      <w:rFonts w:ascii="Arial" w:hAnsi="Arial"/>
    </w:rPr>
  </w:style>
  <w:style w:type="paragraph" w:customStyle="1" w:styleId="xl42">
    <w:name w:val="xl42"/>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ItemListinTable">
    <w:name w:val="Item List in Table"/>
    <w:pPr>
      <w:tabs>
        <w:tab w:val="left" w:pos="284"/>
      </w:tabs>
      <w:spacing w:before="40" w:after="40"/>
      <w:ind w:left="284" w:hanging="284"/>
      <w:jc w:val="both"/>
    </w:pPr>
    <w:rPr>
      <w:rFonts w:ascii="Arial" w:hAnsi="Arial"/>
      <w:sz w:val="18"/>
    </w:rPr>
  </w:style>
  <w:style w:type="paragraph" w:styleId="TOC6">
    <w:name w:val="TOC 6"/>
    <w:basedOn w:val="TOC5"/>
    <w:pPr>
      <w:ind w:left="1050"/>
    </w:pPr>
  </w:style>
  <w:style w:type="paragraph" w:customStyle="1" w:styleId="ParaCharCharCharCharCharChar">
    <w:name w:val="默认段落字体 Para Char Char Char Char Char Char"/>
    <w:basedOn w:val="a"/>
    <w:rPr>
      <w:rFonts w:ascii="Tahoma" w:hAnsi="Tahoma"/>
      <w:sz w:val="24"/>
    </w:rPr>
  </w:style>
  <w:style w:type="paragraph" w:customStyle="1" w:styleId="p0">
    <w:name w:val="p0"/>
    <w:basedOn w:val="a"/>
    <w:pPr>
      <w:widowControl/>
    </w:pPr>
    <w:rPr>
      <w:kern w:val="0"/>
    </w:rPr>
  </w:style>
  <w:style w:type="paragraph" w:customStyle="1" w:styleId="33">
    <w:name w:val="标题3"/>
    <w:basedOn w:val="3"/>
    <w:pPr>
      <w:numPr>
        <w:numId w:val="0"/>
      </w:numPr>
      <w:tabs>
        <w:tab w:val="left" w:pos="113"/>
      </w:tabs>
      <w:adjustRightInd/>
      <w:spacing w:before="120" w:after="120" w:line="300" w:lineRule="auto"/>
      <w:textAlignment w:val="auto"/>
    </w:pPr>
    <w:rPr>
      <w:rFonts w:ascii="宋体" w:hAnsi="宋体"/>
      <w:snapToGrid w:val="0"/>
      <w:spacing w:val="6"/>
      <w:sz w:val="21"/>
      <w:lang w:val="ru-RU"/>
    </w:rPr>
  </w:style>
  <w:style w:type="paragraph" w:customStyle="1" w:styleId="affff2">
    <w:name w:val="图注"/>
    <w:basedOn w:val="affff3"/>
    <w:next w:val="a5"/>
    <w:pPr>
      <w:spacing w:before="0" w:after="0"/>
      <w:jc w:val="center"/>
    </w:pPr>
    <w:rPr>
      <w:rFonts w:ascii="Times New Roman" w:eastAsia="宋体" w:hAnsi="Times New Roman"/>
      <w:sz w:val="21"/>
    </w:rPr>
  </w:style>
  <w:style w:type="paragraph" w:styleId="aff5">
    <w:name w:val="Body Text Indent"/>
    <w:basedOn w:val="a"/>
    <w:link w:val="aff4"/>
    <w:pPr>
      <w:ind w:leftChars="171" w:left="359" w:firstLineChars="85" w:firstLine="179"/>
    </w:pPr>
    <w:rPr>
      <w:rFonts w:ascii="宋体" w:hAnsi="宋体"/>
      <w:b/>
    </w:rPr>
  </w:style>
  <w:style w:type="paragraph" w:styleId="afc">
    <w:name w:val="Title"/>
    <w:basedOn w:val="a"/>
    <w:link w:val="afb"/>
    <w:qFormat/>
    <w:pPr>
      <w:spacing w:before="240" w:after="60"/>
      <w:jc w:val="center"/>
      <w:outlineLvl w:val="0"/>
    </w:pPr>
    <w:rPr>
      <w:rFonts w:ascii="Arial" w:hAnsi="Arial"/>
      <w:b/>
      <w:sz w:val="32"/>
    </w:rPr>
  </w:style>
  <w:style w:type="paragraph" w:customStyle="1" w:styleId="Normal1">
    <w:name w:val="Normal1"/>
    <w:basedOn w:val="a"/>
    <w:pPr>
      <w:tabs>
        <w:tab w:val="left" w:pos="780"/>
      </w:tabs>
      <w:spacing w:line="360" w:lineRule="auto"/>
      <w:ind w:left="780" w:hanging="360"/>
    </w:pPr>
    <w:rPr>
      <w:rFonts w:ascii="宋体" w:eastAsia="仿宋体" w:hAnsi="宋体"/>
      <w:kern w:val="0"/>
    </w:rPr>
  </w:style>
  <w:style w:type="paragraph" w:styleId="ab">
    <w:name w:val="annotation text"/>
    <w:basedOn w:val="a"/>
    <w:link w:val="aa"/>
    <w:pPr>
      <w:jc w:val="left"/>
    </w:pPr>
  </w:style>
  <w:style w:type="paragraph" w:styleId="HTML6">
    <w:name w:val="HTML Preformatted"/>
    <w:basedOn w:val="a"/>
    <w:link w:val="HTML5"/>
    <w:rPr>
      <w:rFonts w:ascii="Courier New" w:hAnsi="Courier New"/>
      <w:sz w:val="20"/>
    </w:rPr>
  </w:style>
  <w:style w:type="paragraph" w:customStyle="1" w:styleId="xl55">
    <w:name w:val="xl55"/>
    <w:basedOn w:val="a"/>
    <w:pPr>
      <w:widowControl/>
      <w:spacing w:before="100" w:beforeAutospacing="1" w:after="100" w:afterAutospacing="1"/>
      <w:jc w:val="left"/>
    </w:pPr>
    <w:rPr>
      <w:rFonts w:ascii="新宋体" w:eastAsia="新宋体" w:hAnsi="新宋体" w:hint="eastAsia"/>
      <w:kern w:val="0"/>
      <w:sz w:val="22"/>
    </w:rPr>
  </w:style>
  <w:style w:type="paragraph" w:customStyle="1" w:styleId="12">
    <w:name w:val="样式1"/>
    <w:basedOn w:val="1"/>
    <w:rPr>
      <w:rFonts w:ascii="宋体" w:hAnsi="宋体"/>
      <w:sz w:val="32"/>
    </w:rPr>
  </w:style>
  <w:style w:type="paragraph" w:styleId="HTML2">
    <w:name w:val="HTML Address"/>
    <w:basedOn w:val="a"/>
    <w:link w:val="HTML1"/>
    <w:rPr>
      <w:i/>
    </w:rPr>
  </w:style>
  <w:style w:type="paragraph" w:customStyle="1" w:styleId="affff4">
    <w:name w:val="列项——"/>
    <w:pPr>
      <w:widowControl w:val="0"/>
      <w:tabs>
        <w:tab w:val="left" w:pos="854"/>
      </w:tabs>
      <w:ind w:leftChars="200" w:left="1134" w:hangingChars="200" w:hanging="567"/>
      <w:jc w:val="both"/>
    </w:pPr>
    <w:rPr>
      <w:rFonts w:ascii="宋体"/>
      <w:sz w:val="21"/>
    </w:rPr>
  </w:style>
  <w:style w:type="paragraph" w:customStyle="1" w:styleId="FigureDescription">
    <w:name w:val="Figure Description"/>
    <w:next w:val="a"/>
    <w:link w:val="FigureDescriptionCharChar"/>
    <w:pPr>
      <w:snapToGrid w:val="0"/>
      <w:spacing w:before="80" w:after="320"/>
      <w:ind w:left="1134"/>
      <w:jc w:val="center"/>
    </w:pPr>
    <w:rPr>
      <w:rFonts w:ascii="Arial" w:eastAsia="黑体" w:hAnsi="Arial"/>
      <w:sz w:val="18"/>
    </w:rPr>
  </w:style>
  <w:style w:type="paragraph" w:customStyle="1" w:styleId="Char2">
    <w:name w:val="Char2"/>
    <w:basedOn w:val="a"/>
    <w:pPr>
      <w:widowControl/>
      <w:ind w:left="432" w:hanging="432"/>
      <w:jc w:val="left"/>
    </w:pPr>
    <w:rPr>
      <w:kern w:val="0"/>
    </w:rPr>
  </w:style>
  <w:style w:type="paragraph" w:customStyle="1" w:styleId="affff5">
    <w:name w:val="保留正文"/>
    <w:basedOn w:val="af5"/>
    <w:pPr>
      <w:keepNext/>
      <w:autoSpaceDE/>
      <w:autoSpaceDN/>
      <w:adjustRightInd/>
      <w:spacing w:after="160"/>
      <w:jc w:val="both"/>
    </w:pPr>
    <w:rPr>
      <w:rFonts w:ascii="Times New Roman"/>
      <w:sz w:val="21"/>
    </w:rPr>
  </w:style>
  <w:style w:type="paragraph" w:customStyle="1" w:styleId="28">
    <w:name w:val="样式 正文缩进 + 首行缩进:  2 字符"/>
    <w:basedOn w:val="a0"/>
    <w:pPr>
      <w:spacing w:line="360" w:lineRule="auto"/>
      <w:ind w:firstLineChars="200" w:firstLine="480"/>
    </w:pPr>
    <w:rPr>
      <w:sz w:val="24"/>
    </w:rPr>
  </w:style>
  <w:style w:type="paragraph" w:styleId="TOC7">
    <w:name w:val="TOC 7"/>
    <w:basedOn w:val="TOC6"/>
    <w:pPr>
      <w:ind w:left="1260"/>
    </w:pPr>
  </w:style>
  <w:style w:type="paragraph" w:customStyle="1" w:styleId="affff6">
    <w:name w:val="列表项目"/>
    <w:basedOn w:val="a"/>
    <w:pPr>
      <w:tabs>
        <w:tab w:val="left" w:pos="420"/>
        <w:tab w:val="left" w:pos="980"/>
      </w:tabs>
      <w:spacing w:line="288" w:lineRule="auto"/>
      <w:ind w:left="980" w:hanging="360"/>
    </w:pPr>
    <w:rPr>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7">
    <w:name w:val="正文图标题"/>
    <w:next w:val="affb"/>
    <w:pPr>
      <w:tabs>
        <w:tab w:val="left" w:pos="720"/>
      </w:tabs>
      <w:ind w:left="720" w:hanging="720"/>
      <w:jc w:val="center"/>
    </w:pPr>
    <w:rPr>
      <w:rFonts w:ascii="黑体" w:eastAsia="黑体"/>
      <w:sz w:val="21"/>
    </w:rPr>
  </w:style>
  <w:style w:type="paragraph" w:customStyle="1" w:styleId="affff8">
    <w:name w:val="注示文本"/>
    <w:basedOn w:val="a"/>
    <w:pPr>
      <w:widowControl/>
      <w:pBdr>
        <w:bottom w:val="single" w:sz="4" w:space="1" w:color="000000"/>
      </w:pBdr>
      <w:snapToGrid w:val="0"/>
      <w:spacing w:before="80" w:after="80" w:line="300" w:lineRule="auto"/>
      <w:ind w:left="1701" w:firstLine="360"/>
    </w:pPr>
    <w:rPr>
      <w:rFonts w:ascii="Arial" w:eastAsia="楷体_GB2312" w:hAnsi="Arial"/>
      <w:kern w:val="0"/>
      <w:sz w:val="18"/>
    </w:rPr>
  </w:style>
  <w:style w:type="paragraph" w:styleId="af1">
    <w:name w:val="header"/>
    <w:basedOn w:val="a"/>
    <w:link w:val="af0"/>
    <w:pPr>
      <w:pBdr>
        <w:bottom w:val="single" w:sz="6" w:space="1" w:color="auto"/>
      </w:pBdr>
      <w:tabs>
        <w:tab w:val="center" w:pos="4153"/>
        <w:tab w:val="right" w:pos="8306"/>
      </w:tabs>
      <w:autoSpaceDE w:val="0"/>
      <w:autoSpaceDN w:val="0"/>
      <w:adjustRightInd w:val="0"/>
      <w:snapToGrid w:val="0"/>
      <w:jc w:val="center"/>
      <w:textAlignment w:val="baseline"/>
    </w:pPr>
    <w:rPr>
      <w:rFonts w:ascii="宋体"/>
      <w:kern w:val="0"/>
      <w:sz w:val="18"/>
    </w:rPr>
  </w:style>
  <w:style w:type="paragraph" w:styleId="a5">
    <w:name w:val="正文文本首行缩进"/>
    <w:basedOn w:val="af5"/>
    <w:link w:val="a4"/>
    <w:pPr>
      <w:autoSpaceDE/>
      <w:autoSpaceDN/>
      <w:adjustRightInd/>
      <w:spacing w:after="120"/>
      <w:ind w:firstLineChars="100" w:firstLine="420"/>
      <w:jc w:val="both"/>
    </w:pPr>
    <w:rPr>
      <w:sz w:val="21"/>
    </w:rPr>
  </w:style>
  <w:style w:type="paragraph" w:customStyle="1" w:styleId="affff9">
    <w:name w:val="五级无标题条"/>
    <w:basedOn w:val="a"/>
    <w:pPr>
      <w:tabs>
        <w:tab w:val="left" w:pos="2940"/>
      </w:tabs>
      <w:ind w:left="2940" w:hanging="420"/>
    </w:pPr>
  </w:style>
  <w:style w:type="paragraph" w:styleId="13">
    <w:name w:val="index 1"/>
    <w:basedOn w:val="a"/>
    <w:next w:val="a"/>
    <w:pPr>
      <w:jc w:val="center"/>
    </w:pPr>
  </w:style>
  <w:style w:type="paragraph" w:customStyle="1" w:styleId="LED1">
    <w:name w:val="LED标题1"/>
    <w:basedOn w:val="a"/>
    <w:next w:val="a"/>
    <w:pPr>
      <w:spacing w:beforeLines="50" w:afterLines="50"/>
      <w:ind w:firstLineChars="100" w:firstLine="320"/>
      <w:jc w:val="center"/>
      <w:outlineLvl w:val="0"/>
    </w:pPr>
    <w:rPr>
      <w:rFonts w:ascii="Arial" w:eastAsia="黑体" w:hAnsi="Arial"/>
      <w:color w:val="FF0000"/>
      <w:sz w:val="32"/>
    </w:rPr>
  </w:style>
  <w:style w:type="paragraph" w:customStyle="1" w:styleId="INStep">
    <w:name w:val="IN Step"/>
    <w:basedOn w:val="a"/>
    <w:pPr>
      <w:keepLines/>
      <w:widowControl/>
      <w:tabs>
        <w:tab w:val="left" w:pos="1134"/>
      </w:tabs>
      <w:spacing w:before="80" w:after="80" w:line="300" w:lineRule="auto"/>
      <w:ind w:left="1134" w:hanging="907"/>
      <w:outlineLvl w:val="8"/>
    </w:pPr>
    <w:rPr>
      <w:rFonts w:ascii="Arial" w:hAnsi="Arial"/>
      <w:kern w:val="0"/>
    </w:rPr>
  </w:style>
  <w:style w:type="paragraph" w:customStyle="1" w:styleId="affffa">
    <w:name w:val="附录三级条标题"/>
    <w:basedOn w:val="affffb"/>
    <w:next w:val="affb"/>
    <w:pPr>
      <w:outlineLvl w:val="4"/>
    </w:pPr>
  </w:style>
  <w:style w:type="paragraph" w:styleId="22">
    <w:name w:val="Body Text Indent 2"/>
    <w:basedOn w:val="a"/>
    <w:link w:val="21"/>
    <w:pPr>
      <w:spacing w:line="360" w:lineRule="auto"/>
      <w:ind w:firstLine="720"/>
    </w:pPr>
    <w:rPr>
      <w:rFonts w:ascii="宋体"/>
      <w:sz w:val="28"/>
    </w:rPr>
  </w:style>
  <w:style w:type="paragraph" w:customStyle="1" w:styleId="CharCharCharChar">
    <w:name w:val="Char Char Char Char"/>
    <w:basedOn w:val="a8"/>
    <w:pPr>
      <w:adjustRightInd w:val="0"/>
      <w:snapToGrid w:val="0"/>
      <w:spacing w:line="360" w:lineRule="auto"/>
    </w:pPr>
    <w:rPr>
      <w:rFonts w:ascii="Tahoma" w:hAnsi="Tahoma"/>
      <w:sz w:val="24"/>
      <w:szCs w:val="24"/>
    </w:rPr>
  </w:style>
  <w:style w:type="paragraph" w:styleId="34">
    <w:name w:val="Body Text 3"/>
    <w:basedOn w:val="a"/>
    <w:pPr>
      <w:spacing w:after="60"/>
      <w:jc w:val="center"/>
    </w:pPr>
    <w:rPr>
      <w:rFonts w:ascii="华康简标题宋" w:eastAsia="华康简标题宋"/>
      <w:sz w:val="52"/>
    </w:rPr>
  </w:style>
  <w:style w:type="paragraph" w:customStyle="1" w:styleId="affe">
    <w:name w:val="标准书眉_奇数页"/>
    <w:next w:val="a"/>
    <w:pPr>
      <w:tabs>
        <w:tab w:val="center" w:pos="4154"/>
        <w:tab w:val="right" w:pos="8306"/>
      </w:tabs>
      <w:spacing w:after="120"/>
      <w:jc w:val="right"/>
    </w:pPr>
    <w:rPr>
      <w:sz w:val="21"/>
    </w:rPr>
  </w:style>
  <w:style w:type="paragraph" w:customStyle="1" w:styleId="ParaCharCharCharCharCharCharCharCharChar1">
    <w:name w:val="默认段落字体 Para Char Char Char Char Char Char Char Char Char1"/>
    <w:basedOn w:val="a"/>
    <w:rPr>
      <w:rFonts w:ascii="Tahoma" w:hAnsi="Tahoma"/>
      <w:sz w:val="24"/>
    </w:rPr>
  </w:style>
  <w:style w:type="paragraph" w:styleId="affffc">
    <w:name w:val="toa heading"/>
    <w:basedOn w:val="a"/>
    <w:next w:val="a"/>
    <w:pPr>
      <w:autoSpaceDE w:val="0"/>
      <w:autoSpaceDN w:val="0"/>
      <w:adjustRightInd w:val="0"/>
      <w:snapToGrid w:val="0"/>
      <w:spacing w:before="120" w:line="360" w:lineRule="auto"/>
    </w:pPr>
    <w:rPr>
      <w:rFonts w:ascii="Arial" w:hAnsi="Arial"/>
      <w:snapToGrid w:val="0"/>
      <w:color w:val="000000"/>
      <w:kern w:val="0"/>
    </w:rPr>
  </w:style>
  <w:style w:type="paragraph" w:customStyle="1" w:styleId="FigureCharChar">
    <w:name w:val="Figure Char Char"/>
    <w:basedOn w:val="a"/>
    <w:next w:val="a"/>
    <w:link w:val="FigureCharCharCharCharChar"/>
    <w:pPr>
      <w:keepNext/>
      <w:widowControl/>
      <w:snapToGrid w:val="0"/>
      <w:spacing w:before="80" w:after="80" w:line="300" w:lineRule="auto"/>
      <w:ind w:left="1134"/>
      <w:jc w:val="center"/>
    </w:pPr>
    <w:rPr>
      <w:rFonts w:ascii="Arial" w:hAnsi="Arial"/>
      <w:kern w:val="0"/>
    </w:rPr>
  </w:style>
  <w:style w:type="paragraph" w:customStyle="1" w:styleId="TableText">
    <w:name w:val="Table Text"/>
    <w:pPr>
      <w:snapToGrid w:val="0"/>
      <w:spacing w:before="80" w:after="80"/>
    </w:pPr>
    <w:rPr>
      <w:rFonts w:ascii="Arial" w:hAnsi="Arial"/>
      <w:sz w:val="18"/>
    </w:rPr>
  </w:style>
  <w:style w:type="paragraph" w:customStyle="1" w:styleId="figure">
    <w:name w:val="figure"/>
    <w:basedOn w:val="a"/>
    <w:next w:val="FigureDescription"/>
    <w:pPr>
      <w:keepNext/>
      <w:widowControl/>
      <w:snapToGrid w:val="0"/>
      <w:spacing w:before="80" w:after="80" w:line="300" w:lineRule="auto"/>
      <w:ind w:firstLine="425"/>
      <w:jc w:val="center"/>
    </w:pPr>
    <w:rPr>
      <w:rFonts w:ascii="Arial" w:hAnsi="Arial"/>
      <w:kern w:val="0"/>
      <w:sz w:val="24"/>
    </w:rPr>
  </w:style>
  <w:style w:type="paragraph" w:customStyle="1" w:styleId="ParaCharCharCharCharCharCharCharCharChar">
    <w:name w:val="默认段落字体 Para Char Char Char Char Char Char Char Char Char"/>
    <w:basedOn w:val="a"/>
    <w:rPr>
      <w:rFonts w:ascii="Tahoma" w:hAnsi="Tahoma"/>
      <w:sz w:val="24"/>
    </w:rPr>
  </w:style>
  <w:style w:type="paragraph" w:customStyle="1" w:styleId="CharCharCharCharCharCharChar">
    <w:name w:val=" Char Char Char Char Char Char Char"/>
    <w:basedOn w:val="a"/>
    <w:pPr>
      <w:widowControl/>
      <w:spacing w:after="160" w:line="240" w:lineRule="exact"/>
      <w:jc w:val="left"/>
    </w:pPr>
    <w:rPr>
      <w:szCs w:val="24"/>
    </w:rPr>
  </w:style>
  <w:style w:type="paragraph" w:styleId="affffd">
    <w:name w:val="annotation subject"/>
    <w:basedOn w:val="ab"/>
    <w:next w:val="ab"/>
    <w:rPr>
      <w:b/>
    </w:rPr>
  </w:style>
  <w:style w:type="paragraph" w:customStyle="1" w:styleId="Char0">
    <w:name w:val=" Char"/>
    <w:basedOn w:val="a8"/>
    <w:rPr>
      <w:rFonts w:ascii="Tahoma" w:hAnsi="Tahoma"/>
      <w:sz w:val="24"/>
    </w:rPr>
  </w:style>
  <w:style w:type="paragraph" w:styleId="affffe">
    <w:name w:val="List"/>
    <w:basedOn w:val="a"/>
    <w:pPr>
      <w:widowControl/>
      <w:snapToGrid w:val="0"/>
      <w:spacing w:before="80" w:after="80" w:line="300" w:lineRule="auto"/>
      <w:ind w:left="200" w:hangingChars="200" w:hanging="200"/>
    </w:pPr>
    <w:rPr>
      <w:rFonts w:ascii="Arial" w:hAnsi="Arial"/>
      <w:kern w:val="0"/>
    </w:rPr>
  </w:style>
  <w:style w:type="paragraph" w:customStyle="1" w:styleId="205">
    <w:name w:val="样式 标题 2 + 段前: 0.5 行"/>
    <w:basedOn w:val="2"/>
    <w:pPr>
      <w:tabs>
        <w:tab w:val="left" w:pos="927"/>
      </w:tabs>
      <w:spacing w:beforeLines="50" w:after="0" w:line="360" w:lineRule="auto"/>
      <w:ind w:left="927" w:hanging="567"/>
      <w:textAlignment w:val="auto"/>
    </w:pPr>
    <w:rPr>
      <w:rFonts w:eastAsia="宋体"/>
      <w:sz w:val="30"/>
    </w:rPr>
  </w:style>
  <w:style w:type="paragraph" w:customStyle="1" w:styleId="font10">
    <w:name w:val="font10"/>
    <w:basedOn w:val="a"/>
    <w:pPr>
      <w:widowControl/>
      <w:spacing w:before="100" w:beforeAutospacing="1" w:after="100" w:afterAutospacing="1"/>
      <w:jc w:val="left"/>
    </w:pPr>
    <w:rPr>
      <w:kern w:val="0"/>
      <w:sz w:val="24"/>
    </w:rPr>
  </w:style>
  <w:style w:type="paragraph" w:customStyle="1" w:styleId="310">
    <w:name w:val="标题 3.1"/>
    <w:basedOn w:val="3"/>
    <w:pPr>
      <w:numPr>
        <w:numId w:val="0"/>
      </w:numPr>
      <w:tabs>
        <w:tab w:val="left" w:pos="1440"/>
        <w:tab w:val="left" w:pos="1620"/>
      </w:tabs>
      <w:adjustRightInd/>
      <w:spacing w:line="600" w:lineRule="exact"/>
      <w:textAlignment w:val="auto"/>
    </w:pPr>
    <w:rPr>
      <w:rFonts w:ascii="宋体" w:hAnsi="宋体"/>
      <w:bCs/>
      <w:szCs w:val="3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afffff">
    <w:name w:val="文档正文"/>
    <w:basedOn w:val="a"/>
    <w:pPr>
      <w:spacing w:line="360" w:lineRule="auto"/>
      <w:jc w:val="center"/>
    </w:pPr>
    <w:rPr>
      <w:rFonts w:ascii="宋体" w:hAnsi="宋体"/>
      <w:b/>
    </w:rPr>
  </w:style>
  <w:style w:type="paragraph" w:styleId="TOC5">
    <w:name w:val="TOC 5"/>
    <w:basedOn w:val="TOC4"/>
    <w:pPr>
      <w:ind w:left="840"/>
      <w:jc w:val="left"/>
    </w:pPr>
    <w:rPr>
      <w:sz w:val="18"/>
    </w:rPr>
  </w:style>
  <w:style w:type="paragraph" w:customStyle="1" w:styleId="afffff0">
    <w:name w:val="条文脚注"/>
    <w:basedOn w:val="afa"/>
    <w:pPr>
      <w:ind w:leftChars="200" w:left="780" w:hangingChars="200" w:hanging="360"/>
      <w:jc w:val="both"/>
    </w:pPr>
    <w:rPr>
      <w:rFonts w:ascii="宋体"/>
    </w:rPr>
  </w:style>
  <w:style w:type="paragraph" w:customStyle="1" w:styleId="afffff1">
    <w:name w:val="四级无标题条"/>
    <w:basedOn w:val="a"/>
    <w:pPr>
      <w:tabs>
        <w:tab w:val="left" w:pos="2520"/>
      </w:tabs>
      <w:ind w:left="2520" w:hanging="420"/>
    </w:pPr>
  </w:style>
  <w:style w:type="paragraph" w:customStyle="1" w:styleId="afffff2">
    <w:name w:val="封面文档标题"/>
    <w:basedOn w:val="a"/>
    <w:pPr>
      <w:widowControl/>
      <w:snapToGrid w:val="0"/>
      <w:spacing w:before="80" w:after="80" w:line="360" w:lineRule="auto"/>
      <w:ind w:left="-103" w:firstLineChars="200" w:firstLine="480"/>
      <w:jc w:val="center"/>
    </w:pPr>
    <w:rPr>
      <w:rFonts w:ascii="宋体" w:hAnsi="宋体"/>
      <w:b/>
      <w:kern w:val="0"/>
      <w:sz w:val="56"/>
    </w:rPr>
  </w:style>
  <w:style w:type="paragraph" w:customStyle="1" w:styleId="afffff3">
    <w:name w:val="附录图标题"/>
    <w:next w:val="affb"/>
    <w:pPr>
      <w:jc w:val="center"/>
    </w:pPr>
    <w:rPr>
      <w:rFonts w:ascii="黑体" w:eastAsia="黑体"/>
      <w:sz w:val="21"/>
    </w:rPr>
  </w:style>
  <w:style w:type="paragraph" w:customStyle="1" w:styleId="afffff4">
    <w:name w:val="附录五级条标题"/>
    <w:basedOn w:val="afffff5"/>
    <w:next w:val="affb"/>
    <w:pPr>
      <w:outlineLvl w:val="6"/>
    </w:pPr>
  </w:style>
  <w:style w:type="paragraph" w:customStyle="1" w:styleId="affa">
    <w:name w:val="章标题"/>
    <w:next w:val="affb"/>
    <w:pPr>
      <w:spacing w:before="50" w:after="50"/>
      <w:outlineLvl w:val="1"/>
    </w:pPr>
    <w:rPr>
      <w:rFonts w:ascii="黑体" w:eastAsia="黑体"/>
      <w:sz w:val="24"/>
    </w:rPr>
  </w:style>
  <w:style w:type="paragraph" w:customStyle="1" w:styleId="TableDescription">
    <w:name w:val="Table Description"/>
    <w:next w:val="a"/>
    <w:link w:val="TableDescriptionCharChar"/>
    <w:pPr>
      <w:keepNext/>
      <w:snapToGrid w:val="0"/>
      <w:spacing w:before="160" w:after="80"/>
      <w:ind w:left="1134"/>
      <w:jc w:val="center"/>
    </w:pPr>
    <w:rPr>
      <w:rFonts w:ascii="Arial" w:eastAsia="黑体" w:hAnsi="Arial"/>
      <w:sz w:val="18"/>
    </w:rPr>
  </w:style>
  <w:style w:type="paragraph" w:styleId="affff3">
    <w:name w:val="caption"/>
    <w:basedOn w:val="a"/>
    <w:next w:val="a"/>
    <w:qFormat/>
    <w:pPr>
      <w:spacing w:before="152" w:after="160"/>
    </w:pPr>
    <w:rPr>
      <w:rFonts w:ascii="Arial" w:eastAsia="黑体" w:hAnsi="Arial"/>
      <w:sz w:val="20"/>
    </w:rPr>
  </w:style>
  <w:style w:type="paragraph" w:customStyle="1" w:styleId="afffff6">
    <w:name w:val="目次、标准名称标题"/>
    <w:basedOn w:val="afffff7"/>
    <w:next w:val="affb"/>
    <w:pPr>
      <w:spacing w:line="460" w:lineRule="exact"/>
      <w:ind w:left="0" w:firstLine="0"/>
    </w:p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styleId="29">
    <w:name w:val="正文文本首行缩进 2"/>
    <w:basedOn w:val="aff5"/>
    <w:pPr>
      <w:spacing w:after="120"/>
      <w:ind w:leftChars="200" w:left="420" w:firstLineChars="200" w:firstLine="420"/>
    </w:pPr>
    <w:rPr>
      <w:rFonts w:ascii="Times New Roman" w:hAnsi="Times New Roman"/>
      <w:b w:val="0"/>
      <w:szCs w:val="24"/>
    </w:rPr>
  </w:style>
  <w:style w:type="paragraph" w:customStyle="1" w:styleId="ItemStep">
    <w:name w:val="Item Step"/>
    <w:pPr>
      <w:tabs>
        <w:tab w:val="left" w:pos="1644"/>
      </w:tabs>
      <w:spacing w:line="300" w:lineRule="auto"/>
      <w:ind w:left="1644" w:hanging="510"/>
      <w:jc w:val="both"/>
      <w:outlineLvl w:val="4"/>
    </w:pPr>
    <w:rPr>
      <w:rFonts w:ascii="Arial" w:hAnsi="Arial"/>
      <w:sz w:val="21"/>
    </w:rPr>
  </w:style>
  <w:style w:type="paragraph" w:customStyle="1" w:styleId="ParaCharCharCharCharCharCharCharCharChar2CharCharCharChar">
    <w:name w:val="默认段落字体 Para Char Char Char Char Char Char Char Char Char2 Char Char Char Char"/>
    <w:basedOn w:val="a"/>
    <w:rPr>
      <w:rFonts w:ascii="Tahoma" w:hAnsi="Tahoma"/>
      <w:sz w:val="24"/>
    </w:rPr>
  </w:style>
  <w:style w:type="paragraph" w:styleId="afffff8">
    <w:name w:val="Normal (Web)"/>
    <w:basedOn w:val="a"/>
    <w:uiPriority w:val="99"/>
    <w:pPr>
      <w:autoSpaceDE w:val="0"/>
      <w:autoSpaceDN w:val="0"/>
      <w:adjustRightInd w:val="0"/>
      <w:jc w:val="left"/>
    </w:pPr>
    <w:rPr>
      <w:kern w:val="0"/>
      <w:sz w:val="24"/>
    </w:rPr>
  </w:style>
  <w:style w:type="paragraph" w:customStyle="1" w:styleId="afffff9">
    <w:name w:val="封面正文"/>
    <w:pPr>
      <w:jc w:val="both"/>
    </w:pPr>
  </w:style>
  <w:style w:type="paragraph" w:customStyle="1" w:styleId="afffffa">
    <w:name w:val="示例"/>
    <w:next w:val="affb"/>
    <w:pPr>
      <w:tabs>
        <w:tab w:val="left" w:pos="816"/>
      </w:tabs>
      <w:ind w:left="360" w:firstLineChars="233" w:firstLine="419"/>
      <w:jc w:val="both"/>
    </w:pPr>
    <w:rPr>
      <w:rFonts w:ascii="宋体"/>
      <w:sz w:val="18"/>
    </w:rPr>
  </w:style>
  <w:style w:type="paragraph" w:customStyle="1" w:styleId="afffffb">
    <w:name w:val="标准书脚_偶数页"/>
    <w:pPr>
      <w:spacing w:before="120"/>
    </w:pPr>
    <w:rPr>
      <w:sz w:val="18"/>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styleId="TOC8">
    <w:name w:val="TOC 8"/>
    <w:basedOn w:val="TOC7"/>
    <w:pPr>
      <w:ind w:left="1470"/>
    </w:pPr>
  </w:style>
  <w:style w:type="paragraph" w:customStyle="1" w:styleId="afffffc">
    <w:name w:val="样式 小四 加粗 左 行距: 单倍行距"/>
    <w:basedOn w:val="a"/>
    <w:pPr>
      <w:widowControl/>
      <w:tabs>
        <w:tab w:val="left" w:pos="420"/>
      </w:tabs>
      <w:snapToGrid w:val="0"/>
      <w:spacing w:before="40" w:after="40" w:line="300" w:lineRule="auto"/>
      <w:ind w:left="420" w:firstLine="400"/>
      <w:jc w:val="left"/>
    </w:pPr>
    <w:rPr>
      <w:rFonts w:ascii="Arial" w:hAnsi="Arial"/>
      <w:kern w:val="0"/>
    </w:rPr>
  </w:style>
  <w:style w:type="paragraph" w:customStyle="1" w:styleId="afffffd">
    <w:name w:val="表格文本"/>
    <w:pPr>
      <w:tabs>
        <w:tab w:val="decimal" w:pos="0"/>
      </w:tabs>
    </w:pPr>
    <w:rPr>
      <w:rFonts w:ascii="Arial" w:hAnsi="Arial"/>
      <w:sz w:val="21"/>
    </w:rPr>
  </w:style>
  <w:style w:type="paragraph" w:customStyle="1" w:styleId="afffffe">
    <w:name w:val="è±ê???±?"/>
    <w:basedOn w:val="a"/>
    <w:pPr>
      <w:widowControl/>
      <w:autoSpaceDE w:val="0"/>
      <w:autoSpaceDN w:val="0"/>
      <w:adjustRightInd w:val="0"/>
      <w:snapToGrid w:val="0"/>
      <w:spacing w:before="80" w:after="80" w:line="300" w:lineRule="auto"/>
      <w:ind w:firstLine="425"/>
      <w:jc w:val="left"/>
    </w:pPr>
    <w:rPr>
      <w:rFonts w:ascii="宋体" w:hAnsi="Arial"/>
      <w:kern w:val="0"/>
      <w:sz w:val="24"/>
    </w:rPr>
  </w:style>
  <w:style w:type="paragraph" w:customStyle="1" w:styleId="affffff">
    <w:name w:val="附录一级条标题"/>
    <w:basedOn w:val="affffff0"/>
    <w:next w:val="affb"/>
    <w:pPr>
      <w:autoSpaceDN w:val="0"/>
      <w:spacing w:before="0" w:after="0"/>
      <w:outlineLvl w:val="2"/>
    </w:pPr>
  </w:style>
  <w:style w:type="paragraph" w:customStyle="1" w:styleId="CharCharChar1CharCharCharChar">
    <w:name w:val=" Char Char Char1 Char Char Char Char"/>
    <w:basedOn w:val="a"/>
    <w:pPr>
      <w:adjustRightInd w:val="0"/>
      <w:spacing w:line="360" w:lineRule="auto"/>
    </w:pPr>
  </w:style>
  <w:style w:type="paragraph" w:customStyle="1" w:styleId="affffff1">
    <w:name w:val="封面标准英文名称"/>
    <w:pPr>
      <w:widowControl w:val="0"/>
      <w:spacing w:before="370" w:line="400" w:lineRule="exact"/>
      <w:jc w:val="center"/>
    </w:pPr>
    <w:rPr>
      <w:sz w:val="28"/>
    </w:rPr>
  </w:style>
  <w:style w:type="paragraph" w:styleId="affffff2">
    <w:name w:val="No Spacing"/>
    <w:qFormat/>
    <w:pPr>
      <w:widowControl w:val="0"/>
      <w:jc w:val="both"/>
    </w:pPr>
    <w:rPr>
      <w:kern w:val="2"/>
      <w:sz w:val="21"/>
      <w:szCs w:val="24"/>
    </w:rPr>
  </w:style>
  <w:style w:type="paragraph" w:customStyle="1" w:styleId="q2">
    <w:name w:val="q2"/>
    <w:basedOn w:val="afc"/>
    <w:pPr>
      <w:spacing w:line="360" w:lineRule="auto"/>
      <w:ind w:left="767" w:hanging="567"/>
      <w:jc w:val="left"/>
      <w:outlineLvl w:val="1"/>
    </w:p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4"/>
    </w:rPr>
  </w:style>
  <w:style w:type="paragraph" w:customStyle="1" w:styleId="tabletext0">
    <w:name w:val="tabletext"/>
    <w:basedOn w:val="a"/>
    <w:pPr>
      <w:widowControl/>
      <w:spacing w:before="100" w:beforeAutospacing="1" w:after="100" w:afterAutospacing="1"/>
      <w:jc w:val="left"/>
    </w:pPr>
    <w:rPr>
      <w:rFonts w:ascii="宋体" w:hAnsi="宋体"/>
      <w:kern w:val="0"/>
      <w:sz w:val="24"/>
    </w:rPr>
  </w:style>
  <w:style w:type="paragraph" w:customStyle="1" w:styleId="affffff3">
    <w:name w:val="正文表标题"/>
    <w:next w:val="affb"/>
    <w:pPr>
      <w:tabs>
        <w:tab w:val="left" w:pos="840"/>
      </w:tabs>
      <w:ind w:left="840" w:hanging="840"/>
      <w:jc w:val="center"/>
    </w:pPr>
    <w:rPr>
      <w:rFonts w:ascii="黑体" w:eastAsia="黑体"/>
      <w:sz w:val="21"/>
    </w:rPr>
  </w:style>
  <w:style w:type="paragraph" w:customStyle="1" w:styleId="afffff5">
    <w:name w:val="附录四级条标题"/>
    <w:basedOn w:val="affffa"/>
    <w:next w:val="affb"/>
    <w:pPr>
      <w:outlineLvl w:val="5"/>
    </w:pPr>
  </w:style>
  <w:style w:type="paragraph" w:customStyle="1" w:styleId="affb">
    <w:name w:val="段"/>
    <w:pPr>
      <w:autoSpaceDE w:val="0"/>
      <w:autoSpaceDN w:val="0"/>
      <w:ind w:firstLineChars="200" w:firstLine="200"/>
      <w:jc w:val="both"/>
    </w:pPr>
    <w:rPr>
      <w:rFonts w:ascii="宋体"/>
      <w:sz w:val="21"/>
    </w:rPr>
  </w:style>
  <w:style w:type="paragraph" w:customStyle="1" w:styleId="affffb">
    <w:name w:val="附录二级条标题"/>
    <w:basedOn w:val="affffff"/>
    <w:next w:val="affb"/>
    <w:pPr>
      <w:outlineLvl w:val="3"/>
    </w:p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4">
    <w:name w:val="图表脚注"/>
    <w:next w:val="affb"/>
    <w:pPr>
      <w:ind w:leftChars="200" w:left="300" w:hangingChars="100" w:hanging="100"/>
      <w:jc w:val="both"/>
    </w:pPr>
    <w:rPr>
      <w:rFonts w:ascii="宋体"/>
      <w:sz w:val="18"/>
    </w:rPr>
  </w:style>
  <w:style w:type="paragraph" w:customStyle="1" w:styleId="affffff0">
    <w:name w:val="附录章标题"/>
    <w:next w:val="affb"/>
    <w:pPr>
      <w:wordWrap w:val="0"/>
      <w:overflowPunct w:val="0"/>
      <w:autoSpaceDE w:val="0"/>
      <w:spacing w:before="50" w:after="50"/>
      <w:jc w:val="both"/>
      <w:textAlignment w:val="baseline"/>
      <w:outlineLvl w:val="1"/>
    </w:pPr>
    <w:rPr>
      <w:rFonts w:ascii="黑体" w:eastAsia="黑体"/>
      <w:kern w:val="21"/>
      <w:sz w:val="21"/>
    </w:rPr>
  </w:style>
  <w:style w:type="paragraph" w:customStyle="1" w:styleId="pa-2">
    <w:name w:val="pa-2"/>
    <w:basedOn w:val="a"/>
    <w:pPr>
      <w:widowControl/>
      <w:spacing w:line="240" w:lineRule="atLeast"/>
      <w:jc w:val="center"/>
    </w:pPr>
    <w:rPr>
      <w:rFonts w:ascii="宋体" w:hAnsi="宋体" w:cs="宋体"/>
      <w:kern w:val="0"/>
      <w:sz w:val="24"/>
      <w:szCs w:val="24"/>
    </w:rPr>
  </w:style>
  <w:style w:type="paragraph" w:customStyle="1" w:styleId="ListParagraph">
    <w:name w:val="List Paragraph"/>
    <w:basedOn w:val="a"/>
    <w:qFormat/>
    <w:pPr>
      <w:ind w:firstLineChars="200" w:firstLine="420"/>
    </w:pPr>
  </w:style>
  <w:style w:type="paragraph" w:customStyle="1" w:styleId="font9">
    <w:name w:val="font9"/>
    <w:basedOn w:val="a"/>
    <w:pPr>
      <w:widowControl/>
      <w:spacing w:before="100" w:beforeAutospacing="1" w:after="100" w:afterAutospacing="1"/>
      <w:jc w:val="left"/>
    </w:pPr>
    <w:rPr>
      <w:rFonts w:ascii="新宋体" w:eastAsia="新宋体" w:hAnsi="新宋体" w:hint="eastAsia"/>
      <w:kern w:val="0"/>
      <w:sz w:val="24"/>
    </w:rPr>
  </w:style>
  <w:style w:type="paragraph" w:customStyle="1" w:styleId="120">
    <w:name w:val="1册标题2"/>
    <w:basedOn w:val="2"/>
    <w:next w:val="a"/>
    <w:pPr>
      <w:keepNext w:val="0"/>
      <w:keepLines w:val="0"/>
      <w:adjustRightInd/>
      <w:spacing w:before="0" w:after="0" w:line="312" w:lineRule="auto"/>
      <w:jc w:val="center"/>
      <w:textAlignment w:val="auto"/>
      <w:outlineLvl w:val="9"/>
    </w:pPr>
    <w:rPr>
      <w:rFonts w:ascii="宋体" w:eastAsia="宋体" w:hAnsi="宋体"/>
    </w:rPr>
  </w:style>
  <w:style w:type="paragraph" w:customStyle="1" w:styleId="xl54">
    <w:name w:val="xl54"/>
    <w:basedOn w:val="a"/>
    <w:pPr>
      <w:widowControl/>
      <w:spacing w:before="100" w:beforeAutospacing="1" w:after="100" w:afterAutospacing="1"/>
      <w:jc w:val="center"/>
    </w:pPr>
    <w:rPr>
      <w:rFonts w:ascii="华文中宋" w:eastAsia="华文中宋" w:hAnsi="华文中宋" w:hint="eastAsia"/>
      <w:b/>
      <w:kern w:val="0"/>
      <w:sz w:val="40"/>
    </w:rPr>
  </w:style>
  <w:style w:type="paragraph" w:customStyle="1" w:styleId="xl47">
    <w:name w:val="xl47"/>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0"/>
    </w:rPr>
  </w:style>
  <w:style w:type="paragraph" w:customStyle="1" w:styleId="xl52">
    <w:name w:val="xl5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rPr>
  </w:style>
  <w:style w:type="paragraph" w:customStyle="1" w:styleId="14">
    <w:name w:val="封面标准号1"/>
    <w:pPr>
      <w:widowControl w:val="0"/>
      <w:kinsoku w:val="0"/>
      <w:overflowPunct w:val="0"/>
      <w:autoSpaceDE w:val="0"/>
      <w:autoSpaceDN w:val="0"/>
      <w:spacing w:before="308"/>
      <w:jc w:val="right"/>
      <w:textAlignment w:val="center"/>
    </w:pPr>
    <w:rPr>
      <w:sz w:val="28"/>
    </w:rPr>
  </w:style>
  <w:style w:type="paragraph" w:customStyle="1" w:styleId="afffa">
    <w:name w:val="技术报告正文"/>
    <w:basedOn w:val="a"/>
    <w:pPr>
      <w:spacing w:beforeLines="50" w:line="440" w:lineRule="exact"/>
      <w:ind w:firstLineChars="192" w:firstLine="538"/>
    </w:pPr>
    <w:rPr>
      <w:sz w:val="28"/>
    </w:rPr>
  </w:style>
  <w:style w:type="paragraph" w:customStyle="1" w:styleId="FigureTextCharCharChar">
    <w:name w:val="Figure Text Char Char Char"/>
    <w:link w:val="FigureTextCharCharCharCharChar"/>
    <w:pPr>
      <w:snapToGrid w:val="0"/>
      <w:jc w:val="both"/>
    </w:pPr>
    <w:rPr>
      <w:rFonts w:ascii="Arial" w:eastAsia="楷体_GB2312" w:hAnsi="Arial"/>
      <w:kern w:val="2"/>
      <w:sz w:val="18"/>
    </w:rPr>
  </w:style>
  <w:style w:type="paragraph" w:customStyle="1" w:styleId="afff3">
    <w:name w:val="二级条标题"/>
    <w:basedOn w:val="aff9"/>
    <w:next w:val="affb"/>
    <w:pPr>
      <w:outlineLvl w:val="3"/>
    </w:pPr>
  </w:style>
  <w:style w:type="paragraph" w:customStyle="1" w:styleId="CharCharCharChar0">
    <w:name w:val=" Char Char Char Char"/>
    <w:basedOn w:val="a"/>
    <w:pPr>
      <w:spacing w:line="240" w:lineRule="atLeast"/>
      <w:ind w:left="420" w:firstLine="420"/>
    </w:pPr>
    <w:rPr>
      <w:kern w:val="0"/>
    </w:rPr>
  </w:style>
  <w:style w:type="paragraph" w:customStyle="1" w:styleId="121">
    <w:name w:val="12册标题"/>
    <w:basedOn w:val="a"/>
    <w:next w:val="a"/>
    <w:pPr>
      <w:spacing w:beforeLines="50" w:afterLines="50"/>
      <w:jc w:val="center"/>
      <w:outlineLvl w:val="0"/>
    </w:pPr>
    <w:rPr>
      <w:rFonts w:ascii="Arial" w:eastAsia="黑体" w:hAnsi="Arial"/>
      <w:sz w:val="44"/>
    </w:rPr>
  </w:style>
  <w:style w:type="paragraph" w:customStyle="1" w:styleId="xl51">
    <w:name w:val="xl5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hint="eastAsia"/>
      <w:kern w:val="0"/>
      <w:sz w:val="24"/>
    </w:rPr>
  </w:style>
  <w:style w:type="paragraph" w:customStyle="1" w:styleId="CharChar1CharCharCharCharCharChar">
    <w:name w:val=" Char Char1 Char Char Char Char Char Char"/>
    <w:basedOn w:val="a"/>
    <w:pPr>
      <w:widowControl/>
      <w:spacing w:after="160" w:line="240" w:lineRule="exact"/>
      <w:jc w:val="left"/>
    </w:pPr>
    <w:rPr>
      <w:rFonts w:ascii="Verdana" w:eastAsia="仿宋_GB2312" w:hAnsi="Verdana"/>
      <w:kern w:val="0"/>
      <w:sz w:val="24"/>
      <w:lang w:eastAsia="en-US"/>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kern w:val="0"/>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18"/>
    </w:rPr>
  </w:style>
  <w:style w:type="paragraph" w:customStyle="1" w:styleId="53">
    <w:name w:val="标题5"/>
    <w:basedOn w:val="a"/>
    <w:pPr>
      <w:spacing w:line="360" w:lineRule="auto"/>
    </w:pPr>
    <w:rPr>
      <w:rFonts w:ascii="宋体"/>
      <w:b/>
      <w:sz w:val="24"/>
    </w:rPr>
  </w:style>
  <w:style w:type="paragraph" w:customStyle="1" w:styleId="ParaCharCharCharCharCharCharCharCharCharCharCharChar">
    <w:name w:val="默认段落字体 Para Char Char Char Char Char Char Char Char Char Char Char Char"/>
    <w:basedOn w:val="a"/>
    <w:rPr>
      <w:rFonts w:ascii="Tahoma" w:hAnsi="Tahoma"/>
      <w:sz w:val="24"/>
    </w:rPr>
  </w:style>
  <w:style w:type="paragraph" w:customStyle="1" w:styleId="affffff5">
    <w:name w:val="标准书脚_奇数页"/>
    <w:pPr>
      <w:spacing w:before="120"/>
      <w:jc w:val="right"/>
    </w:pPr>
    <w:rPr>
      <w:sz w:val="18"/>
    </w:rPr>
  </w:style>
  <w:style w:type="paragraph" w:customStyle="1" w:styleId="240">
    <w:name w:val="2册标题4"/>
    <w:basedOn w:val="a"/>
    <w:next w:val="a"/>
    <w:pPr>
      <w:spacing w:beforeLines="50" w:afterLines="50"/>
      <w:ind w:leftChars="200" w:left="480"/>
      <w:outlineLvl w:val="3"/>
    </w:pPr>
    <w:rPr>
      <w:rFonts w:ascii="Arial" w:eastAsia="黑体" w:hAnsi="Arial"/>
      <w:sz w:val="24"/>
    </w:rPr>
  </w:style>
  <w:style w:type="paragraph" w:customStyle="1" w:styleId="TableHeading0">
    <w:name w:val="Table Heading"/>
    <w:pPr>
      <w:keepNext/>
      <w:snapToGrid w:val="0"/>
      <w:spacing w:before="80" w:after="80"/>
      <w:jc w:val="center"/>
    </w:pPr>
    <w:rPr>
      <w:rFonts w:ascii="Arial" w:eastAsia="黑体" w:hAnsi="Arial"/>
      <w:sz w:val="18"/>
    </w:rPr>
  </w:style>
  <w:style w:type="paragraph" w:customStyle="1" w:styleId="pa-0">
    <w:name w:val="pa-0"/>
    <w:basedOn w:val="a"/>
    <w:pPr>
      <w:widowControl/>
      <w:spacing w:line="240" w:lineRule="atLeast"/>
    </w:pPr>
    <w:rPr>
      <w:rFonts w:ascii="宋体" w:hAnsi="宋体" w:cs="宋体"/>
      <w:kern w:val="0"/>
      <w:sz w:val="24"/>
      <w:szCs w:val="24"/>
    </w:rPr>
  </w:style>
  <w:style w:type="paragraph" w:customStyle="1" w:styleId="2a">
    <w:name w:val="标题2"/>
    <w:basedOn w:val="2"/>
    <w:pPr>
      <w:tabs>
        <w:tab w:val="left" w:pos="567"/>
      </w:tabs>
      <w:adjustRightInd/>
      <w:spacing w:before="120" w:after="120" w:line="413" w:lineRule="auto"/>
      <w:textAlignment w:val="auto"/>
    </w:pPr>
    <w:rPr>
      <w:rFonts w:ascii="宋体" w:eastAsia="宋体" w:hAnsi="宋体"/>
      <w:spacing w:val="6"/>
      <w:sz w:val="21"/>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44">
    <w:name w:val="xl4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rPr>
  </w:style>
  <w:style w:type="paragraph" w:customStyle="1" w:styleId="affffff6">
    <w:name w:val="表头"/>
    <w:basedOn w:val="a"/>
    <w:pPr>
      <w:autoSpaceDE w:val="0"/>
      <w:autoSpaceDN w:val="0"/>
      <w:adjustRightInd w:val="0"/>
      <w:jc w:val="center"/>
    </w:pPr>
    <w:rPr>
      <w:rFonts w:ascii="Arial" w:hAnsi="Arial"/>
      <w:kern w:val="0"/>
      <w:sz w:val="18"/>
    </w:rPr>
  </w:style>
  <w:style w:type="paragraph" w:customStyle="1" w:styleId="TOCHeading">
    <w:name w:val="TOC Heading"/>
    <w:next w:val="TOC1"/>
    <w:pPr>
      <w:keepNext/>
      <w:snapToGrid w:val="0"/>
      <w:spacing w:before="480" w:after="360"/>
      <w:jc w:val="center"/>
    </w:pPr>
    <w:rPr>
      <w:rFonts w:ascii="Arial" w:eastAsia="黑体" w:hAnsi="Arial"/>
      <w:sz w:val="36"/>
    </w:rPr>
  </w:style>
  <w:style w:type="paragraph" w:customStyle="1" w:styleId="affffff7">
    <w:name w:val="列项·"/>
    <w:pPr>
      <w:tabs>
        <w:tab w:val="left" w:pos="840"/>
      </w:tabs>
      <w:ind w:leftChars="200" w:left="840" w:hangingChars="200" w:hanging="420"/>
      <w:jc w:val="both"/>
    </w:pPr>
    <w:rPr>
      <w:rFonts w:ascii="宋体"/>
      <w:sz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hAnsi="Verdana"/>
      <w:kern w:val="0"/>
      <w:sz w:val="24"/>
    </w:rPr>
  </w:style>
  <w:style w:type="paragraph" w:customStyle="1" w:styleId="CharChar2Char">
    <w:name w:val=" Char Char2 Char"/>
    <w:basedOn w:val="a"/>
    <w:rPr>
      <w:rFonts w:ascii="宋体" w:hAnsi="宋体"/>
      <w:b/>
      <w:sz w:val="28"/>
      <w:szCs w:val="28"/>
    </w:rPr>
  </w:style>
  <w:style w:type="paragraph" w:customStyle="1" w:styleId="FigureText">
    <w:name w:val="Figure Text"/>
    <w:pPr>
      <w:snapToGrid w:val="0"/>
      <w:ind w:left="1701"/>
      <w:jc w:val="both"/>
    </w:pPr>
    <w:rPr>
      <w:rFonts w:ascii="Arial" w:eastAsia="楷体_GB2312" w:hAnsi="Arial"/>
      <w:sz w:val="18"/>
    </w:rPr>
  </w:style>
  <w:style w:type="paragraph" w:customStyle="1" w:styleId="affffff8">
    <w:name w:val="附录标识"/>
    <w:basedOn w:val="afffff7"/>
    <w:pPr>
      <w:tabs>
        <w:tab w:val="left" w:pos="6405"/>
      </w:tabs>
      <w:spacing w:after="200"/>
      <w:ind w:left="0" w:firstLine="0"/>
    </w:pPr>
    <w:rPr>
      <w:sz w:val="21"/>
    </w:rPr>
  </w:style>
  <w:style w:type="paragraph" w:customStyle="1" w:styleId="affffff9">
    <w:name w:val="参考文献、索引标题"/>
    <w:basedOn w:val="afffff7"/>
    <w:next w:val="a"/>
    <w:pPr>
      <w:spacing w:after="200"/>
      <w:ind w:left="0" w:firstLine="0"/>
    </w:pPr>
    <w:rPr>
      <w:sz w:val="21"/>
    </w:rPr>
  </w:style>
  <w:style w:type="paragraph" w:customStyle="1" w:styleId="affffffa">
    <w:name w:val="封面一致性程度标识"/>
    <w:pPr>
      <w:spacing w:before="440" w:line="400" w:lineRule="exact"/>
      <w:jc w:val="center"/>
    </w:pPr>
    <w:rPr>
      <w:rFonts w:ascii="宋体"/>
      <w:sz w:val="28"/>
    </w:rPr>
  </w:style>
  <w:style w:type="paragraph" w:customStyle="1" w:styleId="affffffb">
    <w:name w:val="目次、索引正文"/>
    <w:pPr>
      <w:spacing w:line="320" w:lineRule="exact"/>
      <w:jc w:val="both"/>
    </w:pPr>
    <w:rPr>
      <w:rFonts w:ascii="宋体"/>
      <w:sz w:val="21"/>
    </w:rPr>
  </w:style>
  <w:style w:type="paragraph" w:customStyle="1" w:styleId="afffff7">
    <w:name w:val="前言、引言标题"/>
    <w:next w:val="a"/>
    <w:pPr>
      <w:shd w:val="clear" w:color="FFFFFF" w:fill="FFFFFF"/>
      <w:spacing w:before="640" w:after="560"/>
      <w:ind w:left="990" w:hanging="420"/>
      <w:jc w:val="center"/>
      <w:outlineLvl w:val="0"/>
    </w:pPr>
    <w:rPr>
      <w:rFonts w:ascii="黑体" w:eastAsia="黑体"/>
      <w:sz w:val="32"/>
    </w:rPr>
  </w:style>
  <w:style w:type="paragraph" w:customStyle="1" w:styleId="NotesText">
    <w:name w:val="Notes Text"/>
    <w:pPr>
      <w:pBdr>
        <w:bottom w:val="single" w:sz="8" w:space="5" w:color="auto"/>
      </w:pBdr>
      <w:ind w:left="1701"/>
      <w:jc w:val="both"/>
    </w:pPr>
    <w:rPr>
      <w:rFonts w:ascii="Arial" w:eastAsia="楷体_GB2312" w:hAnsi="Arial"/>
      <w:color w:val="000000"/>
      <w:sz w:val="21"/>
    </w:rPr>
  </w:style>
  <w:style w:type="paragraph" w:customStyle="1" w:styleId="affffffc">
    <w:name w:val="封面标准文稿类别"/>
    <w:pPr>
      <w:spacing w:before="440" w:line="400" w:lineRule="exact"/>
      <w:jc w:val="center"/>
    </w:pPr>
    <w:rPr>
      <w:rFonts w:ascii="宋体"/>
      <w:sz w:val="24"/>
    </w:rPr>
  </w:style>
  <w:style w:type="paragraph" w:customStyle="1" w:styleId="affffffd">
    <w:name w:val="一级项目编号"/>
    <w:pPr>
      <w:tabs>
        <w:tab w:val="left" w:pos="964"/>
      </w:tabs>
      <w:spacing w:line="360" w:lineRule="auto"/>
      <w:ind w:left="720" w:hanging="720"/>
    </w:pPr>
    <w:rPr>
      <w:rFonts w:ascii="Arial Narrow" w:hAnsi="Arial Narrow"/>
      <w:sz w:val="24"/>
    </w:rPr>
  </w:style>
  <w:style w:type="paragraph" w:customStyle="1" w:styleId="Figure0">
    <w:name w:val="Figure"/>
    <w:basedOn w:val="a"/>
    <w:next w:val="FigureDescription"/>
    <w:pPr>
      <w:keepNext/>
      <w:widowControl/>
      <w:snapToGrid w:val="0"/>
      <w:spacing w:before="80" w:after="80" w:line="300" w:lineRule="auto"/>
      <w:ind w:left="1134"/>
      <w:jc w:val="center"/>
    </w:pPr>
    <w:rPr>
      <w:rFonts w:ascii="Arial" w:hAnsi="Arial"/>
      <w:kern w:val="0"/>
    </w:rPr>
  </w:style>
  <w:style w:type="paragraph" w:customStyle="1" w:styleId="xl53">
    <w:name w:val="xl5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20"/>
    </w:rPr>
  </w:style>
  <w:style w:type="paragraph" w:customStyle="1" w:styleId="Normal">
    <w:name w:val="Normal"/>
    <w:basedOn w:val="a"/>
    <w:pPr>
      <w:widowControl/>
      <w:overflowPunct w:val="0"/>
      <w:autoSpaceDE w:val="0"/>
      <w:autoSpaceDN w:val="0"/>
      <w:adjustRightInd w:val="0"/>
      <w:snapToGrid w:val="0"/>
      <w:spacing w:before="80" w:after="80" w:line="300" w:lineRule="auto"/>
      <w:ind w:firstLine="425"/>
      <w:textAlignment w:val="baseline"/>
    </w:pPr>
    <w:rPr>
      <w:rFonts w:ascii="Arial" w:hAnsi="Arial"/>
      <w:kern w:val="0"/>
      <w:sz w:val="24"/>
      <w:lang w:val="en-US" w:eastAsia="zh-CN"/>
    </w:rPr>
  </w:style>
  <w:style w:type="paragraph" w:customStyle="1" w:styleId="affffffe">
    <w:name w:val="封面标准代替信息"/>
    <w:basedOn w:val="2b"/>
    <w:pPr>
      <w:kinsoku/>
      <w:overflowPunct/>
      <w:autoSpaceDE/>
      <w:autoSpaceDN/>
      <w:adjustRightInd/>
      <w:spacing w:before="0" w:line="240" w:lineRule="auto"/>
      <w:jc w:val="both"/>
      <w:textAlignment w:val="auto"/>
    </w:pPr>
    <w:rPr>
      <w:kern w:val="2"/>
      <w:sz w:val="21"/>
    </w:rPr>
  </w:style>
  <w:style w:type="paragraph" w:customStyle="1" w:styleId="q3">
    <w:name w:val="q3"/>
    <w:basedOn w:val="afc"/>
    <w:next w:val="a"/>
    <w:pPr>
      <w:tabs>
        <w:tab w:val="left" w:pos="1280"/>
      </w:tabs>
      <w:spacing w:line="360" w:lineRule="auto"/>
      <w:ind w:left="1280" w:hanging="1080"/>
      <w:jc w:val="left"/>
      <w:outlineLvl w:val="2"/>
    </w:pPr>
    <w:rPr>
      <w:sz w:val="28"/>
    </w:rPr>
  </w:style>
  <w:style w:type="paragraph" w:customStyle="1" w:styleId="2b">
    <w:name w:val="封面标准号2"/>
    <w:basedOn w:val="14"/>
    <w:pPr>
      <w:adjustRightInd w:val="0"/>
      <w:spacing w:before="357" w:line="280" w:lineRule="exact"/>
    </w:pPr>
  </w:style>
  <w:style w:type="paragraph" w:customStyle="1" w:styleId="afffffff">
    <w:name w:val="三级无标题条"/>
    <w:basedOn w:val="a"/>
    <w:pPr>
      <w:tabs>
        <w:tab w:val="left" w:pos="2040"/>
      </w:tabs>
      <w:ind w:left="2040" w:hanging="360"/>
    </w:pPr>
  </w:style>
  <w:style w:type="paragraph" w:customStyle="1" w:styleId="afffffff0">
    <w:name w:val="字母编号列项（一级）"/>
    <w:pPr>
      <w:ind w:leftChars="200" w:left="840" w:hangingChars="200" w:hanging="420"/>
      <w:jc w:val="both"/>
    </w:pPr>
    <w:rPr>
      <w:rFonts w:ascii="宋体"/>
      <w:sz w:val="21"/>
    </w:rPr>
  </w:style>
  <w:style w:type="paragraph" w:customStyle="1" w:styleId="afffffff1">
    <w:name w:val="一级无标题条"/>
    <w:basedOn w:val="a"/>
    <w:pPr>
      <w:tabs>
        <w:tab w:val="left" w:pos="1260"/>
      </w:tabs>
      <w:ind w:left="1260" w:hanging="420"/>
    </w:pPr>
  </w:style>
  <w:style w:type="paragraph" w:customStyle="1" w:styleId="122">
    <w:name w:val="第12册用标题"/>
    <w:basedOn w:val="a"/>
    <w:next w:val="a"/>
    <w:pPr>
      <w:spacing w:beforeLines="50" w:afterLines="50"/>
      <w:jc w:val="center"/>
      <w:outlineLvl w:val="0"/>
    </w:pPr>
    <w:rPr>
      <w:rFonts w:ascii="Arial" w:eastAsia="黑体" w:hAnsi="Arial"/>
      <w:sz w:val="44"/>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hAnsi="Verdana"/>
      <w:kern w:val="0"/>
      <w:sz w:val="20"/>
      <w:lang w:eastAsia="en-US"/>
    </w:rPr>
  </w:style>
  <w:style w:type="paragraph" w:customStyle="1" w:styleId="afffffff2">
    <w:name w:val="表格题注"/>
    <w:next w:val="a"/>
    <w:pPr>
      <w:keepLines/>
      <w:tabs>
        <w:tab w:val="left" w:pos="3360"/>
      </w:tabs>
      <w:spacing w:beforeLines="100"/>
      <w:ind w:left="1089" w:hanging="369"/>
      <w:jc w:val="center"/>
    </w:pPr>
    <w:rPr>
      <w:rFonts w:ascii="Arial" w:hAnsi="Arial"/>
      <w:sz w:val="18"/>
    </w:rPr>
  </w:style>
  <w:style w:type="paragraph" w:customStyle="1" w:styleId="afffffff3">
    <w:name w:val="自定义表格"/>
    <w:basedOn w:val="a"/>
    <w:pPr>
      <w:widowControl/>
      <w:snapToGrid w:val="0"/>
      <w:spacing w:before="80" w:after="80"/>
    </w:pPr>
    <w:rPr>
      <w:kern w:val="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0"/>
    </w:rPr>
  </w:style>
  <w:style w:type="paragraph" w:customStyle="1" w:styleId="ParaCharCharCharCharCharCharCharCharChar1CharCharCharCharCharCharChar">
    <w:name w:val="默认段落字体 Para Char Char Char Char Char Char Char Char Char1 Char Char Char Char Char Char Char"/>
    <w:basedOn w:val="a8"/>
    <w:rPr>
      <w:rFonts w:ascii="Tahoma" w:hAnsi="Tahoma"/>
      <w:sz w:val="24"/>
    </w:rPr>
  </w:style>
  <w:style w:type="paragraph" w:customStyle="1" w:styleId="Char1">
    <w:name w:val="Char"/>
    <w:next w:val="ad"/>
    <w:rPr>
      <w:rFonts w:ascii="Tahoma" w:hAnsi="Tahoma"/>
      <w:bCs/>
      <w:sz w:val="24"/>
    </w:rPr>
  </w:style>
  <w:style w:type="paragraph" w:customStyle="1" w:styleId="afffffff4">
    <w:name w:val="标准称谓"/>
    <w:next w:val="a"/>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215">
    <w:name w:val="样式 正文文本缩进 + 首行缩进:  2 字符 行距: 1.5 倍行距"/>
    <w:basedOn w:val="aff5"/>
    <w:pPr>
      <w:spacing w:beforeLines="50" w:line="360" w:lineRule="auto"/>
      <w:ind w:leftChars="0" w:left="0" w:firstLineChars="200" w:firstLine="480"/>
    </w:pPr>
    <w:rPr>
      <w:rFonts w:ascii="Times New Roman" w:hAnsi="Times New Roman"/>
      <w:b w:val="0"/>
      <w:sz w:val="24"/>
    </w:rPr>
  </w:style>
  <w:style w:type="paragraph" w:customStyle="1" w:styleId="afffffff5">
    <w:name w:val="È±Ê¡ÎÄ±¾"/>
    <w:basedOn w:val="a"/>
    <w:pPr>
      <w:widowControl/>
      <w:overflowPunct w:val="0"/>
      <w:autoSpaceDE w:val="0"/>
      <w:autoSpaceDN w:val="0"/>
      <w:adjustRightInd w:val="0"/>
      <w:snapToGrid w:val="0"/>
      <w:spacing w:before="80" w:after="80" w:line="300" w:lineRule="auto"/>
      <w:ind w:firstLine="425"/>
      <w:jc w:val="left"/>
      <w:textAlignment w:val="baseline"/>
    </w:pPr>
    <w:rPr>
      <w:rFonts w:ascii="Arial" w:hAnsi="Arial"/>
      <w:kern w:val="0"/>
      <w:sz w:val="24"/>
      <w:lang w:val="en-US" w:eastAsia="zh-CN"/>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ffffff6">
    <w:name w:val="注："/>
    <w:next w:val="affb"/>
    <w:pPr>
      <w:widowControl w:val="0"/>
      <w:tabs>
        <w:tab w:val="left" w:pos="780"/>
      </w:tabs>
      <w:autoSpaceDE w:val="0"/>
      <w:autoSpaceDN w:val="0"/>
      <w:ind w:left="780" w:hanging="360"/>
      <w:jc w:val="both"/>
    </w:pPr>
    <w:rPr>
      <w:rFonts w:ascii="宋体"/>
      <w:sz w:val="18"/>
    </w:rPr>
  </w:style>
  <w:style w:type="paragraph" w:customStyle="1" w:styleId="15">
    <w:name w:val="正文1"/>
    <w:basedOn w:val="a"/>
    <w:pPr>
      <w:spacing w:before="60" w:after="60" w:line="360" w:lineRule="auto"/>
      <w:outlineLvl w:val="6"/>
    </w:pPr>
    <w:rPr>
      <w:rFonts w:eastAsia="仿宋_GB2312"/>
      <w:sz w:val="24"/>
    </w:rPr>
  </w:style>
  <w:style w:type="paragraph" w:customStyle="1" w:styleId="afffffff7">
    <w:name w:val="附录表标题"/>
    <w:next w:val="affb"/>
    <w:pPr>
      <w:jc w:val="center"/>
      <w:textAlignment w:val="baseline"/>
    </w:pPr>
    <w:rPr>
      <w:rFonts w:ascii="黑体" w:eastAsia="黑体"/>
      <w:kern w:val="21"/>
      <w:sz w:val="21"/>
    </w:rPr>
  </w:style>
  <w:style w:type="paragraph" w:customStyle="1" w:styleId="afffffff8">
    <w:name w:val="五级条标题"/>
    <w:basedOn w:val="afffffff9"/>
    <w:next w:val="affb"/>
    <w:pPr>
      <w:outlineLvl w:val="6"/>
    </w:pPr>
  </w:style>
  <w:style w:type="paragraph" w:customStyle="1" w:styleId="afffffff9">
    <w:name w:val="四级条标题"/>
    <w:basedOn w:val="afffffffa"/>
    <w:next w:val="affb"/>
    <w:pPr>
      <w:outlineLvl w:val="5"/>
    </w:pPr>
  </w:style>
  <w:style w:type="paragraph" w:customStyle="1" w:styleId="afffffffb">
    <w:name w:val="其他发布部门"/>
    <w:basedOn w:val="afffffffc"/>
    <w:pPr>
      <w:spacing w:line="0" w:lineRule="atLeast"/>
    </w:pPr>
    <w:rPr>
      <w:rFonts w:ascii="黑体" w:eastAsia="黑体"/>
      <w:b w:val="0"/>
    </w:rPr>
  </w:style>
  <w:style w:type="paragraph" w:customStyle="1" w:styleId="afffffffa">
    <w:name w:val="三级条标题"/>
    <w:basedOn w:val="afff3"/>
    <w:next w:val="affb"/>
    <w:pPr>
      <w:ind w:left="990" w:hanging="420"/>
      <w:outlineLvl w:val="4"/>
    </w:pPr>
  </w:style>
  <w:style w:type="paragraph" w:customStyle="1" w:styleId="StyleBefore05line">
    <w:name w:val="Style 技术报告正文 + Before:  0.5 line"/>
    <w:basedOn w:val="afffa"/>
    <w:pPr>
      <w:spacing w:line="300" w:lineRule="auto"/>
      <w:ind w:firstLineChars="200" w:firstLine="560"/>
    </w:pPr>
    <w:rPr>
      <w:color w:val="000000"/>
    </w:rPr>
  </w:style>
  <w:style w:type="paragraph" w:customStyle="1" w:styleId="q1">
    <w:name w:val="q1"/>
    <w:basedOn w:val="afc"/>
    <w:pPr>
      <w:tabs>
        <w:tab w:val="left" w:pos="740"/>
      </w:tabs>
      <w:spacing w:line="360" w:lineRule="auto"/>
      <w:ind w:left="740" w:hanging="540"/>
      <w:jc w:val="left"/>
    </w:pPr>
    <w:rPr>
      <w:sz w:val="36"/>
    </w:rPr>
  </w:style>
  <w:style w:type="paragraph" w:customStyle="1" w:styleId="05">
    <w:name w:val="样式 段后: 0.5 行"/>
    <w:basedOn w:val="a"/>
    <w:pPr>
      <w:tabs>
        <w:tab w:val="left" w:pos="840"/>
      </w:tabs>
      <w:spacing w:line="360" w:lineRule="auto"/>
      <w:ind w:left="840" w:hanging="420"/>
    </w:pPr>
    <w:rPr>
      <w:rFonts w:ascii="黑体" w:eastAsia="黑体" w:hAnsi="宋体"/>
      <w:sz w:val="24"/>
    </w:rPr>
  </w:style>
  <w:style w:type="paragraph" w:customStyle="1" w:styleId="xl38">
    <w:name w:val="xl3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fd">
    <w:name w:val="文档标题"/>
    <w:basedOn w:val="a"/>
    <w:pPr>
      <w:widowControl/>
      <w:tabs>
        <w:tab w:val="left" w:pos="0"/>
      </w:tabs>
      <w:snapToGrid w:val="0"/>
      <w:spacing w:before="300" w:after="300" w:line="300" w:lineRule="auto"/>
      <w:ind w:left="1701"/>
      <w:jc w:val="center"/>
    </w:pPr>
    <w:rPr>
      <w:rFonts w:ascii="Arial" w:eastAsia="黑体" w:hAnsi="Arial"/>
      <w:kern w:val="0"/>
      <w:sz w:val="36"/>
    </w:rPr>
  </w:style>
  <w:style w:type="paragraph" w:customStyle="1" w:styleId="130">
    <w:name w:val="1册标题3"/>
    <w:basedOn w:val="a"/>
    <w:next w:val="a"/>
    <w:pPr>
      <w:keepNext/>
      <w:keepLines/>
      <w:adjustRightInd w:val="0"/>
      <w:spacing w:beforeLines="50" w:afterLines="50"/>
      <w:textAlignment w:val="baseline"/>
      <w:outlineLvl w:val="2"/>
    </w:pPr>
    <w:rPr>
      <w:rFonts w:ascii="Arial" w:eastAsia="黑体" w:hAnsi="Arial"/>
      <w:kern w:val="0"/>
      <w:sz w:val="24"/>
    </w:rPr>
  </w:style>
  <w:style w:type="paragraph" w:customStyle="1" w:styleId="xl48">
    <w:name w:val="xl48"/>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afffffffe">
    <w:name w:val="缺省文本"/>
    <w:basedOn w:val="a"/>
    <w:pPr>
      <w:autoSpaceDE w:val="0"/>
      <w:autoSpaceDN w:val="0"/>
      <w:adjustRightInd w:val="0"/>
      <w:jc w:val="left"/>
    </w:pPr>
    <w:rPr>
      <w:kern w:val="0"/>
      <w:sz w:val="24"/>
    </w:rPr>
  </w:style>
  <w:style w:type="paragraph" w:customStyle="1" w:styleId="affffffff">
    <w:name w:val="注示头"/>
    <w:basedOn w:val="a"/>
    <w:pPr>
      <w:widowControl/>
      <w:pBdr>
        <w:top w:val="single" w:sz="4" w:space="1" w:color="000000"/>
      </w:pBdr>
      <w:snapToGrid w:val="0"/>
      <w:spacing w:before="80" w:after="80" w:line="300" w:lineRule="auto"/>
      <w:ind w:left="1701"/>
    </w:pPr>
    <w:rPr>
      <w:rFonts w:ascii="Arial" w:eastAsia="黑体" w:hAnsi="Arial"/>
      <w:kern w:val="0"/>
      <w:sz w:val="18"/>
    </w:rPr>
  </w:style>
  <w:style w:type="paragraph" w:customStyle="1" w:styleId="NotesHeading">
    <w:name w:val="Notes Heading"/>
    <w:next w:val="NotesText"/>
    <w:pPr>
      <w:keepNext/>
      <w:pBdr>
        <w:top w:val="single" w:sz="8" w:space="5" w:color="auto"/>
      </w:pBdr>
      <w:snapToGrid w:val="0"/>
      <w:spacing w:before="80" w:after="80"/>
      <w:ind w:left="1701"/>
    </w:pPr>
    <w:rPr>
      <w:rFonts w:ascii="Arial" w:eastAsia="黑体" w:hAnsi="Arial"/>
      <w:sz w:val="21"/>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q4">
    <w:name w:val="q4"/>
    <w:basedOn w:val="afc"/>
    <w:next w:val="a"/>
    <w:pPr>
      <w:tabs>
        <w:tab w:val="left" w:pos="1280"/>
      </w:tabs>
      <w:spacing w:line="360" w:lineRule="auto"/>
      <w:ind w:left="1280" w:hanging="1080"/>
      <w:jc w:val="left"/>
      <w:outlineLvl w:val="3"/>
    </w:pPr>
    <w:rPr>
      <w:sz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35">
    <w:name w:val="样式3"/>
    <w:basedOn w:val="1"/>
    <w:pPr>
      <w:tabs>
        <w:tab w:val="left" w:pos="420"/>
      </w:tabs>
      <w:spacing w:before="240" w:after="60" w:line="360" w:lineRule="auto"/>
      <w:ind w:left="420" w:hanging="420"/>
    </w:pPr>
    <w:rPr>
      <w:rFonts w:ascii="宋体" w:hAnsi="宋体"/>
      <w:sz w:val="32"/>
    </w:rPr>
  </w:style>
  <w:style w:type="paragraph" w:customStyle="1" w:styleId="Pa0">
    <w:name w:val="Pa0"/>
    <w:basedOn w:val="Default"/>
    <w:next w:val="Default"/>
    <w:pPr>
      <w:spacing w:line="181" w:lineRule="atLeast"/>
    </w:pPr>
    <w:rPr>
      <w:rFonts w:ascii="H Yg 2gj" w:eastAsia="H Yg 2gj"/>
      <w:color w:val="auto"/>
    </w:rPr>
  </w:style>
  <w:style w:type="paragraph" w:customStyle="1" w:styleId="230">
    <w:name w:val="2册标题3"/>
    <w:basedOn w:val="a"/>
    <w:next w:val="a"/>
    <w:pPr>
      <w:spacing w:beforeLines="50" w:afterLines="50"/>
      <w:ind w:leftChars="100" w:left="100"/>
      <w:outlineLvl w:val="2"/>
    </w:pPr>
    <w:rPr>
      <w:rFonts w:ascii="Arial" w:eastAsia="黑体" w:hAnsi="Arial"/>
      <w:sz w:val="28"/>
    </w:rPr>
  </w:style>
  <w:style w:type="paragraph" w:customStyle="1" w:styleId="affffffff0">
    <w:name w:val="ÕýÎÄÊ×ÐÐËõ½ø"/>
    <w:basedOn w:val="a"/>
    <w:pPr>
      <w:widowControl/>
      <w:overflowPunct w:val="0"/>
      <w:autoSpaceDE w:val="0"/>
      <w:autoSpaceDN w:val="0"/>
      <w:adjustRightInd w:val="0"/>
      <w:spacing w:line="360" w:lineRule="auto"/>
      <w:ind w:left="1134"/>
      <w:jc w:val="left"/>
      <w:textAlignment w:val="baseline"/>
    </w:pPr>
    <w:rPr>
      <w:kern w:val="0"/>
    </w:rPr>
  </w:style>
  <w:style w:type="paragraph" w:customStyle="1" w:styleId="affffffff1">
    <w:name w:val="技术报告图标题"/>
    <w:basedOn w:val="afffa"/>
    <w:next w:val="afffa"/>
    <w:pPr>
      <w:ind w:firstLineChars="0" w:firstLine="0"/>
      <w:jc w:val="center"/>
    </w:pPr>
    <w:rPr>
      <w:rFonts w:ascii="楷体_GB2312" w:eastAsia="楷体_GB2312"/>
      <w:b/>
    </w:rPr>
  </w:style>
  <w:style w:type="paragraph" w:customStyle="1" w:styleId="affffffff2">
    <w:name w:val="标准标志"/>
    <w:next w:val="a"/>
    <w:pPr>
      <w:shd w:val="solid" w:color="FFFFFF" w:fill="FFFFFF"/>
      <w:spacing w:line="0" w:lineRule="atLeast"/>
      <w:jc w:val="right"/>
    </w:pPr>
    <w:rPr>
      <w:b/>
      <w:w w:val="130"/>
      <w:sz w:val="96"/>
    </w:rPr>
  </w:style>
  <w:style w:type="paragraph" w:customStyle="1" w:styleId="affff1">
    <w:name w:val="发布日期"/>
    <w:rPr>
      <w:rFonts w:eastAsia="黑体"/>
      <w:sz w:val="28"/>
    </w:rPr>
  </w:style>
  <w:style w:type="paragraph" w:customStyle="1" w:styleId="afffffffc">
    <w:name w:val="发布部门"/>
    <w:next w:val="affb"/>
    <w:pPr>
      <w:jc w:val="center"/>
    </w:pPr>
    <w:rPr>
      <w:rFonts w:ascii="宋体"/>
      <w:b/>
      <w:spacing w:val="20"/>
      <w:w w:val="135"/>
      <w:sz w:val="36"/>
    </w:rPr>
  </w:style>
  <w:style w:type="paragraph" w:customStyle="1" w:styleId="NotesTextinTable">
    <w:name w:val="Notes Text in Table"/>
    <w:pPr>
      <w:keepLines/>
      <w:spacing w:before="40" w:after="40"/>
      <w:jc w:val="both"/>
    </w:pPr>
    <w:rPr>
      <w:rFonts w:ascii="Arial" w:eastAsia="楷体_GB2312" w:hAnsi="Arial"/>
      <w:sz w:val="18"/>
    </w:rPr>
  </w:style>
  <w:style w:type="paragraph" w:customStyle="1" w:styleId="Char1CharCharCharCharCharChar">
    <w:name w:val=" Char1 Char Char Char Char Char Char"/>
    <w:basedOn w:val="a"/>
    <w:rPr>
      <w:rFonts w:ascii="Tahoma" w:hAnsi="Tahoma"/>
      <w:sz w:val="24"/>
    </w:rPr>
  </w:style>
  <w:style w:type="paragraph" w:customStyle="1" w:styleId="affffffff3">
    <w:name w:val="封面标准文稿编辑信息"/>
    <w:pPr>
      <w:spacing w:before="180" w:line="180" w:lineRule="exact"/>
      <w:jc w:val="center"/>
    </w:pPr>
    <w:rPr>
      <w:rFonts w:ascii="宋体"/>
      <w:sz w:val="21"/>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struction@gtiit.edu.cn"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purchasing@gtiit.edu.c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1786</Words>
  <Characters>10184</Characters>
  <Application>Microsoft Office Word</Application>
  <DocSecurity>0</DocSecurity>
  <PresentationFormat/>
  <Lines>84</Lines>
  <Paragraphs>23</Paragraphs>
  <Slides>0</Slides>
  <Notes>0</Notes>
  <HiddenSlides>0</HiddenSlides>
  <MMClips>0</MMClips>
  <ScaleCrop>false</ScaleCrop>
  <Company>CHINA</Company>
  <LinksUpToDate>false</LinksUpToDate>
  <CharactersWithSpaces>11947</CharactersWithSpaces>
  <SharedDoc>false</SharedDoc>
  <HLinks>
    <vt:vector size="12" baseType="variant">
      <vt:variant>
        <vt:i4>2228297</vt:i4>
      </vt:variant>
      <vt:variant>
        <vt:i4>108</vt:i4>
      </vt:variant>
      <vt:variant>
        <vt:i4>0</vt:i4>
      </vt:variant>
      <vt:variant>
        <vt:i4>5</vt:i4>
      </vt:variant>
      <vt:variant>
        <vt:lpwstr>mailto:construction@gtiit.edu.cn</vt:lpwstr>
      </vt:variant>
      <vt:variant>
        <vt:lpwstr/>
      </vt:variant>
      <vt:variant>
        <vt:i4>4325434</vt:i4>
      </vt:variant>
      <vt:variant>
        <vt:i4>105</vt:i4>
      </vt:variant>
      <vt:variant>
        <vt:i4>0</vt:i4>
      </vt:variant>
      <vt:variant>
        <vt:i4>5</vt:i4>
      </vt:variant>
      <vt:variant>
        <vt:lpwstr>mailto:purchasing@gtiit.edu.cn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汕头市农产品质量安全监督检验检测中心</dc:title>
  <dc:creator>USER</dc:creator>
  <cp:lastModifiedBy>admin</cp:lastModifiedBy>
  <cp:revision>2</cp:revision>
  <cp:lastPrinted>2020-03-31T14:57:00Z</cp:lastPrinted>
  <dcterms:created xsi:type="dcterms:W3CDTF">2020-04-02T02:55:00Z</dcterms:created>
  <dcterms:modified xsi:type="dcterms:W3CDTF">2020-04-02T02:55:00Z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