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ED080" w14:textId="1C2E751E" w:rsidR="00C42468" w:rsidRPr="007B3455" w:rsidRDefault="00574372" w:rsidP="00C42468">
      <w:pPr>
        <w:pStyle w:val="Heading2"/>
      </w:pPr>
      <w:r w:rsidRPr="007B3455">
        <w:rPr>
          <w:rFonts w:hint="eastAsia"/>
        </w:rPr>
        <w:t>一、</w:t>
      </w:r>
      <w:r w:rsidR="00EC7CA5" w:rsidRPr="007B3455">
        <w:t>工程</w:t>
      </w:r>
      <w:r w:rsidR="00EC7CA5" w:rsidRPr="007B3455">
        <w:rPr>
          <w:rFonts w:hint="eastAsia"/>
        </w:rPr>
        <w:t>概况</w:t>
      </w:r>
    </w:p>
    <w:p w14:paraId="3D4FB852" w14:textId="6F2F9030" w:rsidR="00C42468" w:rsidRPr="007B3455" w:rsidRDefault="00E90840" w:rsidP="00CF48E6">
      <w:pPr>
        <w:jc w:val="both"/>
      </w:pPr>
      <w:r w:rsidRPr="007B3455">
        <w:rPr>
          <w:rFonts w:hint="eastAsia"/>
        </w:rPr>
        <w:t xml:space="preserve"> </w:t>
      </w:r>
      <w:r w:rsidRPr="007B3455">
        <w:t xml:space="preserve">        </w:t>
      </w:r>
      <w:r w:rsidR="00C42468" w:rsidRPr="007B3455">
        <w:rPr>
          <w:rFonts w:hint="eastAsia"/>
        </w:rPr>
        <w:t>广东以色列理工学院</w:t>
      </w:r>
      <w:r w:rsidR="00C42468" w:rsidRPr="007B3455">
        <w:rPr>
          <w:rFonts w:hint="eastAsia"/>
        </w:rPr>
        <w:t>I</w:t>
      </w:r>
      <w:r w:rsidR="00C42468" w:rsidRPr="007B3455">
        <w:t>T</w:t>
      </w:r>
      <w:r w:rsidR="00C42468" w:rsidRPr="007B3455">
        <w:rPr>
          <w:rFonts w:hint="eastAsia"/>
        </w:rPr>
        <w:t>数据中心位于教学楼首层</w:t>
      </w:r>
      <w:r w:rsidR="00C42468" w:rsidRPr="007B3455">
        <w:t>E107</w:t>
      </w:r>
      <w:r w:rsidR="00C42468" w:rsidRPr="007B3455">
        <w:rPr>
          <w:rFonts w:hint="eastAsia"/>
        </w:rPr>
        <w:t>。本工程主要针对该机房目前存在的消防灭火系统的问题进行整改。包括</w:t>
      </w:r>
      <w:r w:rsidRPr="007B3455">
        <w:rPr>
          <w:rFonts w:hint="eastAsia"/>
        </w:rPr>
        <w:t>但</w:t>
      </w:r>
      <w:r w:rsidR="00C42468" w:rsidRPr="007B3455">
        <w:rPr>
          <w:rFonts w:hint="eastAsia"/>
        </w:rPr>
        <w:t>不限与对</w:t>
      </w:r>
      <w:r w:rsidRPr="007B3455">
        <w:rPr>
          <w:rFonts w:hint="eastAsia"/>
        </w:rPr>
        <w:t>机房</w:t>
      </w:r>
      <w:r w:rsidR="00C42468" w:rsidRPr="007B3455">
        <w:rPr>
          <w:rFonts w:hint="eastAsia"/>
        </w:rPr>
        <w:t>烟感探测器、温感感探测器、中继模块、手自动转换开关、紧急启停按钮、气体释放警报器、手动报警按钮、火灾声光报警器、火灾显示盘等</w:t>
      </w:r>
      <w:r w:rsidRPr="007B3455">
        <w:rPr>
          <w:rFonts w:hint="eastAsia"/>
        </w:rPr>
        <w:t>缺陷进行整改，并将灭火系统</w:t>
      </w:r>
      <w:r w:rsidR="00C42468" w:rsidRPr="007B3455">
        <w:rPr>
          <w:rFonts w:hint="eastAsia"/>
        </w:rPr>
        <w:t>与消防控制中心火灾报警系统进行整体联动，</w:t>
      </w:r>
    </w:p>
    <w:p w14:paraId="05C0BACC" w14:textId="45E2D65E" w:rsidR="0026303E" w:rsidRPr="007B3455" w:rsidRDefault="00574372" w:rsidP="00E90840">
      <w:pPr>
        <w:pStyle w:val="Heading2"/>
        <w:tabs>
          <w:tab w:val="left" w:pos="2412"/>
        </w:tabs>
      </w:pPr>
      <w:r w:rsidRPr="007B3455">
        <w:rPr>
          <w:rFonts w:hint="eastAsia"/>
        </w:rPr>
        <w:t>二、</w:t>
      </w:r>
      <w:r w:rsidR="00495B1B" w:rsidRPr="007B3455">
        <w:rPr>
          <w:rFonts w:hint="eastAsia"/>
        </w:rPr>
        <w:t>工程范围</w:t>
      </w:r>
      <w:r w:rsidR="00E90840" w:rsidRPr="007B3455">
        <w:tab/>
      </w:r>
    </w:p>
    <w:p w14:paraId="2A46B8B4" w14:textId="7DB69C2A" w:rsidR="00E90840" w:rsidRPr="007B3455" w:rsidRDefault="00CC2395" w:rsidP="00E90840">
      <w:r w:rsidRPr="007B3455">
        <w:rPr>
          <w:rFonts w:hint="eastAsia"/>
        </w:rPr>
        <w:t>主要对下面内容进行处理。</w:t>
      </w:r>
    </w:p>
    <w:p w14:paraId="6191E267" w14:textId="58B608C0" w:rsidR="00CC2395" w:rsidRPr="007B3455" w:rsidRDefault="00CC2395" w:rsidP="00CC2395">
      <w:pPr>
        <w:pStyle w:val="ListParagraph"/>
        <w:numPr>
          <w:ilvl w:val="0"/>
          <w:numId w:val="8"/>
        </w:numPr>
        <w:rPr>
          <w:lang w:val="en-IL"/>
        </w:rPr>
      </w:pPr>
      <w:r w:rsidRPr="007B3455">
        <w:rPr>
          <w:rFonts w:hint="eastAsia"/>
          <w:lang w:val="en-IL"/>
        </w:rPr>
        <w:t>电池</w:t>
      </w:r>
      <w:r w:rsidR="004E6528" w:rsidRPr="007B3455">
        <w:rPr>
          <w:rFonts w:hint="eastAsia"/>
          <w:lang w:val="en-IL"/>
        </w:rPr>
        <w:t>室</w:t>
      </w:r>
      <w:r w:rsidRPr="007B3455">
        <w:rPr>
          <w:rFonts w:hint="eastAsia"/>
          <w:lang w:val="en-IL"/>
        </w:rPr>
        <w:t>增加一套气体灭火系统。</w:t>
      </w:r>
    </w:p>
    <w:p w14:paraId="357C4A36" w14:textId="0C17DE09" w:rsidR="00CC2395" w:rsidRPr="007B3455" w:rsidRDefault="00CC2395" w:rsidP="00CC2395">
      <w:pPr>
        <w:pStyle w:val="ListParagraph"/>
        <w:numPr>
          <w:ilvl w:val="0"/>
          <w:numId w:val="8"/>
        </w:numPr>
        <w:rPr>
          <w:lang w:val="en-IL"/>
        </w:rPr>
      </w:pPr>
      <w:r w:rsidRPr="007B3455">
        <w:rPr>
          <w:rFonts w:hint="eastAsia"/>
          <w:lang w:val="en-IL"/>
        </w:rPr>
        <w:t>对原有气体灭火系统</w:t>
      </w:r>
      <w:r w:rsidR="004E6528" w:rsidRPr="007B3455">
        <w:rPr>
          <w:rFonts w:hint="eastAsia"/>
          <w:lang w:val="en-IL"/>
        </w:rPr>
        <w:t>存在缺陷</w:t>
      </w:r>
      <w:r w:rsidRPr="007B3455">
        <w:rPr>
          <w:rFonts w:hint="eastAsia"/>
          <w:lang w:val="en-IL"/>
        </w:rPr>
        <w:t>进行整改</w:t>
      </w:r>
      <w:r w:rsidR="00060624" w:rsidRPr="007B3455">
        <w:rPr>
          <w:rFonts w:hint="eastAsia"/>
          <w:lang w:val="en-IL"/>
        </w:rPr>
        <w:t>。</w:t>
      </w:r>
    </w:p>
    <w:p w14:paraId="1BAEEE4F" w14:textId="3DA9E89C" w:rsidR="00295D25" w:rsidRPr="007B3455" w:rsidRDefault="00295D25" w:rsidP="00CC2395">
      <w:pPr>
        <w:pStyle w:val="ListParagraph"/>
        <w:numPr>
          <w:ilvl w:val="0"/>
          <w:numId w:val="8"/>
        </w:numPr>
        <w:rPr>
          <w:lang w:val="en-IL"/>
        </w:rPr>
      </w:pPr>
      <w:r w:rsidRPr="007B3455">
        <w:rPr>
          <w:rFonts w:hint="eastAsia"/>
          <w:lang w:val="en-IL"/>
        </w:rPr>
        <w:t>对通风系统及其控制进行整改，以满足事故后排烟要求。</w:t>
      </w:r>
    </w:p>
    <w:p w14:paraId="353C6B70" w14:textId="20BC62AF" w:rsidR="00CC2395" w:rsidRPr="007B3455" w:rsidRDefault="00CC2395" w:rsidP="00CC2395">
      <w:pPr>
        <w:pStyle w:val="ListParagraph"/>
        <w:numPr>
          <w:ilvl w:val="0"/>
          <w:numId w:val="8"/>
        </w:numPr>
        <w:rPr>
          <w:lang w:val="en-IL"/>
        </w:rPr>
      </w:pPr>
      <w:r w:rsidRPr="007B3455">
        <w:rPr>
          <w:rFonts w:hint="eastAsia"/>
          <w:lang w:val="en-IL"/>
        </w:rPr>
        <w:t>将数据中心所有消防系统与消防控制中心联动。</w:t>
      </w:r>
    </w:p>
    <w:p w14:paraId="36DDD6F7" w14:textId="2ACD5167" w:rsidR="00060624" w:rsidRPr="007B3455" w:rsidRDefault="00CC2395" w:rsidP="00060624">
      <w:pPr>
        <w:pStyle w:val="ListParagraph"/>
        <w:numPr>
          <w:ilvl w:val="0"/>
          <w:numId w:val="8"/>
        </w:numPr>
        <w:rPr>
          <w:lang w:val="en-IL"/>
        </w:rPr>
      </w:pPr>
      <w:r w:rsidRPr="007B3455">
        <w:rPr>
          <w:rFonts w:hint="eastAsia"/>
          <w:lang w:val="en-IL"/>
        </w:rPr>
        <w:t>对</w:t>
      </w:r>
      <w:r w:rsidR="00060624" w:rsidRPr="007B3455">
        <w:rPr>
          <w:rFonts w:hint="eastAsia"/>
          <w:lang w:val="en-IL"/>
        </w:rPr>
        <w:t>机房</w:t>
      </w:r>
      <w:r w:rsidRPr="007B3455">
        <w:rPr>
          <w:rFonts w:hint="eastAsia"/>
          <w:lang w:val="en-IL"/>
        </w:rPr>
        <w:t>其他</w:t>
      </w:r>
      <w:r w:rsidR="00060624" w:rsidRPr="007B3455">
        <w:rPr>
          <w:rFonts w:hint="eastAsia"/>
          <w:lang w:val="en-IL"/>
        </w:rPr>
        <w:t>存在的问题进行处理。</w:t>
      </w:r>
    </w:p>
    <w:p w14:paraId="21B8B429" w14:textId="6BE58A1E" w:rsidR="00605B3A" w:rsidRPr="007B3455" w:rsidRDefault="00605B3A" w:rsidP="00060624">
      <w:pPr>
        <w:pStyle w:val="ListParagraph"/>
        <w:numPr>
          <w:ilvl w:val="0"/>
          <w:numId w:val="8"/>
        </w:numPr>
        <w:rPr>
          <w:lang w:val="en-IL"/>
        </w:rPr>
      </w:pPr>
      <w:r w:rsidRPr="007B3455">
        <w:rPr>
          <w:rFonts w:hint="eastAsia"/>
          <w:lang w:val="en-IL"/>
        </w:rPr>
        <w:t>附件的工程清单仅作为相关施工内容的参考，需要根据实际现场勘察，结合现场情况提供完整施工</w:t>
      </w:r>
      <w:r w:rsidR="00F17E98" w:rsidRPr="007B3455">
        <w:rPr>
          <w:rFonts w:hint="eastAsia"/>
          <w:lang w:val="en-IL"/>
        </w:rPr>
        <w:t>方案</w:t>
      </w:r>
      <w:r w:rsidRPr="007B3455">
        <w:rPr>
          <w:rFonts w:hint="eastAsia"/>
          <w:lang w:val="en-IL"/>
        </w:rPr>
        <w:t>及工程量清单。</w:t>
      </w:r>
    </w:p>
    <w:p w14:paraId="5494A7DE" w14:textId="55E1D624" w:rsidR="00060624" w:rsidRPr="007B3455" w:rsidRDefault="00060624" w:rsidP="00CD4EF9">
      <w:pPr>
        <w:pStyle w:val="ListParagraph"/>
        <w:numPr>
          <w:ilvl w:val="0"/>
          <w:numId w:val="8"/>
        </w:numPr>
        <w:rPr>
          <w:lang w:val="en-IL"/>
        </w:rPr>
      </w:pPr>
      <w:r w:rsidRPr="007B3455">
        <w:rPr>
          <w:rFonts w:hint="eastAsia"/>
          <w:lang w:val="en-IL"/>
        </w:rPr>
        <w:t>工程范围内</w:t>
      </w:r>
      <w:r w:rsidR="005E6831" w:rsidRPr="007B3455">
        <w:rPr>
          <w:rFonts w:hint="eastAsia"/>
          <w:lang w:val="en-IL"/>
        </w:rPr>
        <w:t>机房</w:t>
      </w:r>
      <w:r w:rsidRPr="007B3455">
        <w:rPr>
          <w:rFonts w:hint="eastAsia"/>
          <w:lang w:val="en-IL"/>
        </w:rPr>
        <w:t>平面图如下。</w:t>
      </w:r>
    </w:p>
    <w:p w14:paraId="342574F0" w14:textId="60EDB6C0" w:rsidR="00060624" w:rsidRPr="007B3455" w:rsidRDefault="00060624" w:rsidP="00060624">
      <w:pPr>
        <w:pStyle w:val="ListParagraph"/>
        <w:ind w:left="0"/>
        <w:jc w:val="center"/>
        <w:rPr>
          <w:lang w:val="en-IL"/>
        </w:rPr>
      </w:pPr>
      <w:r w:rsidRPr="007B3455">
        <w:rPr>
          <w:noProof/>
        </w:rPr>
        <w:drawing>
          <wp:anchor distT="0" distB="0" distL="114300" distR="114300" simplePos="0" relativeHeight="251658240" behindDoc="1" locked="0" layoutInCell="1" allowOverlap="1" wp14:anchorId="1A88D246" wp14:editId="3524356F">
            <wp:simplePos x="0" y="0"/>
            <wp:positionH relativeFrom="column">
              <wp:posOffset>0</wp:posOffset>
            </wp:positionH>
            <wp:positionV relativeFrom="paragraph">
              <wp:posOffset>-3175</wp:posOffset>
            </wp:positionV>
            <wp:extent cx="5951220" cy="3352487"/>
            <wp:effectExtent l="0" t="0" r="0" b="635"/>
            <wp:wrapTight wrapText="bothSides">
              <wp:wrapPolygon edited="0">
                <wp:start x="0" y="0"/>
                <wp:lineTo x="0" y="21481"/>
                <wp:lineTo x="21503" y="21481"/>
                <wp:lineTo x="21503"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51220" cy="3352487"/>
                    </a:xfrm>
                    <a:prstGeom prst="rect">
                      <a:avLst/>
                    </a:prstGeom>
                  </pic:spPr>
                </pic:pic>
              </a:graphicData>
            </a:graphic>
          </wp:anchor>
        </w:drawing>
      </w:r>
    </w:p>
    <w:p w14:paraId="4AD20FD2" w14:textId="1474E7DC" w:rsidR="00574372" w:rsidRPr="007B3455" w:rsidRDefault="00574372" w:rsidP="00574372">
      <w:pPr>
        <w:pStyle w:val="Heading2"/>
      </w:pPr>
      <w:r w:rsidRPr="007B3455">
        <w:rPr>
          <w:rFonts w:hint="eastAsia"/>
        </w:rPr>
        <w:t>三、合格标准</w:t>
      </w:r>
    </w:p>
    <w:p w14:paraId="63EFA408" w14:textId="70129F00" w:rsidR="00574372" w:rsidRPr="007B3455" w:rsidRDefault="00574372" w:rsidP="00574372">
      <w:r w:rsidRPr="007B3455">
        <w:rPr>
          <w:rFonts w:hint="eastAsia"/>
        </w:rPr>
        <w:t>改造后工程范围内房间满足消防标准，符合学校消防部门、安全部门的管理要求。</w:t>
      </w:r>
    </w:p>
    <w:p w14:paraId="03CE7D68" w14:textId="21E7C39B" w:rsidR="00574372" w:rsidRPr="007B3455" w:rsidRDefault="00990621" w:rsidP="00990621">
      <w:pPr>
        <w:pStyle w:val="Heading2"/>
      </w:pPr>
      <w:r w:rsidRPr="007B3455">
        <w:rPr>
          <w:rFonts w:hint="eastAsia"/>
        </w:rPr>
        <w:t>四、工期要求</w:t>
      </w:r>
    </w:p>
    <w:p w14:paraId="5347CC0D" w14:textId="7D15077D" w:rsidR="00990621" w:rsidRPr="007B3455" w:rsidRDefault="00990621" w:rsidP="00990621">
      <w:r w:rsidRPr="007B3455">
        <w:rPr>
          <w:rFonts w:hint="eastAsia"/>
        </w:rPr>
        <w:t>工期为</w:t>
      </w:r>
      <w:r w:rsidR="00605B3A" w:rsidRPr="007B3455">
        <w:rPr>
          <w:rFonts w:hint="eastAsia"/>
        </w:rPr>
        <w:t>三十</w:t>
      </w:r>
      <w:r w:rsidRPr="007B3455">
        <w:rPr>
          <w:rFonts w:hint="eastAsia"/>
        </w:rPr>
        <w:t>日历日。</w:t>
      </w:r>
    </w:p>
    <w:p w14:paraId="38C4EECF" w14:textId="5C6F8AD6" w:rsidR="00990621" w:rsidRPr="007B3455" w:rsidRDefault="00990621" w:rsidP="00990621">
      <w:pPr>
        <w:pStyle w:val="Heading2"/>
      </w:pPr>
      <w:r w:rsidRPr="007B3455">
        <w:rPr>
          <w:rFonts w:hint="eastAsia"/>
        </w:rPr>
        <w:t>五、</w:t>
      </w:r>
      <w:r w:rsidR="007070CC" w:rsidRPr="007B3455">
        <w:rPr>
          <w:rFonts w:hint="eastAsia"/>
        </w:rPr>
        <w:t>招</w:t>
      </w:r>
      <w:r w:rsidRPr="007B3455">
        <w:rPr>
          <w:rFonts w:hint="eastAsia"/>
        </w:rPr>
        <w:t>标控制价</w:t>
      </w:r>
    </w:p>
    <w:p w14:paraId="032F9DF4" w14:textId="21AF3692" w:rsidR="00990621" w:rsidRPr="007B3455" w:rsidRDefault="00D942A4" w:rsidP="00990621">
      <w:r w:rsidRPr="007B3455">
        <w:rPr>
          <w:rFonts w:hint="eastAsia"/>
        </w:rPr>
        <w:t>招标控制价为</w:t>
      </w:r>
      <w:r w:rsidR="00060624" w:rsidRPr="007B3455">
        <w:t>190000</w:t>
      </w:r>
      <w:r w:rsidRPr="007B3455">
        <w:rPr>
          <w:rFonts w:hint="eastAsia"/>
        </w:rPr>
        <w:t>人民币</w:t>
      </w:r>
      <w:r w:rsidR="00060624" w:rsidRPr="007B3455">
        <w:rPr>
          <w:rFonts w:hint="eastAsia"/>
        </w:rPr>
        <w:t>。</w:t>
      </w:r>
    </w:p>
    <w:p w14:paraId="64C807B1" w14:textId="29B13054" w:rsidR="009B4A5D" w:rsidRPr="007B3455" w:rsidRDefault="009B4A5D" w:rsidP="009B4A5D">
      <w:pPr>
        <w:pStyle w:val="Heading2"/>
      </w:pPr>
      <w:r w:rsidRPr="007B3455">
        <w:rPr>
          <w:rFonts w:hint="eastAsia"/>
        </w:rPr>
        <w:lastRenderedPageBreak/>
        <w:t>六、供应商要求</w:t>
      </w:r>
    </w:p>
    <w:p w14:paraId="50CC200C" w14:textId="2C6F5DD3" w:rsidR="00990621" w:rsidRPr="007B3455" w:rsidRDefault="00305B79" w:rsidP="00990621">
      <w:r w:rsidRPr="007B3455">
        <w:rPr>
          <w:rFonts w:hint="eastAsia"/>
        </w:rPr>
        <w:t>具备相关消防安防系统安装资格。</w:t>
      </w:r>
    </w:p>
    <w:p w14:paraId="7B716F5E" w14:textId="7D21CA44" w:rsidR="00305B79" w:rsidRPr="007B3455" w:rsidRDefault="00305B79" w:rsidP="00305B79">
      <w:pPr>
        <w:pStyle w:val="Heading2"/>
      </w:pPr>
      <w:r w:rsidRPr="007B3455">
        <w:rPr>
          <w:rFonts w:hint="eastAsia"/>
        </w:rPr>
        <w:t>七、评分标准</w:t>
      </w:r>
    </w:p>
    <w:p w14:paraId="32EB3008" w14:textId="77777777" w:rsidR="0094342C" w:rsidRPr="007B3455" w:rsidRDefault="0094342C" w:rsidP="0094342C">
      <w:pPr>
        <w:rPr>
          <w:lang w:val="en-US"/>
        </w:rPr>
      </w:pPr>
      <w:r w:rsidRPr="007B3455">
        <w:rPr>
          <w:u w:val="single"/>
          <w:lang w:val="en-US"/>
        </w:rPr>
        <w:t>本次评标采用综合评分法（总分</w:t>
      </w:r>
      <w:r w:rsidRPr="007B3455">
        <w:rPr>
          <w:u w:val="single"/>
          <w:lang w:val="en-US"/>
        </w:rPr>
        <w:t>100</w:t>
      </w:r>
      <w:r w:rsidRPr="007B3455">
        <w:rPr>
          <w:u w:val="single"/>
          <w:lang w:val="en-US"/>
        </w:rPr>
        <w:t>分）</w:t>
      </w:r>
      <w:r w:rsidRPr="007B3455">
        <w:rPr>
          <w:lang w:val="en-US"/>
        </w:rPr>
        <w:t>，即对满足资质要求的各投标人的技术、商务、价格进行评审、比较，并量化打分，最后根据各项得分之和</w:t>
      </w:r>
      <w:r w:rsidRPr="007B3455">
        <w:rPr>
          <w:b/>
          <w:u w:val="single"/>
          <w:lang w:val="en-US"/>
        </w:rPr>
        <w:t>（技术商务评价总分</w:t>
      </w:r>
      <w:r w:rsidRPr="007B3455">
        <w:rPr>
          <w:b/>
          <w:u w:val="single"/>
          <w:lang w:val="en-US"/>
        </w:rPr>
        <w:t>70</w:t>
      </w:r>
      <w:r w:rsidRPr="007B3455">
        <w:rPr>
          <w:b/>
          <w:u w:val="single"/>
          <w:lang w:val="en-US"/>
        </w:rPr>
        <w:t>分、价格评价总分</w:t>
      </w:r>
      <w:r w:rsidRPr="007B3455">
        <w:rPr>
          <w:b/>
          <w:u w:val="single"/>
          <w:lang w:val="en-US"/>
        </w:rPr>
        <w:t>30</w:t>
      </w:r>
      <w:r w:rsidRPr="007B3455">
        <w:rPr>
          <w:b/>
          <w:u w:val="single"/>
          <w:lang w:val="en-US"/>
        </w:rPr>
        <w:t>分）</w:t>
      </w:r>
      <w:r w:rsidRPr="007B3455">
        <w:rPr>
          <w:lang w:val="en-US"/>
        </w:rPr>
        <w:t>计算出通过资格性和符合性审查投标人的综合得分。评标小组按综合得分由高到低的原则进行排序</w:t>
      </w:r>
      <w:r w:rsidRPr="007B3455">
        <w:rPr>
          <w:lang w:val="en-US"/>
        </w:rPr>
        <w:t>(</w:t>
      </w:r>
      <w:r w:rsidRPr="007B3455">
        <w:rPr>
          <w:lang w:val="en-US"/>
        </w:rPr>
        <w:t>综合得分相同的，按下列顺序比较确定：投标报价（由低到高）；（</w:t>
      </w:r>
      <w:r w:rsidRPr="007B3455">
        <w:rPr>
          <w:lang w:val="en-US"/>
        </w:rPr>
        <w:t>2</w:t>
      </w:r>
      <w:r w:rsidRPr="007B3455">
        <w:rPr>
          <w:lang w:val="en-US"/>
        </w:rPr>
        <w:t>）技术商务部分得分（由高到低）；（</w:t>
      </w:r>
      <w:r w:rsidRPr="007B3455">
        <w:rPr>
          <w:lang w:val="en-US"/>
        </w:rPr>
        <w:t>3</w:t>
      </w:r>
      <w:r w:rsidRPr="007B3455">
        <w:rPr>
          <w:lang w:val="en-US"/>
        </w:rPr>
        <w:t>）技术商务部分评审项目中分值权重占技术商务部分总分值权重由高到低的次序（得分由高到低）。综合得分相同、评标价和技术商务部分评分均相同的，名次由评标小组投票确定。法律法规有明确规定的，以法律法规规定为准，推荐排名第</w:t>
      </w:r>
      <w:r w:rsidRPr="007B3455">
        <w:rPr>
          <w:lang w:val="en-US"/>
        </w:rPr>
        <w:t>1</w:t>
      </w:r>
      <w:r w:rsidRPr="007B3455">
        <w:rPr>
          <w:lang w:val="en-US"/>
        </w:rPr>
        <w:t>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4106"/>
        <w:gridCol w:w="1914"/>
      </w:tblGrid>
      <w:tr w:rsidR="0094342C" w:rsidRPr="007B3455" w14:paraId="738D83BC" w14:textId="77777777" w:rsidTr="007566E1">
        <w:trPr>
          <w:trHeight w:val="615"/>
          <w:jc w:val="center"/>
        </w:trPr>
        <w:tc>
          <w:tcPr>
            <w:tcW w:w="1678" w:type="dxa"/>
            <w:vAlign w:val="center"/>
          </w:tcPr>
          <w:p w14:paraId="039E6539" w14:textId="77777777" w:rsidR="0094342C" w:rsidRPr="007B3455" w:rsidRDefault="0094342C" w:rsidP="007566E1">
            <w:pPr>
              <w:rPr>
                <w:b/>
                <w:lang w:val="en-US"/>
              </w:rPr>
            </w:pPr>
            <w:r w:rsidRPr="007B3455">
              <w:rPr>
                <w:b/>
                <w:lang w:val="en-US"/>
              </w:rPr>
              <w:t>评分项目</w:t>
            </w:r>
          </w:p>
        </w:tc>
        <w:tc>
          <w:tcPr>
            <w:tcW w:w="4106" w:type="dxa"/>
            <w:vAlign w:val="center"/>
          </w:tcPr>
          <w:p w14:paraId="6E9DE5AA" w14:textId="77777777" w:rsidR="0094342C" w:rsidRPr="007B3455" w:rsidRDefault="0094342C" w:rsidP="007566E1">
            <w:pPr>
              <w:rPr>
                <w:b/>
                <w:lang w:val="en-US"/>
              </w:rPr>
            </w:pPr>
            <w:r w:rsidRPr="007B3455">
              <w:rPr>
                <w:b/>
                <w:lang w:val="en-US"/>
              </w:rPr>
              <w:t>技术商务评价总分</w:t>
            </w:r>
          </w:p>
        </w:tc>
        <w:tc>
          <w:tcPr>
            <w:tcW w:w="1914" w:type="dxa"/>
            <w:vAlign w:val="center"/>
          </w:tcPr>
          <w:p w14:paraId="3A80A02C" w14:textId="77777777" w:rsidR="0094342C" w:rsidRPr="007B3455" w:rsidRDefault="0094342C" w:rsidP="007566E1">
            <w:pPr>
              <w:rPr>
                <w:b/>
                <w:lang w:val="en-US"/>
              </w:rPr>
            </w:pPr>
            <w:r w:rsidRPr="007B3455">
              <w:rPr>
                <w:b/>
                <w:lang w:val="en-US"/>
              </w:rPr>
              <w:t>价格部分</w:t>
            </w:r>
          </w:p>
        </w:tc>
      </w:tr>
      <w:tr w:rsidR="0094342C" w:rsidRPr="007B3455" w14:paraId="56E2EB5E" w14:textId="77777777" w:rsidTr="007566E1">
        <w:trPr>
          <w:trHeight w:val="615"/>
          <w:jc w:val="center"/>
        </w:trPr>
        <w:tc>
          <w:tcPr>
            <w:tcW w:w="1678" w:type="dxa"/>
            <w:vAlign w:val="center"/>
          </w:tcPr>
          <w:p w14:paraId="1703B5A4" w14:textId="77777777" w:rsidR="0094342C" w:rsidRPr="007B3455" w:rsidRDefault="0094342C" w:rsidP="007566E1">
            <w:pPr>
              <w:rPr>
                <w:lang w:val="en-US"/>
              </w:rPr>
            </w:pPr>
            <w:r w:rsidRPr="007B3455">
              <w:rPr>
                <w:lang w:val="en-US"/>
              </w:rPr>
              <w:t>分值</w:t>
            </w:r>
          </w:p>
        </w:tc>
        <w:tc>
          <w:tcPr>
            <w:tcW w:w="4106" w:type="dxa"/>
            <w:vAlign w:val="center"/>
          </w:tcPr>
          <w:p w14:paraId="045C0F40" w14:textId="77777777" w:rsidR="0094342C" w:rsidRPr="007B3455" w:rsidRDefault="0094342C" w:rsidP="007566E1">
            <w:pPr>
              <w:rPr>
                <w:lang w:val="en-US"/>
              </w:rPr>
            </w:pPr>
            <w:r w:rsidRPr="007B3455">
              <w:rPr>
                <w:lang w:val="en-US"/>
              </w:rPr>
              <w:t>70</w:t>
            </w:r>
            <w:r w:rsidRPr="007B3455">
              <w:rPr>
                <w:lang w:val="en-US"/>
              </w:rPr>
              <w:t>分</w:t>
            </w:r>
          </w:p>
        </w:tc>
        <w:tc>
          <w:tcPr>
            <w:tcW w:w="1914" w:type="dxa"/>
            <w:vAlign w:val="center"/>
          </w:tcPr>
          <w:p w14:paraId="5AC1C657" w14:textId="77777777" w:rsidR="0094342C" w:rsidRPr="007B3455" w:rsidRDefault="0094342C" w:rsidP="007566E1">
            <w:pPr>
              <w:rPr>
                <w:lang w:val="en-US"/>
              </w:rPr>
            </w:pPr>
            <w:r w:rsidRPr="007B3455">
              <w:rPr>
                <w:lang w:val="en-US"/>
              </w:rPr>
              <w:t>30</w:t>
            </w:r>
            <w:r w:rsidRPr="007B3455">
              <w:rPr>
                <w:lang w:val="en-US"/>
              </w:rPr>
              <w:t>分</w:t>
            </w:r>
          </w:p>
        </w:tc>
      </w:tr>
    </w:tbl>
    <w:p w14:paraId="0BC5478E" w14:textId="77777777" w:rsidR="0094342C" w:rsidRPr="007B3455" w:rsidRDefault="0094342C" w:rsidP="0094342C">
      <w:bookmarkStart w:id="0" w:name="_GoBack"/>
      <w:bookmarkEnd w:id="0"/>
    </w:p>
    <w:p w14:paraId="2A56C8FC" w14:textId="77777777" w:rsidR="0094342C" w:rsidRPr="007B3455" w:rsidRDefault="0094342C" w:rsidP="0094342C">
      <w:pPr>
        <w:rPr>
          <w:lang w:val="en-US"/>
        </w:rPr>
      </w:pPr>
      <w:r w:rsidRPr="007B3455">
        <w:rPr>
          <w:rFonts w:hint="eastAsia"/>
          <w:lang w:val="en-US"/>
        </w:rPr>
        <w:t>技术商务评价：</w:t>
      </w:r>
    </w:p>
    <w:p w14:paraId="6B5DDD9C" w14:textId="66726B13" w:rsidR="00CF48E6" w:rsidRPr="007B3455" w:rsidRDefault="0094342C" w:rsidP="00CF48E6">
      <w:pPr>
        <w:rPr>
          <w:lang w:val="en-US"/>
        </w:rPr>
      </w:pPr>
      <w:r w:rsidRPr="007B3455">
        <w:rPr>
          <w:rFonts w:hint="eastAsia"/>
          <w:lang w:val="en-US"/>
        </w:rPr>
        <w:t>各评委对通过符合性审查的投标人对照采购需求各项技术商务要求进行评审和比较，并量化打分（评价打分内容详见技术商务评价表）；各个评委对某一投标人的算术平均值，并取小数点后的</w:t>
      </w:r>
      <w:r w:rsidRPr="007B3455">
        <w:rPr>
          <w:rFonts w:hint="eastAsia"/>
          <w:lang w:val="en-US"/>
        </w:rPr>
        <w:t>2</w:t>
      </w:r>
      <w:r w:rsidRPr="007B3455">
        <w:rPr>
          <w:rFonts w:hint="eastAsia"/>
          <w:lang w:val="en-US"/>
        </w:rPr>
        <w:t>位数，作为该投标人的商务评价得分。</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081"/>
        <w:gridCol w:w="7455"/>
        <w:gridCol w:w="690"/>
      </w:tblGrid>
      <w:tr w:rsidR="003F3F6B" w:rsidRPr="007B3455" w14:paraId="5A74552F" w14:textId="77777777" w:rsidTr="00CF48E6">
        <w:trPr>
          <w:cantSplit/>
          <w:trHeight w:val="141"/>
          <w:tblHeader/>
          <w:jc w:val="center"/>
        </w:trPr>
        <w:tc>
          <w:tcPr>
            <w:tcW w:w="878" w:type="dxa"/>
            <w:vAlign w:val="center"/>
          </w:tcPr>
          <w:p w14:paraId="5AACFF4C" w14:textId="77777777" w:rsidR="003F3F6B" w:rsidRPr="007B3455" w:rsidRDefault="003F3F6B" w:rsidP="008F24F2">
            <w:pPr>
              <w:jc w:val="center"/>
              <w:rPr>
                <w:rFonts w:ascii="宋体" w:hAnsi="宋体" w:cs="Arial"/>
                <w:b/>
                <w:bCs/>
                <w:sz w:val="20"/>
                <w:szCs w:val="20"/>
              </w:rPr>
            </w:pPr>
            <w:r w:rsidRPr="007B3455">
              <w:rPr>
                <w:rFonts w:ascii="宋体" w:hAnsi="宋体" w:cs="Arial" w:hint="eastAsia"/>
                <w:b/>
                <w:bCs/>
                <w:sz w:val="20"/>
                <w:szCs w:val="20"/>
              </w:rPr>
              <w:t>序号</w:t>
            </w:r>
          </w:p>
        </w:tc>
        <w:tc>
          <w:tcPr>
            <w:tcW w:w="1081" w:type="dxa"/>
            <w:vAlign w:val="center"/>
          </w:tcPr>
          <w:p w14:paraId="39CAFE6C" w14:textId="77777777" w:rsidR="003F3F6B" w:rsidRPr="007B3455" w:rsidRDefault="003F3F6B" w:rsidP="008F24F2">
            <w:pPr>
              <w:jc w:val="center"/>
              <w:rPr>
                <w:rFonts w:ascii="宋体" w:hAnsi="宋体" w:cs="Arial"/>
                <w:b/>
                <w:bCs/>
                <w:sz w:val="20"/>
                <w:szCs w:val="20"/>
              </w:rPr>
            </w:pPr>
            <w:r w:rsidRPr="007B3455">
              <w:rPr>
                <w:rFonts w:ascii="宋体" w:hAnsi="宋体" w:cs="Arial" w:hint="eastAsia"/>
                <w:b/>
                <w:bCs/>
                <w:sz w:val="20"/>
                <w:szCs w:val="20"/>
              </w:rPr>
              <w:t>评审项目</w:t>
            </w:r>
          </w:p>
        </w:tc>
        <w:tc>
          <w:tcPr>
            <w:tcW w:w="7455" w:type="dxa"/>
            <w:vAlign w:val="center"/>
          </w:tcPr>
          <w:p w14:paraId="3B8F39B8" w14:textId="77777777" w:rsidR="003F3F6B" w:rsidRPr="007B3455" w:rsidRDefault="003F3F6B" w:rsidP="008F24F2">
            <w:pPr>
              <w:jc w:val="center"/>
              <w:rPr>
                <w:rFonts w:ascii="宋体" w:hAnsi="宋体" w:cs="Arial"/>
                <w:b/>
                <w:bCs/>
                <w:sz w:val="20"/>
                <w:szCs w:val="20"/>
              </w:rPr>
            </w:pPr>
            <w:r w:rsidRPr="007B3455">
              <w:rPr>
                <w:rFonts w:ascii="宋体" w:hAnsi="宋体" w:cs="Arial" w:hint="eastAsia"/>
                <w:b/>
                <w:bCs/>
                <w:sz w:val="20"/>
                <w:szCs w:val="20"/>
              </w:rPr>
              <w:t>评分范围</w:t>
            </w:r>
          </w:p>
        </w:tc>
        <w:tc>
          <w:tcPr>
            <w:tcW w:w="690" w:type="dxa"/>
            <w:vAlign w:val="center"/>
          </w:tcPr>
          <w:p w14:paraId="0083C6F5" w14:textId="77777777" w:rsidR="003F3F6B" w:rsidRPr="007B3455" w:rsidRDefault="003F3F6B" w:rsidP="008F24F2">
            <w:pPr>
              <w:jc w:val="center"/>
              <w:rPr>
                <w:rFonts w:ascii="宋体" w:hAnsi="宋体" w:cs="Arial"/>
                <w:b/>
                <w:bCs/>
                <w:sz w:val="20"/>
                <w:szCs w:val="20"/>
              </w:rPr>
            </w:pPr>
            <w:r w:rsidRPr="007B3455">
              <w:rPr>
                <w:rFonts w:ascii="宋体" w:hAnsi="宋体" w:cs="Arial" w:hint="eastAsia"/>
                <w:b/>
                <w:bCs/>
                <w:sz w:val="20"/>
                <w:szCs w:val="20"/>
              </w:rPr>
              <w:t>分值</w:t>
            </w:r>
          </w:p>
        </w:tc>
      </w:tr>
      <w:tr w:rsidR="003F3F6B" w:rsidRPr="007B3455" w14:paraId="5937D308" w14:textId="77777777" w:rsidTr="00CF48E6">
        <w:trPr>
          <w:cantSplit/>
          <w:trHeight w:val="680"/>
          <w:jc w:val="center"/>
        </w:trPr>
        <w:tc>
          <w:tcPr>
            <w:tcW w:w="878" w:type="dxa"/>
            <w:vAlign w:val="center"/>
          </w:tcPr>
          <w:p w14:paraId="3BF4C98C" w14:textId="77777777" w:rsidR="003F3F6B" w:rsidRPr="007B3455" w:rsidRDefault="003F3F6B" w:rsidP="008F24F2">
            <w:pPr>
              <w:snapToGrid w:val="0"/>
              <w:jc w:val="center"/>
              <w:rPr>
                <w:rFonts w:ascii="宋体" w:eastAsia="宋体" w:hAnsi="宋体" w:cs="宋体"/>
                <w:sz w:val="20"/>
                <w:szCs w:val="20"/>
              </w:rPr>
            </w:pPr>
            <w:r w:rsidRPr="007B3455">
              <w:rPr>
                <w:rFonts w:ascii="宋体" w:eastAsia="宋体" w:hAnsi="宋体" w:cs="宋体" w:hint="eastAsia"/>
                <w:sz w:val="20"/>
                <w:szCs w:val="20"/>
              </w:rPr>
              <w:t>1</w:t>
            </w:r>
          </w:p>
        </w:tc>
        <w:tc>
          <w:tcPr>
            <w:tcW w:w="1081" w:type="dxa"/>
            <w:vAlign w:val="center"/>
          </w:tcPr>
          <w:p w14:paraId="38E4C671" w14:textId="77777777" w:rsidR="003F3F6B" w:rsidRPr="007B3455" w:rsidRDefault="003F3F6B" w:rsidP="008F24F2">
            <w:pPr>
              <w:jc w:val="center"/>
              <w:rPr>
                <w:rFonts w:ascii="宋体" w:eastAsia="宋体" w:hAnsi="宋体" w:cs="宋体"/>
                <w:sz w:val="18"/>
                <w:szCs w:val="18"/>
              </w:rPr>
            </w:pPr>
            <w:r w:rsidRPr="007B3455">
              <w:rPr>
                <w:rFonts w:ascii="宋体" w:hAnsi="宋体" w:cs="宋体" w:hint="eastAsia"/>
                <w:color w:val="000000"/>
                <w:sz w:val="18"/>
                <w:szCs w:val="18"/>
              </w:rPr>
              <w:t>施工方案</w:t>
            </w:r>
          </w:p>
        </w:tc>
        <w:tc>
          <w:tcPr>
            <w:tcW w:w="7455" w:type="dxa"/>
            <w:vAlign w:val="center"/>
          </w:tcPr>
          <w:p w14:paraId="3B9DBAF0" w14:textId="33E22E23" w:rsidR="003F3F6B" w:rsidRPr="007B3455" w:rsidRDefault="00CF48E6" w:rsidP="008F24F2">
            <w:pPr>
              <w:rPr>
                <w:rFonts w:ascii="宋体" w:hAnsi="宋体" w:cs="宋体"/>
                <w:color w:val="000000"/>
                <w:sz w:val="20"/>
                <w:szCs w:val="20"/>
              </w:rPr>
            </w:pPr>
            <w:r w:rsidRPr="007B3455">
              <w:rPr>
                <w:rFonts w:ascii="宋体" w:hAnsi="宋体" w:cs="宋体" w:hint="eastAsia"/>
                <w:color w:val="000000"/>
                <w:sz w:val="20"/>
                <w:szCs w:val="20"/>
              </w:rPr>
              <w:t xml:space="preserve"> </w:t>
            </w:r>
            <w:r w:rsidRPr="007B3455">
              <w:rPr>
                <w:rFonts w:ascii="宋体" w:hAnsi="宋体" w:cs="宋体"/>
                <w:color w:val="000000"/>
                <w:sz w:val="20"/>
                <w:szCs w:val="20"/>
              </w:rPr>
              <w:t xml:space="preserve">   </w:t>
            </w:r>
            <w:r w:rsidR="00514CAA" w:rsidRPr="007B3455">
              <w:rPr>
                <w:rFonts w:ascii="宋体" w:hAnsi="宋体" w:cs="宋体" w:hint="eastAsia"/>
                <w:color w:val="000000"/>
                <w:sz w:val="20"/>
                <w:szCs w:val="20"/>
              </w:rPr>
              <w:t>提供勘探现场后提供完整缺陷报告，根据相关缺陷</w:t>
            </w:r>
            <w:r w:rsidR="003F3F6B" w:rsidRPr="007B3455">
              <w:rPr>
                <w:rFonts w:ascii="宋体" w:hAnsi="宋体" w:cs="宋体" w:hint="eastAsia"/>
                <w:color w:val="000000"/>
                <w:sz w:val="20"/>
                <w:szCs w:val="20"/>
              </w:rPr>
              <w:t>提供完整施工方案，</w:t>
            </w:r>
            <w:r w:rsidR="00514CAA" w:rsidRPr="007B3455">
              <w:rPr>
                <w:rFonts w:ascii="宋体" w:hAnsi="宋体" w:cs="宋体" w:hint="eastAsia"/>
                <w:color w:val="000000"/>
                <w:sz w:val="20"/>
                <w:szCs w:val="20"/>
              </w:rPr>
              <w:t>现场保护方案</w:t>
            </w:r>
            <w:r w:rsidR="003F3F6B" w:rsidRPr="007B3455">
              <w:rPr>
                <w:rFonts w:ascii="宋体" w:hAnsi="宋体" w:cs="宋体" w:hint="eastAsia"/>
                <w:color w:val="000000"/>
                <w:sz w:val="20"/>
                <w:szCs w:val="20"/>
              </w:rPr>
              <w:t>。根据提供资料完善程度评审：</w:t>
            </w:r>
          </w:p>
          <w:p w14:paraId="2D195385" w14:textId="6E6DD94F" w:rsidR="003F3F6B" w:rsidRPr="007B3455" w:rsidRDefault="004E6528" w:rsidP="008F24F2">
            <w:pPr>
              <w:pStyle w:val="ListParagraph"/>
              <w:numPr>
                <w:ilvl w:val="0"/>
                <w:numId w:val="1"/>
              </w:numPr>
              <w:jc w:val="left"/>
              <w:rPr>
                <w:rFonts w:ascii="宋体" w:hAnsi="宋体" w:cs="宋体"/>
                <w:color w:val="000000"/>
                <w:sz w:val="20"/>
                <w:szCs w:val="20"/>
              </w:rPr>
            </w:pPr>
            <w:r w:rsidRPr="007B3455">
              <w:rPr>
                <w:rFonts w:ascii="宋体" w:hAnsi="宋体" w:cs="宋体" w:hint="eastAsia"/>
                <w:color w:val="000000"/>
                <w:sz w:val="20"/>
                <w:szCs w:val="20"/>
              </w:rPr>
              <w:t>提供缺陷报告完整，</w:t>
            </w:r>
            <w:r w:rsidR="003F3F6B" w:rsidRPr="007B3455">
              <w:rPr>
                <w:rFonts w:ascii="宋体" w:hAnsi="宋体" w:cs="宋体" w:hint="eastAsia"/>
                <w:color w:val="000000"/>
                <w:sz w:val="20"/>
                <w:szCs w:val="20"/>
              </w:rPr>
              <w:t>总体思路清晰明确，可操作性强的，得</w:t>
            </w:r>
            <w:r w:rsidRPr="007B3455">
              <w:rPr>
                <w:rFonts w:ascii="宋体" w:hAnsi="宋体" w:cs="宋体" w:hint="eastAsia"/>
                <w:color w:val="000000"/>
                <w:sz w:val="20"/>
                <w:szCs w:val="20"/>
              </w:rPr>
              <w:t>2</w:t>
            </w:r>
            <w:r w:rsidR="0098411B" w:rsidRPr="007B3455">
              <w:rPr>
                <w:rFonts w:ascii="宋体" w:hAnsi="宋体" w:cs="宋体"/>
                <w:color w:val="000000"/>
                <w:sz w:val="20"/>
                <w:szCs w:val="20"/>
              </w:rPr>
              <w:t>1-</w:t>
            </w:r>
            <w:r w:rsidRPr="007B3455">
              <w:rPr>
                <w:rFonts w:ascii="宋体" w:hAnsi="宋体" w:cs="宋体"/>
                <w:color w:val="000000"/>
                <w:sz w:val="20"/>
                <w:szCs w:val="20"/>
              </w:rPr>
              <w:t>3</w:t>
            </w:r>
            <w:r w:rsidR="0098411B" w:rsidRPr="007B3455">
              <w:rPr>
                <w:rFonts w:ascii="宋体" w:hAnsi="宋体" w:cs="宋体"/>
                <w:color w:val="000000"/>
                <w:sz w:val="20"/>
                <w:szCs w:val="20"/>
              </w:rPr>
              <w:t>0</w:t>
            </w:r>
            <w:r w:rsidR="003F3F6B" w:rsidRPr="007B3455">
              <w:rPr>
                <w:rFonts w:ascii="宋体" w:hAnsi="宋体" w:cs="宋体" w:hint="eastAsia"/>
                <w:color w:val="000000"/>
                <w:sz w:val="20"/>
                <w:szCs w:val="20"/>
              </w:rPr>
              <w:t>分；</w:t>
            </w:r>
          </w:p>
          <w:p w14:paraId="432DEC63" w14:textId="6C3FF3AC" w:rsidR="004E6528" w:rsidRPr="007B3455" w:rsidRDefault="008F24F2" w:rsidP="008F24F2">
            <w:pPr>
              <w:pStyle w:val="ListParagraph"/>
              <w:numPr>
                <w:ilvl w:val="0"/>
                <w:numId w:val="1"/>
              </w:numPr>
              <w:jc w:val="left"/>
              <w:rPr>
                <w:rFonts w:ascii="宋体" w:hAnsi="宋体" w:cs="宋体"/>
                <w:color w:val="000000"/>
                <w:sz w:val="20"/>
                <w:szCs w:val="20"/>
              </w:rPr>
            </w:pPr>
            <w:r w:rsidRPr="007B3455">
              <w:rPr>
                <w:rFonts w:ascii="宋体" w:hAnsi="宋体" w:cs="宋体" w:hint="eastAsia"/>
                <w:color w:val="000000"/>
                <w:sz w:val="20"/>
                <w:szCs w:val="20"/>
              </w:rPr>
              <w:t>提供缺陷报告一般，</w:t>
            </w:r>
            <w:r w:rsidR="004E6528" w:rsidRPr="007B3455">
              <w:rPr>
                <w:rFonts w:ascii="宋体" w:hAnsi="宋体" w:cs="宋体" w:hint="eastAsia"/>
                <w:color w:val="000000"/>
                <w:sz w:val="20"/>
                <w:szCs w:val="20"/>
              </w:rPr>
              <w:t>总体思路一般，可操作性一般，得</w:t>
            </w:r>
            <w:r w:rsidR="004E6528" w:rsidRPr="007B3455">
              <w:rPr>
                <w:rFonts w:ascii="宋体" w:hAnsi="宋体" w:cs="宋体"/>
                <w:color w:val="000000"/>
                <w:sz w:val="20"/>
                <w:szCs w:val="20"/>
              </w:rPr>
              <w:t>1</w:t>
            </w:r>
            <w:r w:rsidRPr="007B3455">
              <w:rPr>
                <w:rFonts w:ascii="宋体" w:hAnsi="宋体" w:cs="宋体"/>
                <w:color w:val="000000"/>
                <w:sz w:val="20"/>
                <w:szCs w:val="20"/>
              </w:rPr>
              <w:t>1</w:t>
            </w:r>
            <w:r w:rsidR="004E6528" w:rsidRPr="007B3455">
              <w:rPr>
                <w:rFonts w:ascii="宋体" w:hAnsi="宋体" w:cs="宋体"/>
                <w:color w:val="000000"/>
                <w:sz w:val="20"/>
                <w:szCs w:val="20"/>
              </w:rPr>
              <w:t>-</w:t>
            </w:r>
            <w:r w:rsidRPr="007B3455">
              <w:rPr>
                <w:rFonts w:ascii="宋体" w:hAnsi="宋体" w:cs="宋体"/>
                <w:color w:val="000000"/>
                <w:sz w:val="20"/>
                <w:szCs w:val="20"/>
              </w:rPr>
              <w:t>2</w:t>
            </w:r>
            <w:r w:rsidR="004E6528" w:rsidRPr="007B3455">
              <w:rPr>
                <w:rFonts w:ascii="宋体" w:hAnsi="宋体" w:cs="宋体"/>
                <w:color w:val="000000"/>
                <w:sz w:val="20"/>
                <w:szCs w:val="20"/>
              </w:rPr>
              <w:t>0</w:t>
            </w:r>
            <w:r w:rsidR="004E6528" w:rsidRPr="007B3455">
              <w:rPr>
                <w:rFonts w:ascii="宋体" w:hAnsi="宋体" w:cs="宋体" w:hint="eastAsia"/>
                <w:color w:val="000000"/>
                <w:sz w:val="20"/>
                <w:szCs w:val="20"/>
              </w:rPr>
              <w:t>分；</w:t>
            </w:r>
          </w:p>
          <w:p w14:paraId="5728D900" w14:textId="602006F4" w:rsidR="003F3F6B" w:rsidRPr="007B3455" w:rsidRDefault="008F24F2" w:rsidP="008F24F2">
            <w:pPr>
              <w:pStyle w:val="ListParagraph"/>
              <w:numPr>
                <w:ilvl w:val="0"/>
                <w:numId w:val="1"/>
              </w:numPr>
              <w:jc w:val="left"/>
              <w:rPr>
                <w:rFonts w:ascii="宋体" w:hAnsi="宋体" w:cs="宋体"/>
                <w:color w:val="000000"/>
                <w:sz w:val="20"/>
                <w:szCs w:val="20"/>
              </w:rPr>
            </w:pPr>
            <w:r w:rsidRPr="007B3455">
              <w:rPr>
                <w:rFonts w:ascii="宋体" w:hAnsi="宋体" w:cs="宋体" w:hint="eastAsia"/>
                <w:color w:val="000000"/>
                <w:sz w:val="20"/>
                <w:szCs w:val="20"/>
              </w:rPr>
              <w:t>提供缺陷报告不全，</w:t>
            </w:r>
            <w:r w:rsidR="003F3F6B" w:rsidRPr="007B3455">
              <w:rPr>
                <w:rFonts w:ascii="宋体" w:hAnsi="宋体" w:cs="宋体" w:hint="eastAsia"/>
                <w:color w:val="000000"/>
                <w:sz w:val="20"/>
                <w:szCs w:val="20"/>
              </w:rPr>
              <w:t>总体思路</w:t>
            </w:r>
            <w:r w:rsidRPr="007B3455">
              <w:rPr>
                <w:rFonts w:ascii="宋体" w:hAnsi="宋体" w:cs="宋体" w:hint="eastAsia"/>
                <w:color w:val="000000"/>
                <w:sz w:val="20"/>
                <w:szCs w:val="20"/>
              </w:rPr>
              <w:t>较差</w:t>
            </w:r>
            <w:r w:rsidR="003F3F6B" w:rsidRPr="007B3455">
              <w:rPr>
                <w:rFonts w:ascii="宋体" w:hAnsi="宋体" w:cs="宋体" w:hint="eastAsia"/>
                <w:color w:val="000000"/>
                <w:sz w:val="20"/>
                <w:szCs w:val="20"/>
              </w:rPr>
              <w:t>，可操作性</w:t>
            </w:r>
            <w:r w:rsidRPr="007B3455">
              <w:rPr>
                <w:rFonts w:ascii="宋体" w:hAnsi="宋体" w:cs="宋体" w:hint="eastAsia"/>
                <w:color w:val="000000"/>
                <w:sz w:val="20"/>
                <w:szCs w:val="20"/>
              </w:rPr>
              <w:t>较差</w:t>
            </w:r>
            <w:r w:rsidR="003F3F6B" w:rsidRPr="007B3455">
              <w:rPr>
                <w:rFonts w:ascii="宋体" w:hAnsi="宋体" w:cs="宋体" w:hint="eastAsia"/>
                <w:color w:val="000000"/>
                <w:sz w:val="20"/>
                <w:szCs w:val="20"/>
              </w:rPr>
              <w:t>，得</w:t>
            </w:r>
            <w:r w:rsidR="0098411B" w:rsidRPr="007B3455">
              <w:rPr>
                <w:rFonts w:ascii="宋体" w:hAnsi="宋体" w:cs="宋体"/>
                <w:color w:val="000000"/>
                <w:sz w:val="20"/>
                <w:szCs w:val="20"/>
              </w:rPr>
              <w:t>1-10</w:t>
            </w:r>
            <w:r w:rsidR="003F3F6B" w:rsidRPr="007B3455">
              <w:rPr>
                <w:rFonts w:ascii="宋体" w:hAnsi="宋体" w:cs="宋体" w:hint="eastAsia"/>
                <w:color w:val="000000"/>
                <w:sz w:val="20"/>
                <w:szCs w:val="20"/>
              </w:rPr>
              <w:t>分；</w:t>
            </w:r>
          </w:p>
        </w:tc>
        <w:tc>
          <w:tcPr>
            <w:tcW w:w="690" w:type="dxa"/>
            <w:vAlign w:val="center"/>
          </w:tcPr>
          <w:p w14:paraId="5519C8C3" w14:textId="422C5280" w:rsidR="003F3F6B" w:rsidRPr="007B3455" w:rsidRDefault="00514CAA" w:rsidP="008F24F2">
            <w:pPr>
              <w:jc w:val="center"/>
              <w:rPr>
                <w:rFonts w:ascii="宋体" w:hAnsi="宋体"/>
                <w:sz w:val="20"/>
                <w:szCs w:val="20"/>
              </w:rPr>
            </w:pPr>
            <w:r w:rsidRPr="007B3455">
              <w:rPr>
                <w:rFonts w:ascii="宋体" w:hAnsi="宋体"/>
                <w:sz w:val="20"/>
                <w:szCs w:val="20"/>
              </w:rPr>
              <w:t>30</w:t>
            </w:r>
          </w:p>
        </w:tc>
      </w:tr>
      <w:tr w:rsidR="003F3F6B" w:rsidRPr="007B3455" w14:paraId="7607B825" w14:textId="77777777" w:rsidTr="00CF48E6">
        <w:trPr>
          <w:cantSplit/>
          <w:trHeight w:val="379"/>
          <w:jc w:val="center"/>
        </w:trPr>
        <w:tc>
          <w:tcPr>
            <w:tcW w:w="878" w:type="dxa"/>
            <w:vAlign w:val="center"/>
          </w:tcPr>
          <w:p w14:paraId="4DA7ACDA" w14:textId="77777777" w:rsidR="003F3F6B" w:rsidRPr="007B3455" w:rsidRDefault="003F3F6B" w:rsidP="008F24F2">
            <w:pPr>
              <w:snapToGrid w:val="0"/>
              <w:jc w:val="center"/>
              <w:rPr>
                <w:rFonts w:ascii="宋体" w:eastAsia="宋体" w:hAnsi="宋体" w:cs="宋体"/>
                <w:sz w:val="20"/>
                <w:szCs w:val="20"/>
              </w:rPr>
            </w:pPr>
            <w:r w:rsidRPr="007B3455">
              <w:rPr>
                <w:rFonts w:ascii="宋体" w:eastAsia="宋体" w:hAnsi="宋体" w:cs="宋体" w:hint="eastAsia"/>
                <w:sz w:val="20"/>
                <w:szCs w:val="20"/>
              </w:rPr>
              <w:t>2</w:t>
            </w:r>
          </w:p>
        </w:tc>
        <w:tc>
          <w:tcPr>
            <w:tcW w:w="1081" w:type="dxa"/>
            <w:vAlign w:val="center"/>
          </w:tcPr>
          <w:p w14:paraId="349F03F5" w14:textId="77777777" w:rsidR="003F3F6B" w:rsidRPr="007B3455" w:rsidRDefault="003F3F6B" w:rsidP="008F24F2">
            <w:pPr>
              <w:jc w:val="center"/>
              <w:rPr>
                <w:rFonts w:ascii="宋体" w:eastAsia="宋体" w:hAnsi="宋体" w:cs="宋体"/>
                <w:color w:val="000000"/>
                <w:sz w:val="18"/>
                <w:szCs w:val="18"/>
              </w:rPr>
            </w:pPr>
            <w:r w:rsidRPr="007B3455">
              <w:rPr>
                <w:rFonts w:ascii="宋体" w:eastAsia="宋体" w:hAnsi="宋体" w:cs="宋体" w:hint="eastAsia"/>
                <w:color w:val="000000"/>
                <w:sz w:val="18"/>
                <w:szCs w:val="18"/>
              </w:rPr>
              <w:t>施工组织方案</w:t>
            </w:r>
          </w:p>
        </w:tc>
        <w:tc>
          <w:tcPr>
            <w:tcW w:w="7455" w:type="dxa"/>
            <w:vAlign w:val="center"/>
          </w:tcPr>
          <w:p w14:paraId="0FAF9571" w14:textId="1CFDFF18" w:rsidR="003F3F6B" w:rsidRPr="007B3455" w:rsidRDefault="00CF48E6" w:rsidP="008F24F2">
            <w:pPr>
              <w:rPr>
                <w:rFonts w:ascii="宋体" w:eastAsia="宋体" w:hAnsi="宋体" w:cs="宋体"/>
                <w:color w:val="000000"/>
                <w:sz w:val="18"/>
                <w:szCs w:val="18"/>
              </w:rPr>
            </w:pPr>
            <w:r w:rsidRPr="007B3455">
              <w:rPr>
                <w:rFonts w:ascii="宋体" w:hAnsi="宋体" w:cs="宋体" w:hint="eastAsia"/>
                <w:color w:val="000000"/>
                <w:sz w:val="20"/>
                <w:szCs w:val="20"/>
              </w:rPr>
              <w:t xml:space="preserve"> </w:t>
            </w:r>
            <w:r w:rsidRPr="007B3455">
              <w:rPr>
                <w:rFonts w:ascii="宋体" w:hAnsi="宋体" w:cs="宋体"/>
                <w:color w:val="000000"/>
                <w:sz w:val="20"/>
                <w:szCs w:val="20"/>
              </w:rPr>
              <w:t xml:space="preserve">   </w:t>
            </w:r>
            <w:r w:rsidR="003F3F6B" w:rsidRPr="007B3455">
              <w:rPr>
                <w:rFonts w:ascii="宋体" w:hAnsi="宋体" w:cs="宋体" w:hint="eastAsia"/>
                <w:color w:val="000000"/>
                <w:sz w:val="20"/>
                <w:szCs w:val="20"/>
              </w:rPr>
              <w:t>提供完整施工组织架构，人员架构，进度计划，材料进场计划，对重要节点能提供对应的措施等。综合对比进行评审</w:t>
            </w:r>
            <w:r w:rsidR="00514CAA" w:rsidRPr="007B3455">
              <w:rPr>
                <w:rFonts w:ascii="宋体" w:hAnsi="宋体" w:cs="宋体" w:hint="eastAsia"/>
                <w:color w:val="000000"/>
                <w:sz w:val="20"/>
                <w:szCs w:val="20"/>
              </w:rPr>
              <w:t>。</w:t>
            </w:r>
            <w:r w:rsidR="004C3EC6" w:rsidRPr="007B3455">
              <w:rPr>
                <w:rFonts w:ascii="宋体" w:hAnsi="宋体" w:cs="宋体" w:hint="eastAsia"/>
                <w:color w:val="000000"/>
                <w:sz w:val="20"/>
                <w:szCs w:val="20"/>
              </w:rPr>
              <w:t>综合评比优的得</w:t>
            </w:r>
            <w:r w:rsidR="004C3EC6" w:rsidRPr="007B3455">
              <w:rPr>
                <w:rFonts w:ascii="宋体" w:hAnsi="宋体" w:cs="宋体" w:hint="eastAsia"/>
                <w:color w:val="000000"/>
                <w:sz w:val="20"/>
                <w:szCs w:val="20"/>
              </w:rPr>
              <w:t>20</w:t>
            </w:r>
            <w:r w:rsidR="004C3EC6" w:rsidRPr="007B3455">
              <w:rPr>
                <w:rFonts w:ascii="宋体" w:hAnsi="宋体" w:cs="宋体" w:hint="eastAsia"/>
                <w:color w:val="000000"/>
                <w:sz w:val="20"/>
                <w:szCs w:val="20"/>
              </w:rPr>
              <w:t>分，综合评价一般的得</w:t>
            </w:r>
            <w:r w:rsidR="004C3EC6" w:rsidRPr="007B3455">
              <w:rPr>
                <w:rFonts w:ascii="宋体" w:hAnsi="宋体" w:cs="宋体" w:hint="eastAsia"/>
                <w:color w:val="000000"/>
                <w:sz w:val="20"/>
                <w:szCs w:val="20"/>
              </w:rPr>
              <w:t>12</w:t>
            </w:r>
            <w:r w:rsidR="004C3EC6" w:rsidRPr="007B3455">
              <w:rPr>
                <w:rFonts w:ascii="宋体" w:hAnsi="宋体" w:cs="宋体" w:hint="eastAsia"/>
                <w:color w:val="000000"/>
                <w:sz w:val="20"/>
                <w:szCs w:val="20"/>
              </w:rPr>
              <w:t>分，综合评价较差的得</w:t>
            </w:r>
            <w:r w:rsidR="004C3EC6" w:rsidRPr="007B3455">
              <w:rPr>
                <w:rFonts w:ascii="宋体" w:hAnsi="宋体" w:cs="宋体" w:hint="eastAsia"/>
                <w:color w:val="000000"/>
                <w:sz w:val="20"/>
                <w:szCs w:val="20"/>
              </w:rPr>
              <w:t>1</w:t>
            </w:r>
            <w:r w:rsidR="004C3EC6" w:rsidRPr="007B3455">
              <w:rPr>
                <w:rFonts w:ascii="宋体" w:hAnsi="宋体" w:cs="宋体" w:hint="eastAsia"/>
                <w:color w:val="000000"/>
                <w:sz w:val="20"/>
                <w:szCs w:val="20"/>
              </w:rPr>
              <w:t>分。</w:t>
            </w:r>
          </w:p>
        </w:tc>
        <w:tc>
          <w:tcPr>
            <w:tcW w:w="690" w:type="dxa"/>
            <w:vAlign w:val="center"/>
          </w:tcPr>
          <w:p w14:paraId="5E04B7B0" w14:textId="15A0F2F6" w:rsidR="003F3F6B" w:rsidRPr="007B3455" w:rsidRDefault="0098411B" w:rsidP="008F24F2">
            <w:pPr>
              <w:jc w:val="center"/>
              <w:rPr>
                <w:rFonts w:ascii="宋体" w:hAnsi="宋体"/>
                <w:sz w:val="20"/>
                <w:szCs w:val="20"/>
              </w:rPr>
            </w:pPr>
            <w:r w:rsidRPr="007B3455">
              <w:rPr>
                <w:rFonts w:ascii="宋体" w:hAnsi="宋体"/>
                <w:sz w:val="20"/>
                <w:szCs w:val="20"/>
              </w:rPr>
              <w:t>20</w:t>
            </w:r>
          </w:p>
        </w:tc>
      </w:tr>
      <w:tr w:rsidR="0098411B" w:rsidRPr="007B3455" w14:paraId="6EC8883A" w14:textId="77777777" w:rsidTr="00CF48E6">
        <w:trPr>
          <w:cantSplit/>
          <w:trHeight w:val="630"/>
          <w:jc w:val="center"/>
        </w:trPr>
        <w:tc>
          <w:tcPr>
            <w:tcW w:w="878" w:type="dxa"/>
            <w:vAlign w:val="center"/>
          </w:tcPr>
          <w:p w14:paraId="21306226" w14:textId="1C280E5F" w:rsidR="0098411B" w:rsidRPr="007B3455" w:rsidRDefault="00514CAA" w:rsidP="008F24F2">
            <w:pPr>
              <w:snapToGrid w:val="0"/>
              <w:jc w:val="center"/>
              <w:rPr>
                <w:rFonts w:ascii="宋体" w:eastAsia="宋体" w:hAnsi="宋体" w:cs="宋体"/>
                <w:sz w:val="20"/>
                <w:szCs w:val="20"/>
              </w:rPr>
            </w:pPr>
            <w:r w:rsidRPr="007B3455">
              <w:rPr>
                <w:rFonts w:ascii="宋体" w:eastAsia="宋体" w:hAnsi="宋体" w:cs="宋体"/>
                <w:sz w:val="20"/>
                <w:szCs w:val="20"/>
              </w:rPr>
              <w:t>3</w:t>
            </w:r>
          </w:p>
        </w:tc>
        <w:tc>
          <w:tcPr>
            <w:tcW w:w="1081" w:type="dxa"/>
            <w:vAlign w:val="center"/>
          </w:tcPr>
          <w:p w14:paraId="58320546" w14:textId="22C9AAE0" w:rsidR="0098411B" w:rsidRPr="007B3455" w:rsidRDefault="0098411B" w:rsidP="008F24F2">
            <w:pPr>
              <w:jc w:val="center"/>
              <w:rPr>
                <w:rFonts w:ascii="宋体" w:eastAsia="宋体" w:hAnsi="宋体" w:cs="宋体"/>
                <w:color w:val="000000"/>
                <w:sz w:val="20"/>
                <w:szCs w:val="20"/>
              </w:rPr>
            </w:pPr>
            <w:r w:rsidRPr="007B3455">
              <w:rPr>
                <w:rFonts w:ascii="宋体" w:hAnsi="宋体" w:cs="宋体" w:hint="eastAsia"/>
                <w:color w:val="000000"/>
                <w:sz w:val="20"/>
                <w:szCs w:val="20"/>
              </w:rPr>
              <w:t>安装、调试、培训组织措施</w:t>
            </w:r>
          </w:p>
        </w:tc>
        <w:tc>
          <w:tcPr>
            <w:tcW w:w="7455" w:type="dxa"/>
            <w:vAlign w:val="center"/>
          </w:tcPr>
          <w:p w14:paraId="1201347C" w14:textId="5DFA8DAA" w:rsidR="0098411B" w:rsidRPr="007B3455" w:rsidRDefault="00CF48E6" w:rsidP="008F24F2">
            <w:pPr>
              <w:rPr>
                <w:rFonts w:ascii="宋体" w:eastAsia="宋体" w:hAnsi="宋体" w:cs="宋体"/>
                <w:color w:val="000000"/>
                <w:sz w:val="18"/>
                <w:szCs w:val="18"/>
              </w:rPr>
            </w:pPr>
            <w:r w:rsidRPr="007B3455">
              <w:rPr>
                <w:rFonts w:ascii="宋体" w:hAnsi="宋体" w:cs="宋体" w:hint="eastAsia"/>
                <w:color w:val="000000"/>
                <w:sz w:val="20"/>
                <w:szCs w:val="20"/>
              </w:rPr>
              <w:t xml:space="preserve"> </w:t>
            </w:r>
            <w:r w:rsidRPr="007B3455">
              <w:rPr>
                <w:rFonts w:ascii="宋体" w:hAnsi="宋体" w:cs="宋体"/>
                <w:color w:val="000000"/>
                <w:sz w:val="20"/>
                <w:szCs w:val="20"/>
              </w:rPr>
              <w:t xml:space="preserve">   </w:t>
            </w:r>
            <w:r w:rsidR="0098411B" w:rsidRPr="007B3455">
              <w:rPr>
                <w:rFonts w:ascii="宋体" w:hAnsi="宋体" w:cs="宋体" w:hint="eastAsia"/>
                <w:color w:val="000000"/>
                <w:sz w:val="20"/>
                <w:szCs w:val="20"/>
              </w:rPr>
              <w:t>安装、调试、培训组织措施合理，综合对比进行评审。</w:t>
            </w:r>
            <w:r w:rsidR="004C3EC6" w:rsidRPr="007B3455">
              <w:rPr>
                <w:rFonts w:ascii="宋体" w:hAnsi="宋体" w:cs="宋体" w:hint="eastAsia"/>
                <w:color w:val="000000"/>
                <w:sz w:val="20"/>
                <w:szCs w:val="20"/>
              </w:rPr>
              <w:t>综合评比优的得</w:t>
            </w:r>
            <w:r w:rsidR="004C3EC6" w:rsidRPr="007B3455">
              <w:rPr>
                <w:rFonts w:ascii="宋体" w:hAnsi="宋体" w:cs="宋体" w:hint="eastAsia"/>
                <w:color w:val="000000"/>
                <w:sz w:val="20"/>
                <w:szCs w:val="20"/>
              </w:rPr>
              <w:t>10</w:t>
            </w:r>
            <w:r w:rsidR="004C3EC6" w:rsidRPr="007B3455">
              <w:rPr>
                <w:rFonts w:ascii="宋体" w:hAnsi="宋体" w:cs="宋体" w:hint="eastAsia"/>
                <w:color w:val="000000"/>
                <w:sz w:val="20"/>
                <w:szCs w:val="20"/>
              </w:rPr>
              <w:t>分，综合评价一般的得</w:t>
            </w:r>
            <w:r w:rsidR="004C3EC6" w:rsidRPr="007B3455">
              <w:rPr>
                <w:rFonts w:ascii="宋体" w:hAnsi="宋体" w:cs="宋体" w:hint="eastAsia"/>
                <w:color w:val="000000"/>
                <w:sz w:val="20"/>
                <w:szCs w:val="20"/>
              </w:rPr>
              <w:t>5</w:t>
            </w:r>
            <w:r w:rsidR="004C3EC6" w:rsidRPr="007B3455">
              <w:rPr>
                <w:rFonts w:ascii="宋体" w:hAnsi="宋体" w:cs="宋体" w:hint="eastAsia"/>
                <w:color w:val="000000"/>
                <w:sz w:val="20"/>
                <w:szCs w:val="20"/>
              </w:rPr>
              <w:t>分，综合评价较差的得</w:t>
            </w:r>
            <w:r w:rsidR="004C3EC6" w:rsidRPr="007B3455">
              <w:rPr>
                <w:rFonts w:ascii="宋体" w:hAnsi="宋体" w:cs="宋体" w:hint="eastAsia"/>
                <w:color w:val="000000"/>
                <w:sz w:val="20"/>
                <w:szCs w:val="20"/>
              </w:rPr>
              <w:t>1</w:t>
            </w:r>
            <w:r w:rsidR="004C3EC6" w:rsidRPr="007B3455">
              <w:rPr>
                <w:rFonts w:ascii="宋体" w:hAnsi="宋体" w:cs="宋体" w:hint="eastAsia"/>
                <w:color w:val="000000"/>
                <w:sz w:val="20"/>
                <w:szCs w:val="20"/>
              </w:rPr>
              <w:t>分。</w:t>
            </w:r>
          </w:p>
        </w:tc>
        <w:tc>
          <w:tcPr>
            <w:tcW w:w="690" w:type="dxa"/>
            <w:vAlign w:val="center"/>
          </w:tcPr>
          <w:p w14:paraId="53473BA8" w14:textId="1D6C8EC7" w:rsidR="0098411B" w:rsidRPr="007B3455" w:rsidRDefault="00514CAA" w:rsidP="008F24F2">
            <w:pPr>
              <w:jc w:val="center"/>
              <w:rPr>
                <w:rFonts w:ascii="宋体" w:hAnsi="宋体"/>
                <w:sz w:val="20"/>
                <w:szCs w:val="20"/>
              </w:rPr>
            </w:pPr>
            <w:r w:rsidRPr="007B3455">
              <w:rPr>
                <w:rFonts w:ascii="宋体" w:hAnsi="宋体"/>
                <w:sz w:val="20"/>
                <w:szCs w:val="20"/>
              </w:rPr>
              <w:t>10</w:t>
            </w:r>
          </w:p>
        </w:tc>
      </w:tr>
      <w:tr w:rsidR="0098411B" w:rsidRPr="007B3455" w14:paraId="2D3D30BC" w14:textId="77777777" w:rsidTr="00CF48E6">
        <w:trPr>
          <w:cantSplit/>
          <w:trHeight w:val="596"/>
          <w:jc w:val="center"/>
        </w:trPr>
        <w:tc>
          <w:tcPr>
            <w:tcW w:w="878" w:type="dxa"/>
            <w:vAlign w:val="center"/>
          </w:tcPr>
          <w:p w14:paraId="1E1EFE00" w14:textId="13022F4D" w:rsidR="0098411B" w:rsidRPr="007B3455" w:rsidRDefault="00514CAA" w:rsidP="008F24F2">
            <w:pPr>
              <w:snapToGrid w:val="0"/>
              <w:jc w:val="center"/>
              <w:rPr>
                <w:rFonts w:ascii="宋体" w:eastAsia="宋体" w:hAnsi="宋体" w:cs="宋体"/>
                <w:sz w:val="20"/>
                <w:szCs w:val="20"/>
              </w:rPr>
            </w:pPr>
            <w:r w:rsidRPr="007B3455">
              <w:rPr>
                <w:rFonts w:ascii="宋体" w:eastAsia="宋体" w:hAnsi="宋体" w:cs="宋体"/>
                <w:sz w:val="20"/>
                <w:szCs w:val="20"/>
              </w:rPr>
              <w:t>4</w:t>
            </w:r>
          </w:p>
        </w:tc>
        <w:tc>
          <w:tcPr>
            <w:tcW w:w="1081" w:type="dxa"/>
            <w:vAlign w:val="center"/>
          </w:tcPr>
          <w:p w14:paraId="26031341" w14:textId="51309FB0" w:rsidR="0098411B" w:rsidRPr="007B3455" w:rsidRDefault="0098411B" w:rsidP="008F24F2">
            <w:pPr>
              <w:jc w:val="center"/>
              <w:rPr>
                <w:rFonts w:ascii="宋体" w:eastAsia="宋体" w:hAnsi="宋体" w:cs="宋体"/>
                <w:color w:val="000000"/>
                <w:sz w:val="20"/>
                <w:szCs w:val="20"/>
              </w:rPr>
            </w:pPr>
            <w:r w:rsidRPr="007B3455">
              <w:rPr>
                <w:rFonts w:ascii="宋体" w:hAnsi="宋体" w:cs="宋体" w:hint="eastAsia"/>
                <w:color w:val="000000"/>
                <w:sz w:val="20"/>
                <w:szCs w:val="20"/>
              </w:rPr>
              <w:t>售后服务方案</w:t>
            </w:r>
          </w:p>
        </w:tc>
        <w:tc>
          <w:tcPr>
            <w:tcW w:w="7455" w:type="dxa"/>
            <w:vAlign w:val="center"/>
          </w:tcPr>
          <w:p w14:paraId="5F066281" w14:textId="1862B3D1" w:rsidR="0098411B" w:rsidRPr="007B3455" w:rsidRDefault="00CF48E6" w:rsidP="008F24F2">
            <w:pPr>
              <w:rPr>
                <w:rFonts w:ascii="宋体" w:eastAsia="宋体" w:hAnsi="宋体" w:cs="宋体"/>
                <w:color w:val="000000"/>
                <w:sz w:val="18"/>
                <w:szCs w:val="18"/>
              </w:rPr>
            </w:pPr>
            <w:r w:rsidRPr="007B3455">
              <w:rPr>
                <w:rFonts w:ascii="宋体" w:hAnsi="宋体" w:cs="宋体" w:hint="eastAsia"/>
                <w:color w:val="000000"/>
                <w:sz w:val="20"/>
                <w:szCs w:val="20"/>
              </w:rPr>
              <w:t xml:space="preserve"> </w:t>
            </w:r>
            <w:r w:rsidRPr="007B3455">
              <w:rPr>
                <w:rFonts w:ascii="宋体" w:hAnsi="宋体" w:cs="宋体"/>
                <w:color w:val="000000"/>
                <w:sz w:val="20"/>
                <w:szCs w:val="20"/>
              </w:rPr>
              <w:t xml:space="preserve">   </w:t>
            </w:r>
            <w:r w:rsidR="00514CAA" w:rsidRPr="007B3455">
              <w:rPr>
                <w:rFonts w:ascii="宋体" w:hAnsi="宋体" w:cs="宋体" w:hint="eastAsia"/>
                <w:color w:val="000000"/>
                <w:sz w:val="20"/>
                <w:szCs w:val="20"/>
              </w:rPr>
              <w:t>提供</w:t>
            </w:r>
            <w:r w:rsidR="0098411B" w:rsidRPr="007B3455">
              <w:rPr>
                <w:rFonts w:ascii="宋体" w:hAnsi="宋体" w:cs="宋体" w:hint="eastAsia"/>
                <w:color w:val="000000"/>
                <w:sz w:val="20"/>
                <w:szCs w:val="20"/>
              </w:rPr>
              <w:t>对</w:t>
            </w:r>
            <w:r w:rsidR="00514CAA" w:rsidRPr="007B3455">
              <w:rPr>
                <w:rFonts w:ascii="宋体" w:hAnsi="宋体" w:cs="宋体" w:hint="eastAsia"/>
                <w:color w:val="000000"/>
                <w:sz w:val="20"/>
                <w:szCs w:val="20"/>
              </w:rPr>
              <w:t>项目</w:t>
            </w:r>
            <w:r w:rsidR="0098411B" w:rsidRPr="007B3455">
              <w:rPr>
                <w:rFonts w:ascii="宋体" w:hAnsi="宋体" w:cs="宋体" w:hint="eastAsia"/>
                <w:color w:val="000000"/>
                <w:sz w:val="20"/>
                <w:szCs w:val="20"/>
              </w:rPr>
              <w:t>质保期内质量问题的维修时间、响应时间、承诺的质保期限等综合对比进行评审</w:t>
            </w:r>
            <w:r w:rsidR="00514CAA" w:rsidRPr="007B3455">
              <w:rPr>
                <w:rFonts w:ascii="宋体" w:hAnsi="宋体" w:cs="宋体" w:hint="eastAsia"/>
                <w:color w:val="000000"/>
                <w:sz w:val="20"/>
                <w:szCs w:val="20"/>
              </w:rPr>
              <w:t>。</w:t>
            </w:r>
            <w:r w:rsidR="004C3EC6" w:rsidRPr="007B3455">
              <w:rPr>
                <w:rFonts w:ascii="宋体" w:hAnsi="宋体" w:cs="宋体" w:hint="eastAsia"/>
                <w:color w:val="000000"/>
                <w:sz w:val="20"/>
                <w:szCs w:val="20"/>
              </w:rPr>
              <w:t>综合评比优的得</w:t>
            </w:r>
            <w:r w:rsidR="004C3EC6" w:rsidRPr="007B3455">
              <w:rPr>
                <w:rFonts w:ascii="宋体" w:hAnsi="宋体" w:cs="宋体" w:hint="eastAsia"/>
                <w:color w:val="000000"/>
                <w:sz w:val="20"/>
                <w:szCs w:val="20"/>
              </w:rPr>
              <w:t>10</w:t>
            </w:r>
            <w:r w:rsidR="004C3EC6" w:rsidRPr="007B3455">
              <w:rPr>
                <w:rFonts w:ascii="宋体" w:hAnsi="宋体" w:cs="宋体" w:hint="eastAsia"/>
                <w:color w:val="000000"/>
                <w:sz w:val="20"/>
                <w:szCs w:val="20"/>
              </w:rPr>
              <w:t>分，综合评价一般的得</w:t>
            </w:r>
            <w:r w:rsidR="004C3EC6" w:rsidRPr="007B3455">
              <w:rPr>
                <w:rFonts w:ascii="宋体" w:hAnsi="宋体" w:cs="宋体" w:hint="eastAsia"/>
                <w:color w:val="000000"/>
                <w:sz w:val="20"/>
                <w:szCs w:val="20"/>
              </w:rPr>
              <w:t>5</w:t>
            </w:r>
            <w:r w:rsidR="004C3EC6" w:rsidRPr="007B3455">
              <w:rPr>
                <w:rFonts w:ascii="宋体" w:hAnsi="宋体" w:cs="宋体" w:hint="eastAsia"/>
                <w:color w:val="000000"/>
                <w:sz w:val="20"/>
                <w:szCs w:val="20"/>
              </w:rPr>
              <w:t>分，综合评价较差的得</w:t>
            </w:r>
            <w:r w:rsidR="004C3EC6" w:rsidRPr="007B3455">
              <w:rPr>
                <w:rFonts w:ascii="宋体" w:hAnsi="宋体" w:cs="宋体" w:hint="eastAsia"/>
                <w:color w:val="000000"/>
                <w:sz w:val="20"/>
                <w:szCs w:val="20"/>
              </w:rPr>
              <w:t>1</w:t>
            </w:r>
            <w:r w:rsidR="004C3EC6" w:rsidRPr="007B3455">
              <w:rPr>
                <w:rFonts w:ascii="宋体" w:hAnsi="宋体" w:cs="宋体" w:hint="eastAsia"/>
                <w:color w:val="000000"/>
                <w:sz w:val="20"/>
                <w:szCs w:val="20"/>
              </w:rPr>
              <w:t>分。</w:t>
            </w:r>
          </w:p>
        </w:tc>
        <w:tc>
          <w:tcPr>
            <w:tcW w:w="690" w:type="dxa"/>
            <w:vAlign w:val="center"/>
          </w:tcPr>
          <w:p w14:paraId="12FDCA0E" w14:textId="74729979" w:rsidR="0098411B" w:rsidRPr="007B3455" w:rsidRDefault="00514CAA" w:rsidP="008F24F2">
            <w:pPr>
              <w:jc w:val="center"/>
              <w:rPr>
                <w:rFonts w:ascii="宋体" w:hAnsi="宋体"/>
                <w:sz w:val="20"/>
                <w:szCs w:val="20"/>
              </w:rPr>
            </w:pPr>
            <w:r w:rsidRPr="007B3455">
              <w:rPr>
                <w:rFonts w:ascii="宋体" w:hAnsi="宋体"/>
                <w:sz w:val="20"/>
                <w:szCs w:val="20"/>
              </w:rPr>
              <w:t>10</w:t>
            </w:r>
          </w:p>
        </w:tc>
      </w:tr>
    </w:tbl>
    <w:p w14:paraId="11D9A0CD" w14:textId="64FA91A4" w:rsidR="00305B79" w:rsidRPr="007B3455" w:rsidRDefault="00305B79" w:rsidP="00990621"/>
    <w:p w14:paraId="218497FD" w14:textId="77777777" w:rsidR="004C3EC6" w:rsidRPr="007B3455" w:rsidRDefault="004C3EC6" w:rsidP="004C3EC6">
      <w:r w:rsidRPr="007B3455">
        <w:rPr>
          <w:rFonts w:hint="eastAsia"/>
        </w:rPr>
        <w:t>价格评价：</w:t>
      </w:r>
    </w:p>
    <w:p w14:paraId="76C7766F" w14:textId="77777777" w:rsidR="004C3EC6" w:rsidRPr="007B3455" w:rsidRDefault="004C3EC6" w:rsidP="004C3EC6">
      <w:r w:rsidRPr="007B3455">
        <w:rPr>
          <w:rFonts w:hint="eastAsia"/>
        </w:rPr>
        <w:lastRenderedPageBreak/>
        <w:t>投标人依据招标公告中的项目内容进行报价，价格评价得分采用低价优先法计算，即通过资格性审查且评标价最低者的评标价为评标基准价，其价格评价得分为</w:t>
      </w:r>
      <w:r w:rsidRPr="007B3455">
        <w:rPr>
          <w:rFonts w:hint="eastAsia"/>
        </w:rPr>
        <w:t>30</w:t>
      </w:r>
      <w:r w:rsidRPr="007B3455">
        <w:rPr>
          <w:rFonts w:hint="eastAsia"/>
        </w:rPr>
        <w:t>分；其他投标人的价格评价得分按如下公式计算：</w:t>
      </w:r>
    </w:p>
    <w:p w14:paraId="5D1782FF" w14:textId="77777777" w:rsidR="004C3EC6" w:rsidRPr="005A104E" w:rsidRDefault="004C3EC6" w:rsidP="004C3EC6">
      <w:r w:rsidRPr="007B3455">
        <w:rPr>
          <w:rFonts w:hint="eastAsia"/>
        </w:rPr>
        <w:t>A</w:t>
      </w:r>
      <w:r w:rsidRPr="007B3455">
        <w:rPr>
          <w:rFonts w:hint="eastAsia"/>
        </w:rPr>
        <w:t>公司价格评价得分</w:t>
      </w:r>
      <w:r w:rsidRPr="007B3455">
        <w:rPr>
          <w:rFonts w:hint="eastAsia"/>
        </w:rPr>
        <w:t>=</w:t>
      </w:r>
      <w:r w:rsidRPr="007B3455">
        <w:rPr>
          <w:rFonts w:hint="eastAsia"/>
        </w:rPr>
        <w:t>（评标基准价÷</w:t>
      </w:r>
      <w:r w:rsidRPr="007B3455">
        <w:rPr>
          <w:rFonts w:hint="eastAsia"/>
        </w:rPr>
        <w:t>A</w:t>
      </w:r>
      <w:r w:rsidRPr="007B3455">
        <w:rPr>
          <w:rFonts w:hint="eastAsia"/>
        </w:rPr>
        <w:t>公司评标价）×</w:t>
      </w:r>
      <w:r w:rsidRPr="007B3455">
        <w:rPr>
          <w:rFonts w:hint="eastAsia"/>
        </w:rPr>
        <w:t>30</w:t>
      </w:r>
      <w:r w:rsidRPr="007B3455">
        <w:rPr>
          <w:rFonts w:hint="eastAsia"/>
        </w:rPr>
        <w:t>分</w:t>
      </w:r>
    </w:p>
    <w:p w14:paraId="7BB2311E" w14:textId="77777777" w:rsidR="00305B79" w:rsidRPr="00305B79" w:rsidRDefault="00305B79" w:rsidP="00990621"/>
    <w:sectPr w:rsidR="00305B79" w:rsidRPr="00305B79" w:rsidSect="00C066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45863" w14:textId="77777777" w:rsidR="00A10190" w:rsidRDefault="00A10190" w:rsidP="00EC7CA5">
      <w:pPr>
        <w:spacing w:after="0" w:line="240" w:lineRule="auto"/>
      </w:pPr>
      <w:r>
        <w:separator/>
      </w:r>
    </w:p>
  </w:endnote>
  <w:endnote w:type="continuationSeparator" w:id="0">
    <w:p w14:paraId="2E0A9EDF" w14:textId="77777777" w:rsidR="00A10190" w:rsidRDefault="00A10190" w:rsidP="00EC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7C6EB" w14:textId="77777777" w:rsidR="00A10190" w:rsidRDefault="00A10190" w:rsidP="00EC7CA5">
      <w:pPr>
        <w:spacing w:after="0" w:line="240" w:lineRule="auto"/>
      </w:pPr>
      <w:r>
        <w:separator/>
      </w:r>
    </w:p>
  </w:footnote>
  <w:footnote w:type="continuationSeparator" w:id="0">
    <w:p w14:paraId="5C6C3D7F" w14:textId="77777777" w:rsidR="00A10190" w:rsidRDefault="00A10190" w:rsidP="00EC7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A6A"/>
    <w:multiLevelType w:val="hybridMultilevel"/>
    <w:tmpl w:val="C08E92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8722D23"/>
    <w:multiLevelType w:val="hybridMultilevel"/>
    <w:tmpl w:val="A39057B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D3E37BE"/>
    <w:multiLevelType w:val="hybridMultilevel"/>
    <w:tmpl w:val="5B4E4402"/>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E740D52"/>
    <w:multiLevelType w:val="hybridMultilevel"/>
    <w:tmpl w:val="5FDA8F9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45B32817"/>
    <w:multiLevelType w:val="hybridMultilevel"/>
    <w:tmpl w:val="86A013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59822430"/>
    <w:multiLevelType w:val="hybridMultilevel"/>
    <w:tmpl w:val="75AA616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5DE03548"/>
    <w:multiLevelType w:val="hybridMultilevel"/>
    <w:tmpl w:val="70E0BCB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67F91807"/>
    <w:multiLevelType w:val="hybridMultilevel"/>
    <w:tmpl w:val="F56E44A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2"/>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3"/>
    <w:rsid w:val="00060624"/>
    <w:rsid w:val="0006537C"/>
    <w:rsid w:val="0013458D"/>
    <w:rsid w:val="0026303E"/>
    <w:rsid w:val="00295D25"/>
    <w:rsid w:val="002C2D55"/>
    <w:rsid w:val="00305B79"/>
    <w:rsid w:val="00372263"/>
    <w:rsid w:val="003B7256"/>
    <w:rsid w:val="003F3F6B"/>
    <w:rsid w:val="0045092B"/>
    <w:rsid w:val="00495B1B"/>
    <w:rsid w:val="004C3EC6"/>
    <w:rsid w:val="004E6528"/>
    <w:rsid w:val="00507BD6"/>
    <w:rsid w:val="00514CAA"/>
    <w:rsid w:val="00574372"/>
    <w:rsid w:val="005D688E"/>
    <w:rsid w:val="005E6831"/>
    <w:rsid w:val="00605B3A"/>
    <w:rsid w:val="007070CC"/>
    <w:rsid w:val="0071135B"/>
    <w:rsid w:val="007B3455"/>
    <w:rsid w:val="007B4C6C"/>
    <w:rsid w:val="008457E9"/>
    <w:rsid w:val="00866926"/>
    <w:rsid w:val="0086761B"/>
    <w:rsid w:val="008F24F2"/>
    <w:rsid w:val="0094342C"/>
    <w:rsid w:val="0098411B"/>
    <w:rsid w:val="00990621"/>
    <w:rsid w:val="009B4A5D"/>
    <w:rsid w:val="00A10190"/>
    <w:rsid w:val="00A353EB"/>
    <w:rsid w:val="00AC5A73"/>
    <w:rsid w:val="00B8714F"/>
    <w:rsid w:val="00C0667B"/>
    <w:rsid w:val="00C42468"/>
    <w:rsid w:val="00CC2395"/>
    <w:rsid w:val="00CF313C"/>
    <w:rsid w:val="00CF48E6"/>
    <w:rsid w:val="00D942A4"/>
    <w:rsid w:val="00E836A7"/>
    <w:rsid w:val="00E90840"/>
    <w:rsid w:val="00EA70E1"/>
    <w:rsid w:val="00EC7CA5"/>
    <w:rsid w:val="00F17E98"/>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35AF"/>
  <w15:chartTrackingRefBased/>
  <w15:docId w15:val="{3F8303CB-A22D-4EDA-A21E-B2957981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58D"/>
  </w:style>
  <w:style w:type="paragraph" w:styleId="Heading1">
    <w:name w:val="heading 1"/>
    <w:basedOn w:val="Normal"/>
    <w:next w:val="Normal"/>
    <w:link w:val="Heading1Char"/>
    <w:uiPriority w:val="9"/>
    <w:qFormat/>
    <w:rsid w:val="00E83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6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C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7CA5"/>
  </w:style>
  <w:style w:type="paragraph" w:styleId="Footer">
    <w:name w:val="footer"/>
    <w:basedOn w:val="Normal"/>
    <w:link w:val="FooterChar"/>
    <w:uiPriority w:val="99"/>
    <w:unhideWhenUsed/>
    <w:rsid w:val="00EC7C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7CA5"/>
  </w:style>
  <w:style w:type="paragraph" w:styleId="NoSpacing">
    <w:name w:val="No Spacing"/>
    <w:uiPriority w:val="1"/>
    <w:qFormat/>
    <w:rsid w:val="00E836A7"/>
    <w:pPr>
      <w:spacing w:after="0" w:line="240" w:lineRule="auto"/>
    </w:pPr>
  </w:style>
  <w:style w:type="character" w:customStyle="1" w:styleId="Heading1Char">
    <w:name w:val="Heading 1 Char"/>
    <w:basedOn w:val="DefaultParagraphFont"/>
    <w:link w:val="Heading1"/>
    <w:uiPriority w:val="9"/>
    <w:rsid w:val="00E836A7"/>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836A7"/>
    <w:rPr>
      <w:i/>
      <w:iCs/>
      <w:color w:val="4472C4" w:themeColor="accent1"/>
    </w:rPr>
  </w:style>
  <w:style w:type="character" w:customStyle="1" w:styleId="Heading2Char">
    <w:name w:val="Heading 2 Char"/>
    <w:basedOn w:val="DefaultParagraphFont"/>
    <w:link w:val="Heading2"/>
    <w:uiPriority w:val="9"/>
    <w:rsid w:val="00E836A7"/>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iPriority w:val="99"/>
    <w:unhideWhenUsed/>
    <w:rsid w:val="00E836A7"/>
    <w:pPr>
      <w:spacing w:line="240" w:lineRule="auto"/>
      <w:ind w:firstLine="346"/>
    </w:pPr>
  </w:style>
  <w:style w:type="character" w:customStyle="1" w:styleId="BodyTextIndentChar">
    <w:name w:val="Body Text Indent Char"/>
    <w:basedOn w:val="DefaultParagraphFont"/>
    <w:link w:val="BodyTextIndent"/>
    <w:uiPriority w:val="99"/>
    <w:rsid w:val="00E836A7"/>
  </w:style>
  <w:style w:type="paragraph" w:styleId="ListParagraph">
    <w:name w:val="List Paragraph"/>
    <w:basedOn w:val="Normal"/>
    <w:uiPriority w:val="34"/>
    <w:qFormat/>
    <w:rsid w:val="003F3F6B"/>
    <w:pPr>
      <w:widowControl w:val="0"/>
      <w:ind w:left="720"/>
      <w:contextualSpacing/>
      <w:jc w:val="both"/>
    </w:pPr>
    <w:rPr>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948271">
      <w:bodyDiv w:val="1"/>
      <w:marLeft w:val="0"/>
      <w:marRight w:val="0"/>
      <w:marTop w:val="0"/>
      <w:marBottom w:val="0"/>
      <w:divBdr>
        <w:top w:val="none" w:sz="0" w:space="0" w:color="auto"/>
        <w:left w:val="none" w:sz="0" w:space="0" w:color="auto"/>
        <w:bottom w:val="none" w:sz="0" w:space="0" w:color="auto"/>
        <w:right w:val="none" w:sz="0" w:space="0" w:color="auto"/>
      </w:divBdr>
    </w:div>
    <w:div w:id="857742786">
      <w:bodyDiv w:val="1"/>
      <w:marLeft w:val="0"/>
      <w:marRight w:val="0"/>
      <w:marTop w:val="0"/>
      <w:marBottom w:val="0"/>
      <w:divBdr>
        <w:top w:val="none" w:sz="0" w:space="0" w:color="auto"/>
        <w:left w:val="none" w:sz="0" w:space="0" w:color="auto"/>
        <w:bottom w:val="none" w:sz="0" w:space="0" w:color="auto"/>
        <w:right w:val="none" w:sz="0" w:space="0" w:color="auto"/>
      </w:divBdr>
    </w:div>
    <w:div w:id="12485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YE 叶伟明</dc:creator>
  <cp:keywords/>
  <dc:description/>
  <cp:lastModifiedBy>Elma XIE 谢心洁</cp:lastModifiedBy>
  <cp:revision>5</cp:revision>
  <dcterms:created xsi:type="dcterms:W3CDTF">2022-11-21T06:03:00Z</dcterms:created>
  <dcterms:modified xsi:type="dcterms:W3CDTF">2022-11-21T08:00:00Z</dcterms:modified>
</cp:coreProperties>
</file>