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F2B6" w14:textId="2121626E" w:rsidR="00B911F9" w:rsidRPr="00E836A7" w:rsidRDefault="00574372" w:rsidP="00E836A7">
      <w:pPr>
        <w:pStyle w:val="Heading2"/>
      </w:pPr>
      <w:r>
        <w:rPr>
          <w:rFonts w:hint="eastAsia"/>
        </w:rPr>
        <w:t>一、</w:t>
      </w:r>
      <w:r w:rsidR="00EC7CA5" w:rsidRPr="00E836A7">
        <w:t>工程</w:t>
      </w:r>
      <w:r w:rsidR="00EC7CA5" w:rsidRPr="00E836A7">
        <w:rPr>
          <w:rFonts w:hint="eastAsia"/>
        </w:rPr>
        <w:t>概况</w:t>
      </w:r>
    </w:p>
    <w:p w14:paraId="7C717FA8" w14:textId="2091FB13" w:rsidR="00EC7CA5" w:rsidRDefault="0026303E" w:rsidP="00E836A7">
      <w:pPr>
        <w:pStyle w:val="BodyTextIndent"/>
      </w:pPr>
      <w:r>
        <w:rPr>
          <w:rFonts w:hint="eastAsia"/>
        </w:rPr>
        <w:t>本项目内容将对</w:t>
      </w:r>
      <w:r w:rsidR="00142011">
        <w:rPr>
          <w:rFonts w:hint="eastAsia"/>
        </w:rPr>
        <w:t>北校区内的钢结构建筑进行检测，包括办公楼、创意中心、教学楼部分区域，项目</w:t>
      </w:r>
      <w:proofErr w:type="gramStart"/>
      <w:r w:rsidR="00142011">
        <w:rPr>
          <w:rFonts w:hint="eastAsia"/>
        </w:rPr>
        <w:t>范围</w:t>
      </w:r>
      <w:r w:rsidR="0071645A">
        <w:rPr>
          <w:rFonts w:hint="eastAsia"/>
        </w:rPr>
        <w:t>内但不</w:t>
      </w:r>
      <w:proofErr w:type="gramEnd"/>
      <w:r w:rsidR="0071645A">
        <w:rPr>
          <w:rFonts w:hint="eastAsia"/>
        </w:rPr>
        <w:t>限于对外观检查、内部缺陷检测、高强度螺栓检测、防腐涂层厚度检测、防火涂层厚度检测</w:t>
      </w:r>
      <w:r w:rsidR="002522B9">
        <w:rPr>
          <w:rFonts w:hint="eastAsia"/>
        </w:rPr>
        <w:t>，在符合检测规范的前提下，对不满足使用性要求的房屋构件提出可靠的处理建议，并提供相应的</w:t>
      </w:r>
      <w:r w:rsidR="00DC7E8A">
        <w:rPr>
          <w:rFonts w:hint="eastAsia"/>
        </w:rPr>
        <w:t>检测报告</w:t>
      </w:r>
      <w:proofErr w:type="gramStart"/>
      <w:r w:rsidR="00DC7E8A">
        <w:rPr>
          <w:rFonts w:hint="eastAsia"/>
        </w:rPr>
        <w:t>和</w:t>
      </w:r>
      <w:r w:rsidR="002522B9">
        <w:rPr>
          <w:rFonts w:hint="eastAsia"/>
        </w:rPr>
        <w:t>维保方</w:t>
      </w:r>
      <w:proofErr w:type="gramEnd"/>
      <w:r w:rsidR="002522B9">
        <w:rPr>
          <w:rFonts w:hint="eastAsia"/>
        </w:rPr>
        <w:t>案</w:t>
      </w:r>
      <w:r>
        <w:rPr>
          <w:rFonts w:hint="eastAsia"/>
        </w:rPr>
        <w:t>。</w:t>
      </w:r>
    </w:p>
    <w:p w14:paraId="05C0BACC" w14:textId="32F85A26" w:rsidR="0026303E" w:rsidRDefault="00574372" w:rsidP="00495B1B">
      <w:pPr>
        <w:pStyle w:val="Heading2"/>
      </w:pPr>
      <w:r>
        <w:rPr>
          <w:rFonts w:hint="eastAsia"/>
        </w:rPr>
        <w:t>二、</w:t>
      </w:r>
      <w:r w:rsidR="00495B1B">
        <w:rPr>
          <w:rFonts w:hint="eastAsia"/>
        </w:rPr>
        <w:t>工程范围</w:t>
      </w:r>
    </w:p>
    <w:p w14:paraId="34FE9978" w14:textId="7CD69BB4" w:rsidR="00495B1B" w:rsidRDefault="00495B1B" w:rsidP="00495B1B">
      <w:r>
        <w:rPr>
          <w:rFonts w:hint="eastAsia"/>
        </w:rPr>
        <w:t>本项目涉及对</w:t>
      </w:r>
      <w:r w:rsidR="002522B9">
        <w:rPr>
          <w:rFonts w:hint="eastAsia"/>
        </w:rPr>
        <w:t>以下建筑物进行检测</w:t>
      </w:r>
      <w:r w:rsidR="005D688E">
        <w:rPr>
          <w:rFonts w:hint="eastAsia"/>
        </w:rPr>
        <w:t>：</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35"/>
        <w:gridCol w:w="2815"/>
      </w:tblGrid>
      <w:tr w:rsidR="00495B1B" w:rsidRPr="009A2F84" w14:paraId="05B8FC4F" w14:textId="77777777" w:rsidTr="009A2F84">
        <w:trPr>
          <w:trHeight w:val="288"/>
          <w:jc w:val="center"/>
        </w:trPr>
        <w:tc>
          <w:tcPr>
            <w:tcW w:w="1885" w:type="dxa"/>
            <w:shd w:val="clear" w:color="auto" w:fill="auto"/>
            <w:noWrap/>
            <w:vAlign w:val="center"/>
            <w:hideMark/>
          </w:tcPr>
          <w:p w14:paraId="7E262C31" w14:textId="0034D07D" w:rsidR="00495B1B" w:rsidRPr="009A2F84" w:rsidRDefault="002522B9" w:rsidP="002522B9">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建筑</w:t>
            </w:r>
          </w:p>
        </w:tc>
        <w:tc>
          <w:tcPr>
            <w:tcW w:w="1235" w:type="dxa"/>
            <w:shd w:val="clear" w:color="auto" w:fill="auto"/>
            <w:vAlign w:val="center"/>
            <w:hideMark/>
          </w:tcPr>
          <w:p w14:paraId="197A5C79" w14:textId="1C8DFD9D" w:rsidR="00495B1B" w:rsidRPr="009A2F84" w:rsidRDefault="002522B9" w:rsidP="002522B9">
            <w:pPr>
              <w:spacing w:after="0" w:line="240" w:lineRule="auto"/>
              <w:jc w:val="center"/>
              <w:rPr>
                <w:rFonts w:asciiTheme="majorHAnsi" w:hAnsiTheme="majorHAnsi" w:cstheme="majorHAnsi"/>
                <w:color w:val="000000"/>
                <w:lang w:bidi="ar-SA"/>
              </w:rPr>
            </w:pPr>
            <w:r w:rsidRPr="009A2F84">
              <w:rPr>
                <w:rFonts w:asciiTheme="majorHAnsi" w:hAnsiTheme="majorHAnsi" w:cstheme="majorHAnsi"/>
                <w:color w:val="000000"/>
                <w:lang w:bidi="ar-SA"/>
              </w:rPr>
              <w:t>结构类型</w:t>
            </w:r>
          </w:p>
        </w:tc>
        <w:tc>
          <w:tcPr>
            <w:tcW w:w="2815" w:type="dxa"/>
            <w:shd w:val="clear" w:color="auto" w:fill="auto"/>
            <w:vAlign w:val="center"/>
            <w:hideMark/>
          </w:tcPr>
          <w:p w14:paraId="063A4D6D" w14:textId="0ED8C3F9" w:rsidR="00495B1B" w:rsidRPr="009A2F84" w:rsidRDefault="002522B9" w:rsidP="00495B1B">
            <w:pPr>
              <w:spacing w:after="0" w:line="240" w:lineRule="auto"/>
              <w:jc w:val="center"/>
              <w:rPr>
                <w:rFonts w:asciiTheme="majorHAnsi" w:eastAsia="Times New Roman" w:hAnsiTheme="majorHAnsi" w:cstheme="majorHAnsi"/>
                <w:color w:val="000000"/>
                <w:lang w:val="en-US" w:bidi="ar-SA"/>
              </w:rPr>
            </w:pPr>
            <w:r w:rsidRPr="009A2F84">
              <w:rPr>
                <w:rFonts w:asciiTheme="majorHAnsi" w:eastAsia="宋体" w:hAnsiTheme="majorHAnsi" w:cstheme="majorHAnsi"/>
                <w:color w:val="000000"/>
                <w:lang w:bidi="ar-SA"/>
              </w:rPr>
              <w:t>面积</w:t>
            </w:r>
            <w:r w:rsidR="004917D6" w:rsidRPr="009A2F84">
              <w:rPr>
                <w:rFonts w:asciiTheme="majorHAnsi" w:eastAsia="宋体" w:hAnsiTheme="majorHAnsi" w:cstheme="majorHAnsi"/>
                <w:color w:val="000000"/>
                <w:lang w:bidi="ar-SA"/>
              </w:rPr>
              <w:t>(m</w:t>
            </w:r>
            <w:r w:rsidR="004917D6" w:rsidRPr="009A2F84">
              <w:rPr>
                <w:rFonts w:asciiTheme="majorHAnsi" w:eastAsia="宋体" w:hAnsiTheme="majorHAnsi" w:cstheme="majorHAnsi"/>
                <w:color w:val="000000"/>
                <w:vertAlign w:val="superscript"/>
                <w:lang w:val="en-US" w:bidi="ar-SA"/>
              </w:rPr>
              <w:t>2</w:t>
            </w:r>
            <w:r w:rsidR="004917D6" w:rsidRPr="009A2F84">
              <w:rPr>
                <w:rFonts w:asciiTheme="majorHAnsi" w:eastAsia="宋体" w:hAnsiTheme="majorHAnsi" w:cstheme="majorHAnsi"/>
                <w:color w:val="000000"/>
                <w:lang w:val="en-US" w:bidi="ar-SA"/>
              </w:rPr>
              <w:t>)</w:t>
            </w:r>
          </w:p>
        </w:tc>
      </w:tr>
      <w:tr w:rsidR="00495B1B" w:rsidRPr="009A2F84" w14:paraId="51B3DDCC" w14:textId="77777777" w:rsidTr="009A2F84">
        <w:trPr>
          <w:trHeight w:val="288"/>
          <w:jc w:val="center"/>
        </w:trPr>
        <w:tc>
          <w:tcPr>
            <w:tcW w:w="1885" w:type="dxa"/>
            <w:shd w:val="clear" w:color="auto" w:fill="auto"/>
            <w:noWrap/>
            <w:vAlign w:val="center"/>
            <w:hideMark/>
          </w:tcPr>
          <w:p w14:paraId="24B40E89" w14:textId="6775373B" w:rsidR="00495B1B" w:rsidRPr="009A2F84" w:rsidRDefault="002522B9"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办公楼</w:t>
            </w:r>
          </w:p>
        </w:tc>
        <w:tc>
          <w:tcPr>
            <w:tcW w:w="1235" w:type="dxa"/>
            <w:shd w:val="clear" w:color="auto" w:fill="auto"/>
            <w:vAlign w:val="center"/>
            <w:hideMark/>
          </w:tcPr>
          <w:p w14:paraId="2A9E5B36" w14:textId="1AAFC6BE" w:rsidR="00495B1B" w:rsidRPr="009A2F84" w:rsidRDefault="002522B9"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钢框架</w:t>
            </w:r>
          </w:p>
        </w:tc>
        <w:tc>
          <w:tcPr>
            <w:tcW w:w="2815" w:type="dxa"/>
            <w:shd w:val="clear" w:color="auto" w:fill="auto"/>
            <w:vAlign w:val="center"/>
            <w:hideMark/>
          </w:tcPr>
          <w:p w14:paraId="181DFE5C" w14:textId="72F83A0A" w:rsidR="00495B1B" w:rsidRPr="009A2F84" w:rsidRDefault="004917D6" w:rsidP="009A2F84">
            <w:pPr>
              <w:spacing w:after="0" w:line="240" w:lineRule="auto"/>
              <w:jc w:val="center"/>
              <w:rPr>
                <w:rFonts w:asciiTheme="majorHAnsi" w:eastAsia="Times New Roman" w:hAnsiTheme="majorHAnsi" w:cstheme="majorHAnsi"/>
                <w:color w:val="000000"/>
                <w:lang w:val="en-US" w:bidi="ar-SA"/>
              </w:rPr>
            </w:pPr>
            <w:r w:rsidRPr="009A2F84">
              <w:rPr>
                <w:rFonts w:asciiTheme="majorHAnsi" w:eastAsia="微软雅黑" w:hAnsiTheme="majorHAnsi" w:cstheme="majorHAnsi"/>
                <w:color w:val="000000"/>
                <w:lang w:bidi="ar-SA"/>
              </w:rPr>
              <w:t>8</w:t>
            </w:r>
            <w:r w:rsidRPr="009A2F84">
              <w:rPr>
                <w:rFonts w:asciiTheme="majorHAnsi" w:eastAsia="微软雅黑" w:hAnsiTheme="majorHAnsi" w:cstheme="majorHAnsi"/>
                <w:color w:val="000000"/>
                <w:lang w:val="en-US" w:bidi="ar-SA"/>
              </w:rPr>
              <w:t>471</w:t>
            </w:r>
          </w:p>
        </w:tc>
      </w:tr>
      <w:tr w:rsidR="00495B1B" w:rsidRPr="009A2F84" w14:paraId="52CEFBF1" w14:textId="77777777" w:rsidTr="009A2F84">
        <w:trPr>
          <w:trHeight w:val="288"/>
          <w:jc w:val="center"/>
        </w:trPr>
        <w:tc>
          <w:tcPr>
            <w:tcW w:w="1885" w:type="dxa"/>
            <w:shd w:val="clear" w:color="auto" w:fill="auto"/>
            <w:noWrap/>
            <w:vAlign w:val="center"/>
            <w:hideMark/>
          </w:tcPr>
          <w:p w14:paraId="7C50B4CC" w14:textId="582B14A7" w:rsidR="00495B1B" w:rsidRPr="009A2F84" w:rsidRDefault="00166C7E"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教学楼（部分）</w:t>
            </w:r>
          </w:p>
        </w:tc>
        <w:tc>
          <w:tcPr>
            <w:tcW w:w="1235" w:type="dxa"/>
            <w:shd w:val="clear" w:color="auto" w:fill="auto"/>
            <w:vAlign w:val="center"/>
            <w:hideMark/>
          </w:tcPr>
          <w:p w14:paraId="3F34E035" w14:textId="0E1CA383" w:rsidR="00495B1B" w:rsidRPr="009A2F84" w:rsidRDefault="00166C7E"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钢框架</w:t>
            </w:r>
          </w:p>
        </w:tc>
        <w:tc>
          <w:tcPr>
            <w:tcW w:w="2815" w:type="dxa"/>
            <w:shd w:val="clear" w:color="auto" w:fill="auto"/>
            <w:vAlign w:val="center"/>
            <w:hideMark/>
          </w:tcPr>
          <w:p w14:paraId="6A8A32E2" w14:textId="7EDD7EB9" w:rsidR="00495B1B" w:rsidRPr="009A2F84" w:rsidRDefault="00CB23C3" w:rsidP="009A2F84">
            <w:pPr>
              <w:spacing w:after="0" w:line="240" w:lineRule="auto"/>
              <w:jc w:val="center"/>
              <w:rPr>
                <w:rFonts w:asciiTheme="majorHAnsi" w:eastAsia="Times New Roman" w:hAnsiTheme="majorHAnsi" w:cstheme="majorHAnsi"/>
                <w:color w:val="000000"/>
                <w:lang w:val="en-US" w:bidi="ar-SA"/>
              </w:rPr>
            </w:pPr>
            <w:r w:rsidRPr="009A2F84">
              <w:rPr>
                <w:rFonts w:asciiTheme="majorHAnsi" w:eastAsia="Times New Roman" w:hAnsiTheme="majorHAnsi" w:cstheme="majorHAnsi"/>
                <w:color w:val="000000"/>
                <w:lang w:val="en-US" w:bidi="ar-SA"/>
              </w:rPr>
              <w:t>3310</w:t>
            </w:r>
          </w:p>
        </w:tc>
      </w:tr>
      <w:tr w:rsidR="00495B1B" w:rsidRPr="009A2F84" w14:paraId="42C6A87E" w14:textId="77777777" w:rsidTr="009A2F84">
        <w:trPr>
          <w:trHeight w:val="288"/>
          <w:jc w:val="center"/>
        </w:trPr>
        <w:tc>
          <w:tcPr>
            <w:tcW w:w="1885" w:type="dxa"/>
            <w:shd w:val="clear" w:color="auto" w:fill="auto"/>
            <w:noWrap/>
            <w:vAlign w:val="center"/>
            <w:hideMark/>
          </w:tcPr>
          <w:p w14:paraId="69A41F58" w14:textId="2D02C434" w:rsidR="00495B1B" w:rsidRPr="009A2F84" w:rsidRDefault="00166C7E"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创意中心</w:t>
            </w:r>
          </w:p>
        </w:tc>
        <w:tc>
          <w:tcPr>
            <w:tcW w:w="1235" w:type="dxa"/>
            <w:shd w:val="clear" w:color="auto" w:fill="auto"/>
            <w:vAlign w:val="center"/>
            <w:hideMark/>
          </w:tcPr>
          <w:p w14:paraId="58536828" w14:textId="31E5FA49" w:rsidR="00495B1B" w:rsidRPr="009A2F84" w:rsidRDefault="00166C7E" w:rsidP="00495B1B">
            <w:pPr>
              <w:spacing w:after="0" w:line="240" w:lineRule="auto"/>
              <w:jc w:val="center"/>
              <w:rPr>
                <w:rFonts w:asciiTheme="majorHAnsi" w:eastAsia="Times New Roman" w:hAnsiTheme="majorHAnsi" w:cstheme="majorHAnsi"/>
                <w:color w:val="000000"/>
                <w:lang w:bidi="ar-SA"/>
              </w:rPr>
            </w:pPr>
            <w:r w:rsidRPr="009A2F84">
              <w:rPr>
                <w:rFonts w:asciiTheme="majorHAnsi" w:eastAsia="宋体" w:hAnsiTheme="majorHAnsi" w:cstheme="majorHAnsi"/>
                <w:color w:val="000000"/>
                <w:lang w:bidi="ar-SA"/>
              </w:rPr>
              <w:t>钢</w:t>
            </w:r>
            <w:r w:rsidR="004619E4">
              <w:rPr>
                <w:rFonts w:asciiTheme="majorHAnsi" w:eastAsia="宋体" w:hAnsiTheme="majorHAnsi" w:cstheme="majorHAnsi" w:hint="eastAsia"/>
                <w:color w:val="000000"/>
                <w:lang w:bidi="ar-SA"/>
              </w:rPr>
              <w:t>框</w:t>
            </w:r>
            <w:r w:rsidRPr="009A2F84">
              <w:rPr>
                <w:rFonts w:asciiTheme="majorHAnsi" w:eastAsia="宋体" w:hAnsiTheme="majorHAnsi" w:cstheme="majorHAnsi"/>
                <w:color w:val="000000"/>
                <w:lang w:bidi="ar-SA"/>
              </w:rPr>
              <w:t>架</w:t>
            </w:r>
          </w:p>
        </w:tc>
        <w:tc>
          <w:tcPr>
            <w:tcW w:w="2815" w:type="dxa"/>
            <w:shd w:val="clear" w:color="auto" w:fill="auto"/>
            <w:vAlign w:val="center"/>
            <w:hideMark/>
          </w:tcPr>
          <w:p w14:paraId="12CFA3AC" w14:textId="3078CF19" w:rsidR="00495B1B" w:rsidRPr="009A2F84" w:rsidRDefault="004917D6" w:rsidP="004917D6">
            <w:pPr>
              <w:spacing w:after="0" w:line="240" w:lineRule="auto"/>
              <w:jc w:val="center"/>
              <w:rPr>
                <w:rFonts w:asciiTheme="majorHAnsi" w:eastAsia="Times New Roman" w:hAnsiTheme="majorHAnsi" w:cstheme="majorHAnsi"/>
                <w:color w:val="000000"/>
                <w:lang w:val="en-US" w:bidi="ar-SA"/>
              </w:rPr>
            </w:pPr>
            <w:r w:rsidRPr="009A2F84">
              <w:rPr>
                <w:rFonts w:asciiTheme="majorHAnsi" w:eastAsia="微软雅黑" w:hAnsiTheme="majorHAnsi" w:cstheme="majorHAnsi"/>
                <w:color w:val="000000"/>
                <w:lang w:val="en-US" w:bidi="ar-SA"/>
              </w:rPr>
              <w:t>210</w:t>
            </w:r>
          </w:p>
        </w:tc>
      </w:tr>
    </w:tbl>
    <w:p w14:paraId="40547252" w14:textId="5709FCFF" w:rsidR="00495B1B" w:rsidRDefault="00495B1B" w:rsidP="00495B1B"/>
    <w:p w14:paraId="353B9582" w14:textId="38E0E283" w:rsidR="00495B1B" w:rsidRDefault="00990621" w:rsidP="00495B1B">
      <w:r>
        <w:rPr>
          <w:rFonts w:hint="eastAsia"/>
        </w:rPr>
        <w:t>施工单位需要负责提供相关方案，包括</w:t>
      </w:r>
      <w:r w:rsidR="008C627F">
        <w:rPr>
          <w:rFonts w:hint="eastAsia"/>
        </w:rPr>
        <w:t>检测方案</w:t>
      </w:r>
      <w:r w:rsidR="00700FFA">
        <w:rPr>
          <w:rFonts w:hint="eastAsia"/>
        </w:rPr>
        <w:t>、检测报告</w:t>
      </w:r>
      <w:proofErr w:type="gramStart"/>
      <w:r w:rsidR="008C627F">
        <w:rPr>
          <w:rFonts w:hint="eastAsia"/>
        </w:rPr>
        <w:t>及维保方案</w:t>
      </w:r>
      <w:proofErr w:type="gramEnd"/>
      <w:r>
        <w:rPr>
          <w:rFonts w:hint="eastAsia"/>
        </w:rPr>
        <w:t>。</w:t>
      </w:r>
    </w:p>
    <w:p w14:paraId="4AD20FD2" w14:textId="1474E7DC" w:rsidR="00574372" w:rsidRDefault="00574372" w:rsidP="00574372">
      <w:pPr>
        <w:pStyle w:val="Heading2"/>
      </w:pPr>
      <w:r>
        <w:rPr>
          <w:rFonts w:hint="eastAsia"/>
        </w:rPr>
        <w:t>三、合格标准</w:t>
      </w:r>
    </w:p>
    <w:p w14:paraId="63EFA408" w14:textId="0C6CE159" w:rsidR="00574372" w:rsidRDefault="002827CD" w:rsidP="00574372">
      <w:r>
        <w:rPr>
          <w:rFonts w:hint="eastAsia"/>
        </w:rPr>
        <w:t>检测需严格按照规范及相关的技术指标</w:t>
      </w:r>
      <w:r w:rsidR="00574372">
        <w:rPr>
          <w:rFonts w:hint="eastAsia"/>
        </w:rPr>
        <w:t>。</w:t>
      </w:r>
    </w:p>
    <w:p w14:paraId="03CE7D68" w14:textId="21E7C39B" w:rsidR="00574372" w:rsidRDefault="00990621" w:rsidP="00990621">
      <w:pPr>
        <w:pStyle w:val="Heading2"/>
      </w:pPr>
      <w:r>
        <w:rPr>
          <w:rFonts w:hint="eastAsia"/>
        </w:rPr>
        <w:t>四、工期要求</w:t>
      </w:r>
    </w:p>
    <w:p w14:paraId="5347CC0D" w14:textId="2124353E" w:rsidR="00990621" w:rsidRDefault="00990621" w:rsidP="00990621">
      <w:r>
        <w:rPr>
          <w:rFonts w:hint="eastAsia"/>
        </w:rPr>
        <w:t>工期为</w:t>
      </w:r>
      <w:r w:rsidR="002827CD">
        <w:rPr>
          <w:rFonts w:hint="eastAsia"/>
        </w:rPr>
        <w:t>十</w:t>
      </w:r>
      <w:r w:rsidR="00955B11">
        <w:rPr>
          <w:rFonts w:hint="eastAsia"/>
        </w:rPr>
        <w:t>五</w:t>
      </w:r>
      <w:r>
        <w:rPr>
          <w:rFonts w:hint="eastAsia"/>
        </w:rPr>
        <w:t>日历日</w:t>
      </w:r>
      <w:r w:rsidR="002827CD">
        <w:rPr>
          <w:rFonts w:hint="eastAsia"/>
        </w:rPr>
        <w:t>，包括现场检测</w:t>
      </w:r>
      <w:proofErr w:type="gramStart"/>
      <w:r w:rsidR="002827CD">
        <w:rPr>
          <w:rFonts w:hint="eastAsia"/>
        </w:rPr>
        <w:t>至提供</w:t>
      </w:r>
      <w:proofErr w:type="gramEnd"/>
      <w:r w:rsidR="002827CD">
        <w:rPr>
          <w:rFonts w:hint="eastAsia"/>
        </w:rPr>
        <w:t>报告</w:t>
      </w:r>
      <w:proofErr w:type="gramStart"/>
      <w:r w:rsidR="002827CD">
        <w:rPr>
          <w:rFonts w:hint="eastAsia"/>
        </w:rPr>
        <w:t>和维保方</w:t>
      </w:r>
      <w:proofErr w:type="gramEnd"/>
      <w:r w:rsidR="002827CD">
        <w:rPr>
          <w:rFonts w:hint="eastAsia"/>
        </w:rPr>
        <w:t>案</w:t>
      </w:r>
      <w:r>
        <w:rPr>
          <w:rFonts w:hint="eastAsia"/>
        </w:rPr>
        <w:t>。</w:t>
      </w:r>
    </w:p>
    <w:p w14:paraId="38C4EECF" w14:textId="5C6F8AD6" w:rsidR="00990621" w:rsidRDefault="00990621" w:rsidP="00990621">
      <w:pPr>
        <w:pStyle w:val="Heading2"/>
      </w:pPr>
      <w:r>
        <w:rPr>
          <w:rFonts w:hint="eastAsia"/>
        </w:rPr>
        <w:t>五、</w:t>
      </w:r>
      <w:r w:rsidR="007070CC">
        <w:rPr>
          <w:rFonts w:hint="eastAsia"/>
        </w:rPr>
        <w:t>招</w:t>
      </w:r>
      <w:r>
        <w:rPr>
          <w:rFonts w:hint="eastAsia"/>
        </w:rPr>
        <w:t>标控制价</w:t>
      </w:r>
    </w:p>
    <w:p w14:paraId="032F9DF4" w14:textId="36D55645" w:rsidR="00990621" w:rsidRPr="00D942A4" w:rsidRDefault="00D942A4" w:rsidP="00990621">
      <w:r>
        <w:rPr>
          <w:rFonts w:hint="eastAsia"/>
        </w:rPr>
        <w:t>招标控制价为</w:t>
      </w:r>
      <w:r w:rsidR="00AB6CAC">
        <w:t>87</w:t>
      </w:r>
      <w:r w:rsidR="002827CD">
        <w:t>000</w:t>
      </w:r>
      <w:r>
        <w:rPr>
          <w:rFonts w:hint="eastAsia"/>
        </w:rPr>
        <w:t>人民币</w:t>
      </w:r>
      <w:r w:rsidR="00095F43">
        <w:rPr>
          <w:rFonts w:hint="eastAsia"/>
        </w:rPr>
        <w:t>。</w:t>
      </w:r>
    </w:p>
    <w:p w14:paraId="64C807B1" w14:textId="29B13054" w:rsidR="009B4A5D" w:rsidRDefault="009B4A5D" w:rsidP="009B4A5D">
      <w:pPr>
        <w:pStyle w:val="Heading2"/>
      </w:pPr>
      <w:r>
        <w:rPr>
          <w:rFonts w:hint="eastAsia"/>
        </w:rPr>
        <w:t>六、供应商要求</w:t>
      </w:r>
    </w:p>
    <w:p w14:paraId="50CC200C" w14:textId="0887089F" w:rsidR="00990621" w:rsidRDefault="00305B79" w:rsidP="00990621">
      <w:r>
        <w:rPr>
          <w:rFonts w:hint="eastAsia"/>
        </w:rPr>
        <w:t>具备</w:t>
      </w:r>
      <w:r w:rsidR="00B914AA" w:rsidRPr="00B914AA">
        <w:rPr>
          <w:rFonts w:hint="eastAsia"/>
        </w:rPr>
        <w:t>工程检测资质</w:t>
      </w:r>
      <w:r w:rsidR="00B914AA">
        <w:rPr>
          <w:rFonts w:hint="eastAsia"/>
        </w:rPr>
        <w:t>（检测范围包含</w:t>
      </w:r>
      <w:r w:rsidR="00195C2F">
        <w:rPr>
          <w:rFonts w:hint="eastAsia"/>
        </w:rPr>
        <w:t>钢结构</w:t>
      </w:r>
      <w:r w:rsidR="00B914AA">
        <w:rPr>
          <w:rFonts w:hint="eastAsia"/>
        </w:rPr>
        <w:t>）</w:t>
      </w:r>
      <w:r>
        <w:rPr>
          <w:rFonts w:hint="eastAsia"/>
        </w:rPr>
        <w:t>。</w:t>
      </w:r>
    </w:p>
    <w:p w14:paraId="01BE4CE3" w14:textId="7C9857E9" w:rsidR="00305B79" w:rsidRPr="00BA07AF" w:rsidRDefault="00305B79" w:rsidP="00990621"/>
    <w:p w14:paraId="7B716F5E" w14:textId="3333FE45" w:rsidR="00305B79" w:rsidRDefault="00305B79" w:rsidP="00305B79">
      <w:pPr>
        <w:pStyle w:val="Heading2"/>
      </w:pPr>
      <w:r>
        <w:rPr>
          <w:rFonts w:hint="eastAsia"/>
        </w:rPr>
        <w:t>七、评分标准</w:t>
      </w:r>
    </w:p>
    <w:p w14:paraId="76270A61" w14:textId="77777777" w:rsidR="00E6761B" w:rsidRPr="00E6761B" w:rsidRDefault="00E6761B" w:rsidP="00E6761B">
      <w:pPr>
        <w:rPr>
          <w:lang w:val="en-US"/>
        </w:rPr>
      </w:pPr>
      <w:r w:rsidRPr="00E6761B">
        <w:rPr>
          <w:u w:val="single"/>
          <w:lang w:val="en-US"/>
        </w:rPr>
        <w:t>本次评标采用综合评分法（总分</w:t>
      </w:r>
      <w:r w:rsidRPr="00E6761B">
        <w:rPr>
          <w:u w:val="single"/>
          <w:lang w:val="en-US"/>
        </w:rPr>
        <w:t>100</w:t>
      </w:r>
      <w:r w:rsidRPr="00E6761B">
        <w:rPr>
          <w:u w:val="single"/>
          <w:lang w:val="en-US"/>
        </w:rPr>
        <w:t>分）</w:t>
      </w:r>
      <w:r w:rsidRPr="00E6761B">
        <w:rPr>
          <w:lang w:val="en-US"/>
        </w:rPr>
        <w:t>，即对满足资质要求的各投标人的技术、商务、价格进行评审、比较，并量化打分，最后根据各项得分之和</w:t>
      </w:r>
      <w:r w:rsidRPr="00E6761B">
        <w:rPr>
          <w:b/>
          <w:u w:val="single"/>
          <w:lang w:val="en-US"/>
        </w:rPr>
        <w:t>（技术商务评价总分</w:t>
      </w:r>
      <w:r w:rsidRPr="00E6761B">
        <w:rPr>
          <w:b/>
          <w:u w:val="single"/>
          <w:lang w:val="en-US"/>
        </w:rPr>
        <w:t>70</w:t>
      </w:r>
      <w:r w:rsidRPr="00E6761B">
        <w:rPr>
          <w:b/>
          <w:u w:val="single"/>
          <w:lang w:val="en-US"/>
        </w:rPr>
        <w:t>分、价格评价总分</w:t>
      </w:r>
      <w:r w:rsidRPr="00E6761B">
        <w:rPr>
          <w:b/>
          <w:u w:val="single"/>
          <w:lang w:val="en-US"/>
        </w:rPr>
        <w:t>30</w:t>
      </w:r>
      <w:r w:rsidRPr="00E6761B">
        <w:rPr>
          <w:b/>
          <w:u w:val="single"/>
          <w:lang w:val="en-US"/>
        </w:rPr>
        <w:t>分）</w:t>
      </w:r>
      <w:r w:rsidRPr="00E6761B">
        <w:rPr>
          <w:lang w:val="en-US"/>
        </w:rPr>
        <w:t>计算出通过资格性和符合性审查投标人的综合得分。评标小组按综合得分由高到低的原则进行排序</w:t>
      </w:r>
      <w:r w:rsidRPr="00E6761B">
        <w:rPr>
          <w:lang w:val="en-US"/>
        </w:rPr>
        <w:t>(</w:t>
      </w:r>
      <w:r w:rsidRPr="00E6761B">
        <w:rPr>
          <w:lang w:val="en-US"/>
        </w:rPr>
        <w:t>综合得分相同的，按下列顺序比较确定：投标报价（由低到高）；（</w:t>
      </w:r>
      <w:r w:rsidRPr="00E6761B">
        <w:rPr>
          <w:lang w:val="en-US"/>
        </w:rPr>
        <w:t>2</w:t>
      </w:r>
      <w:r w:rsidRPr="00E6761B">
        <w:rPr>
          <w:lang w:val="en-US"/>
        </w:rPr>
        <w:t>）技术商务部分得分（由高到低）；（</w:t>
      </w:r>
      <w:r w:rsidRPr="00E6761B">
        <w:rPr>
          <w:lang w:val="en-US"/>
        </w:rPr>
        <w:t>3</w:t>
      </w:r>
      <w:r w:rsidRPr="00E6761B">
        <w:rPr>
          <w:lang w:val="en-US"/>
        </w:rPr>
        <w:t>）技术商务部分评审项目中分值权重占技术商务部分总分值权重由高到低的次序（得分由高到低）。综合得分相同、评标价和技术商务部分评分均相同的，名次由评标小组投票确定。法律法规有明确规定的，以法律法规规定为准，推荐排名第</w:t>
      </w:r>
      <w:r w:rsidRPr="00E6761B">
        <w:rPr>
          <w:lang w:val="en-US"/>
        </w:rPr>
        <w:t>1</w:t>
      </w:r>
      <w:r w:rsidRPr="00E6761B">
        <w:rPr>
          <w:lang w:val="en-US"/>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4106"/>
        <w:gridCol w:w="1914"/>
      </w:tblGrid>
      <w:tr w:rsidR="00E6761B" w:rsidRPr="00E6761B" w14:paraId="72116BBD" w14:textId="77777777" w:rsidTr="006648A3">
        <w:trPr>
          <w:trHeight w:val="615"/>
          <w:jc w:val="center"/>
        </w:trPr>
        <w:tc>
          <w:tcPr>
            <w:tcW w:w="1678" w:type="dxa"/>
            <w:vAlign w:val="center"/>
          </w:tcPr>
          <w:p w14:paraId="52C62F90" w14:textId="77777777" w:rsidR="00E6761B" w:rsidRPr="00E6761B" w:rsidRDefault="00E6761B" w:rsidP="00E6761B">
            <w:pPr>
              <w:rPr>
                <w:b/>
                <w:lang w:val="en-US"/>
              </w:rPr>
            </w:pPr>
            <w:r w:rsidRPr="00E6761B">
              <w:rPr>
                <w:b/>
                <w:lang w:val="en-US"/>
              </w:rPr>
              <w:t>评分项目</w:t>
            </w:r>
          </w:p>
        </w:tc>
        <w:tc>
          <w:tcPr>
            <w:tcW w:w="4106" w:type="dxa"/>
            <w:vAlign w:val="center"/>
          </w:tcPr>
          <w:p w14:paraId="181B78C3" w14:textId="77777777" w:rsidR="00E6761B" w:rsidRPr="00E6761B" w:rsidRDefault="00E6761B" w:rsidP="00E6761B">
            <w:pPr>
              <w:rPr>
                <w:b/>
                <w:lang w:val="en-US"/>
              </w:rPr>
            </w:pPr>
            <w:r w:rsidRPr="00E6761B">
              <w:rPr>
                <w:b/>
                <w:lang w:val="en-US"/>
              </w:rPr>
              <w:t>技术商务评价总分</w:t>
            </w:r>
          </w:p>
        </w:tc>
        <w:tc>
          <w:tcPr>
            <w:tcW w:w="1914" w:type="dxa"/>
            <w:vAlign w:val="center"/>
          </w:tcPr>
          <w:p w14:paraId="70F49552" w14:textId="77777777" w:rsidR="00E6761B" w:rsidRPr="00E6761B" w:rsidRDefault="00E6761B" w:rsidP="00E6761B">
            <w:pPr>
              <w:rPr>
                <w:b/>
                <w:lang w:val="en-US"/>
              </w:rPr>
            </w:pPr>
            <w:r w:rsidRPr="00E6761B">
              <w:rPr>
                <w:b/>
                <w:lang w:val="en-US"/>
              </w:rPr>
              <w:t>价格部分</w:t>
            </w:r>
          </w:p>
        </w:tc>
      </w:tr>
      <w:tr w:rsidR="00E6761B" w:rsidRPr="00E6761B" w14:paraId="2533FDDA" w14:textId="77777777" w:rsidTr="006648A3">
        <w:trPr>
          <w:trHeight w:val="615"/>
          <w:jc w:val="center"/>
        </w:trPr>
        <w:tc>
          <w:tcPr>
            <w:tcW w:w="1678" w:type="dxa"/>
            <w:vAlign w:val="center"/>
          </w:tcPr>
          <w:p w14:paraId="215F22BB" w14:textId="77777777" w:rsidR="00E6761B" w:rsidRPr="00E6761B" w:rsidRDefault="00E6761B" w:rsidP="00E6761B">
            <w:pPr>
              <w:rPr>
                <w:lang w:val="en-US"/>
              </w:rPr>
            </w:pPr>
            <w:r w:rsidRPr="00E6761B">
              <w:rPr>
                <w:lang w:val="en-US"/>
              </w:rPr>
              <w:t>分值</w:t>
            </w:r>
          </w:p>
        </w:tc>
        <w:tc>
          <w:tcPr>
            <w:tcW w:w="4106" w:type="dxa"/>
            <w:vAlign w:val="center"/>
          </w:tcPr>
          <w:p w14:paraId="59C41728" w14:textId="77777777" w:rsidR="00E6761B" w:rsidRPr="00E6761B" w:rsidRDefault="00E6761B" w:rsidP="00E6761B">
            <w:pPr>
              <w:rPr>
                <w:lang w:val="en-US"/>
              </w:rPr>
            </w:pPr>
            <w:r w:rsidRPr="00E6761B">
              <w:rPr>
                <w:lang w:val="en-US"/>
              </w:rPr>
              <w:t>70</w:t>
            </w:r>
            <w:r w:rsidRPr="00E6761B">
              <w:rPr>
                <w:lang w:val="en-US"/>
              </w:rPr>
              <w:t>分</w:t>
            </w:r>
          </w:p>
        </w:tc>
        <w:tc>
          <w:tcPr>
            <w:tcW w:w="1914" w:type="dxa"/>
            <w:vAlign w:val="center"/>
          </w:tcPr>
          <w:p w14:paraId="52B92E59" w14:textId="77777777" w:rsidR="00E6761B" w:rsidRPr="00E6761B" w:rsidRDefault="00E6761B" w:rsidP="00E6761B">
            <w:pPr>
              <w:rPr>
                <w:lang w:val="en-US"/>
              </w:rPr>
            </w:pPr>
            <w:r w:rsidRPr="00E6761B">
              <w:rPr>
                <w:lang w:val="en-US"/>
              </w:rPr>
              <w:t>30</w:t>
            </w:r>
            <w:r w:rsidRPr="00E6761B">
              <w:rPr>
                <w:lang w:val="en-US"/>
              </w:rPr>
              <w:t>分</w:t>
            </w:r>
          </w:p>
        </w:tc>
      </w:tr>
    </w:tbl>
    <w:p w14:paraId="6CAE618C" w14:textId="7E12CD45" w:rsidR="00E6761B" w:rsidRDefault="00E6761B" w:rsidP="00E6761B"/>
    <w:p w14:paraId="3259D25E" w14:textId="3AE83531" w:rsidR="00E6761B" w:rsidRDefault="00E6761B" w:rsidP="00E6761B"/>
    <w:p w14:paraId="23139CF3" w14:textId="77777777" w:rsidR="00E6761B" w:rsidRPr="00E6761B" w:rsidRDefault="00E6761B" w:rsidP="00E6761B">
      <w:pPr>
        <w:rPr>
          <w:lang w:val="en-US"/>
        </w:rPr>
      </w:pPr>
      <w:r w:rsidRPr="00E6761B">
        <w:rPr>
          <w:rFonts w:hint="eastAsia"/>
          <w:lang w:val="en-US"/>
        </w:rPr>
        <w:lastRenderedPageBreak/>
        <w:t>技术商务评价：</w:t>
      </w:r>
    </w:p>
    <w:p w14:paraId="794D78DB" w14:textId="4278D78A" w:rsidR="00E6761B" w:rsidRPr="00AA044E" w:rsidRDefault="00E6761B" w:rsidP="00AA044E">
      <w:pPr>
        <w:rPr>
          <w:lang w:val="en-US"/>
        </w:rPr>
      </w:pPr>
      <w:r w:rsidRPr="00E6761B">
        <w:rPr>
          <w:rFonts w:hint="eastAsia"/>
          <w:lang w:val="en-US"/>
        </w:rPr>
        <w:t>各评委对通过符合性审查的投标人对照采购需求各项技术商务要求进行评审和比较，并量化打分（评价打分内容详见技术商务评价表）；各个评委对某一投标人的算术平均值，并取小数点后的</w:t>
      </w:r>
      <w:r w:rsidRPr="00E6761B">
        <w:rPr>
          <w:rFonts w:hint="eastAsia"/>
          <w:lang w:val="en-US"/>
        </w:rPr>
        <w:t>2</w:t>
      </w:r>
      <w:r w:rsidRPr="00E6761B">
        <w:rPr>
          <w:rFonts w:hint="eastAsia"/>
          <w:lang w:val="en-US"/>
        </w:rPr>
        <w:t>位数，作为该投标人的商务评价得分。</w:t>
      </w:r>
    </w:p>
    <w:p w14:paraId="749D3A6C" w14:textId="2F60062C" w:rsidR="00305B79" w:rsidRDefault="00305B79" w:rsidP="00990621"/>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30"/>
        <w:gridCol w:w="6350"/>
        <w:gridCol w:w="690"/>
      </w:tblGrid>
      <w:tr w:rsidR="003F3F6B" w:rsidRPr="00B70FE7" w14:paraId="5A74552F" w14:textId="77777777" w:rsidTr="004619E4">
        <w:trPr>
          <w:cantSplit/>
          <w:trHeight w:val="655"/>
          <w:tblHeader/>
          <w:jc w:val="center"/>
        </w:trPr>
        <w:tc>
          <w:tcPr>
            <w:tcW w:w="805" w:type="dxa"/>
            <w:vAlign w:val="center"/>
          </w:tcPr>
          <w:p w14:paraId="5AACFF4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序号</w:t>
            </w:r>
          </w:p>
        </w:tc>
        <w:tc>
          <w:tcPr>
            <w:tcW w:w="1530" w:type="dxa"/>
            <w:vAlign w:val="center"/>
          </w:tcPr>
          <w:p w14:paraId="39CAFE6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评审项目</w:t>
            </w:r>
          </w:p>
        </w:tc>
        <w:tc>
          <w:tcPr>
            <w:tcW w:w="6350" w:type="dxa"/>
            <w:vAlign w:val="center"/>
          </w:tcPr>
          <w:p w14:paraId="3B8F39B8"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评分范围</w:t>
            </w:r>
          </w:p>
        </w:tc>
        <w:tc>
          <w:tcPr>
            <w:tcW w:w="690" w:type="dxa"/>
            <w:vAlign w:val="center"/>
          </w:tcPr>
          <w:p w14:paraId="00A62270"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单项</w:t>
            </w:r>
          </w:p>
          <w:p w14:paraId="0083C6F5"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分值</w:t>
            </w:r>
          </w:p>
        </w:tc>
      </w:tr>
      <w:tr w:rsidR="003F3F6B" w:rsidRPr="00B70FE7" w14:paraId="5937D308" w14:textId="77777777" w:rsidTr="004619E4">
        <w:trPr>
          <w:cantSplit/>
          <w:trHeight w:val="680"/>
          <w:jc w:val="center"/>
        </w:trPr>
        <w:tc>
          <w:tcPr>
            <w:tcW w:w="805" w:type="dxa"/>
            <w:vAlign w:val="center"/>
          </w:tcPr>
          <w:p w14:paraId="3BF4C98C"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1</w:t>
            </w:r>
          </w:p>
        </w:tc>
        <w:tc>
          <w:tcPr>
            <w:tcW w:w="1530" w:type="dxa"/>
            <w:vAlign w:val="center"/>
          </w:tcPr>
          <w:p w14:paraId="38E4C671" w14:textId="4F5EF3BA" w:rsidR="003F3F6B" w:rsidRPr="00B70FE7" w:rsidRDefault="002827CD" w:rsidP="002D1CBC">
            <w:pPr>
              <w:rPr>
                <w:rFonts w:ascii="宋体" w:eastAsia="宋体" w:hAnsi="宋体" w:cs="宋体"/>
                <w:sz w:val="18"/>
                <w:szCs w:val="18"/>
              </w:rPr>
            </w:pPr>
            <w:r w:rsidRPr="00B70FE7">
              <w:rPr>
                <w:rFonts w:ascii="宋体" w:hAnsi="宋体" w:cs="宋体" w:hint="eastAsia"/>
                <w:color w:val="000000"/>
                <w:sz w:val="18"/>
                <w:szCs w:val="18"/>
              </w:rPr>
              <w:t>检测</w:t>
            </w:r>
            <w:r w:rsidR="003F3F6B" w:rsidRPr="00B70FE7">
              <w:rPr>
                <w:rFonts w:ascii="宋体" w:hAnsi="宋体" w:cs="宋体" w:hint="eastAsia"/>
                <w:color w:val="000000"/>
                <w:sz w:val="18"/>
                <w:szCs w:val="18"/>
              </w:rPr>
              <w:t>方案</w:t>
            </w:r>
          </w:p>
        </w:tc>
        <w:tc>
          <w:tcPr>
            <w:tcW w:w="6350" w:type="dxa"/>
            <w:vAlign w:val="center"/>
          </w:tcPr>
          <w:p w14:paraId="3B9DBAF0" w14:textId="339D6839" w:rsidR="003F3F6B" w:rsidRPr="00B70FE7" w:rsidRDefault="003F3F6B" w:rsidP="002D1CBC">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06297B" w:rsidRPr="00B70FE7">
              <w:rPr>
                <w:rFonts w:ascii="宋体" w:hAnsi="宋体" w:cs="宋体" w:hint="eastAsia"/>
                <w:color w:val="000000"/>
                <w:sz w:val="20"/>
                <w:szCs w:val="20"/>
              </w:rPr>
              <w:t>根据</w:t>
            </w:r>
            <w:r w:rsidR="00514CAA" w:rsidRPr="00B70FE7">
              <w:rPr>
                <w:rFonts w:ascii="宋体" w:hAnsi="宋体" w:cs="宋体" w:hint="eastAsia"/>
                <w:color w:val="000000"/>
                <w:sz w:val="20"/>
                <w:szCs w:val="20"/>
              </w:rPr>
              <w:t>勘探现场后</w:t>
            </w:r>
            <w:r w:rsidR="001542B1" w:rsidRPr="00B70FE7">
              <w:rPr>
                <w:rFonts w:ascii="宋体" w:hAnsi="宋体" w:cs="宋体" w:hint="eastAsia"/>
                <w:color w:val="000000"/>
                <w:sz w:val="20"/>
                <w:szCs w:val="20"/>
              </w:rPr>
              <w:t>初步的检测方案，</w:t>
            </w:r>
            <w:r w:rsidR="00514CAA" w:rsidRPr="00B70FE7">
              <w:rPr>
                <w:rFonts w:ascii="宋体" w:hAnsi="宋体" w:cs="宋体" w:hint="eastAsia"/>
                <w:color w:val="000000"/>
                <w:sz w:val="20"/>
                <w:szCs w:val="20"/>
              </w:rPr>
              <w:t>现场保护方案</w:t>
            </w:r>
            <w:r w:rsidRPr="00B70FE7">
              <w:rPr>
                <w:rFonts w:ascii="宋体" w:hAnsi="宋体" w:cs="宋体" w:hint="eastAsia"/>
                <w:color w:val="000000"/>
                <w:sz w:val="20"/>
                <w:szCs w:val="20"/>
              </w:rPr>
              <w:t>。根据提供资料完善程度评审：</w:t>
            </w:r>
          </w:p>
          <w:p w14:paraId="2D195385" w14:textId="644590DF" w:rsidR="003F3F6B" w:rsidRPr="00B70FE7" w:rsidRDefault="003F3F6B" w:rsidP="003F3F6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总体思路清晰明确，可操作性强的，得</w:t>
            </w:r>
            <w:r w:rsidR="00555B2E">
              <w:rPr>
                <w:rFonts w:ascii="宋体" w:hAnsi="宋体" w:cs="宋体"/>
                <w:color w:val="000000"/>
                <w:sz w:val="20"/>
                <w:szCs w:val="20"/>
              </w:rPr>
              <w:t>2</w:t>
            </w:r>
            <w:r w:rsidR="004F0BE8" w:rsidRPr="00B70FE7">
              <w:rPr>
                <w:rFonts w:ascii="宋体" w:hAnsi="宋体" w:cs="宋体"/>
                <w:color w:val="000000"/>
                <w:sz w:val="20"/>
                <w:szCs w:val="20"/>
              </w:rPr>
              <w:t>0</w:t>
            </w:r>
            <w:r w:rsidRPr="00B70FE7">
              <w:rPr>
                <w:rFonts w:ascii="宋体" w:hAnsi="宋体" w:cs="宋体" w:hint="eastAsia"/>
                <w:color w:val="000000"/>
                <w:sz w:val="20"/>
                <w:szCs w:val="20"/>
              </w:rPr>
              <w:t>分；</w:t>
            </w:r>
          </w:p>
          <w:p w14:paraId="266571B3" w14:textId="5BD3A5A2" w:rsidR="003F3F6B" w:rsidRDefault="003F3F6B" w:rsidP="0098411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总体思路一般，可操作性一般的，得</w:t>
            </w:r>
            <w:r w:rsidR="00555B2E">
              <w:rPr>
                <w:rFonts w:ascii="宋体" w:hAnsi="宋体" w:cs="宋体"/>
                <w:color w:val="000000"/>
                <w:sz w:val="20"/>
                <w:szCs w:val="20"/>
              </w:rPr>
              <w:t>1</w:t>
            </w:r>
            <w:r w:rsidR="008613DD" w:rsidRPr="00B70FE7">
              <w:rPr>
                <w:rFonts w:ascii="宋体" w:hAnsi="宋体" w:cs="宋体"/>
                <w:color w:val="000000"/>
                <w:sz w:val="20"/>
                <w:szCs w:val="20"/>
              </w:rPr>
              <w:t>0</w:t>
            </w:r>
            <w:r w:rsidRPr="00B70FE7">
              <w:rPr>
                <w:rFonts w:ascii="宋体" w:hAnsi="宋体" w:cs="宋体" w:hint="eastAsia"/>
                <w:color w:val="000000"/>
                <w:sz w:val="20"/>
                <w:szCs w:val="20"/>
              </w:rPr>
              <w:t>分；</w:t>
            </w:r>
          </w:p>
          <w:p w14:paraId="5728D900" w14:textId="03E5D661" w:rsidR="00166C59" w:rsidRPr="00B70FE7" w:rsidRDefault="00166C59" w:rsidP="0098411B">
            <w:pPr>
              <w:pStyle w:val="ListParagraph"/>
              <w:numPr>
                <w:ilvl w:val="0"/>
                <w:numId w:val="1"/>
              </w:numPr>
              <w:jc w:val="left"/>
              <w:rPr>
                <w:rFonts w:ascii="宋体" w:hAnsi="宋体" w:cs="宋体"/>
                <w:color w:val="000000"/>
                <w:sz w:val="20"/>
                <w:szCs w:val="20"/>
              </w:rPr>
            </w:pPr>
            <w:r>
              <w:rPr>
                <w:rFonts w:ascii="宋体" w:hAnsi="宋体" w:cs="宋体" w:hint="eastAsia"/>
                <w:color w:val="000000"/>
                <w:sz w:val="20"/>
                <w:szCs w:val="20"/>
              </w:rPr>
              <w:t>总体思路较差，得</w:t>
            </w:r>
            <w:r>
              <w:rPr>
                <w:rFonts w:ascii="宋体" w:hAnsi="宋体" w:cs="宋体" w:hint="eastAsia"/>
                <w:color w:val="000000"/>
                <w:sz w:val="20"/>
                <w:szCs w:val="20"/>
              </w:rPr>
              <w:t>1</w:t>
            </w:r>
            <w:r>
              <w:rPr>
                <w:rFonts w:ascii="宋体" w:hAnsi="宋体" w:cs="宋体" w:hint="eastAsia"/>
                <w:color w:val="000000"/>
                <w:sz w:val="20"/>
                <w:szCs w:val="20"/>
              </w:rPr>
              <w:t>分。</w:t>
            </w:r>
          </w:p>
        </w:tc>
        <w:tc>
          <w:tcPr>
            <w:tcW w:w="690" w:type="dxa"/>
            <w:vAlign w:val="center"/>
          </w:tcPr>
          <w:p w14:paraId="5519C8C3" w14:textId="2D000B43" w:rsidR="003F3F6B" w:rsidRPr="00B70FE7" w:rsidRDefault="00555B2E" w:rsidP="002D1CBC">
            <w:pPr>
              <w:jc w:val="center"/>
              <w:rPr>
                <w:rFonts w:ascii="宋体" w:hAnsi="宋体"/>
                <w:sz w:val="20"/>
                <w:szCs w:val="20"/>
              </w:rPr>
            </w:pPr>
            <w:r>
              <w:rPr>
                <w:rFonts w:ascii="宋体" w:hAnsi="宋体"/>
                <w:sz w:val="20"/>
                <w:szCs w:val="20"/>
              </w:rPr>
              <w:t>2</w:t>
            </w:r>
            <w:r w:rsidR="00514CAA" w:rsidRPr="00B70FE7">
              <w:rPr>
                <w:rFonts w:ascii="宋体" w:hAnsi="宋体"/>
                <w:sz w:val="20"/>
                <w:szCs w:val="20"/>
              </w:rPr>
              <w:t>0</w:t>
            </w:r>
          </w:p>
        </w:tc>
      </w:tr>
      <w:tr w:rsidR="003F3F6B" w:rsidRPr="00B70FE7" w14:paraId="7607B825" w14:textId="77777777" w:rsidTr="004619E4">
        <w:trPr>
          <w:cantSplit/>
          <w:trHeight w:val="1135"/>
          <w:jc w:val="center"/>
        </w:trPr>
        <w:tc>
          <w:tcPr>
            <w:tcW w:w="805" w:type="dxa"/>
            <w:vAlign w:val="center"/>
          </w:tcPr>
          <w:p w14:paraId="4DA7ACDA"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2</w:t>
            </w:r>
          </w:p>
        </w:tc>
        <w:tc>
          <w:tcPr>
            <w:tcW w:w="1530" w:type="dxa"/>
            <w:vAlign w:val="center"/>
          </w:tcPr>
          <w:p w14:paraId="349F03F5" w14:textId="7065C592" w:rsidR="003F3F6B" w:rsidRPr="00B70FE7" w:rsidRDefault="004B2622" w:rsidP="002D1CBC">
            <w:pPr>
              <w:rPr>
                <w:rFonts w:ascii="宋体" w:eastAsia="宋体" w:hAnsi="宋体" w:cs="宋体"/>
                <w:color w:val="000000"/>
                <w:sz w:val="18"/>
                <w:szCs w:val="18"/>
              </w:rPr>
            </w:pPr>
            <w:r w:rsidRPr="00B70FE7">
              <w:rPr>
                <w:rFonts w:ascii="宋体" w:eastAsia="宋体" w:hAnsi="宋体" w:cs="宋体" w:hint="eastAsia"/>
                <w:color w:val="000000"/>
                <w:sz w:val="18"/>
                <w:szCs w:val="18"/>
              </w:rPr>
              <w:t>人员计划</w:t>
            </w:r>
          </w:p>
        </w:tc>
        <w:tc>
          <w:tcPr>
            <w:tcW w:w="6350" w:type="dxa"/>
            <w:vAlign w:val="center"/>
          </w:tcPr>
          <w:p w14:paraId="0FAF9571" w14:textId="721C058B" w:rsidR="003F3F6B" w:rsidRPr="00B70FE7" w:rsidRDefault="003F3F6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Pr="00B70FE7">
              <w:rPr>
                <w:rFonts w:ascii="宋体" w:hAnsi="宋体" w:cs="宋体" w:hint="eastAsia"/>
                <w:color w:val="000000"/>
                <w:sz w:val="20"/>
                <w:szCs w:val="20"/>
              </w:rPr>
              <w:t>提供完整施工组织架构，人员架构，进度计划，</w:t>
            </w:r>
            <w:r w:rsidR="006831E4" w:rsidRPr="00B70FE7">
              <w:rPr>
                <w:rFonts w:ascii="宋体" w:hAnsi="宋体" w:cs="宋体" w:hint="eastAsia"/>
                <w:color w:val="000000"/>
                <w:sz w:val="20"/>
                <w:szCs w:val="20"/>
              </w:rPr>
              <w:t>检测设备</w:t>
            </w:r>
            <w:r w:rsidRPr="00B70FE7">
              <w:rPr>
                <w:rFonts w:ascii="宋体" w:hAnsi="宋体" w:cs="宋体" w:hint="eastAsia"/>
                <w:color w:val="000000"/>
                <w:sz w:val="20"/>
                <w:szCs w:val="20"/>
              </w:rPr>
              <w:t>进场计划。综合对比进行评审</w:t>
            </w:r>
            <w:r w:rsidR="00514CAA" w:rsidRPr="00B70FE7">
              <w:rPr>
                <w:rFonts w:ascii="宋体" w:hAnsi="宋体" w:cs="宋体" w:hint="eastAsia"/>
                <w:color w:val="000000"/>
                <w:sz w:val="20"/>
                <w:szCs w:val="20"/>
              </w:rPr>
              <w:t>。</w:t>
            </w:r>
            <w:r w:rsidR="00166C59" w:rsidRPr="00166C59">
              <w:rPr>
                <w:rFonts w:ascii="宋体" w:hAnsi="宋体" w:cs="宋体" w:hint="eastAsia"/>
                <w:color w:val="000000"/>
                <w:sz w:val="20"/>
                <w:szCs w:val="20"/>
              </w:rPr>
              <w:t>综合评比优的得</w:t>
            </w:r>
            <w:r w:rsidR="00166C59" w:rsidRPr="00166C59">
              <w:rPr>
                <w:rFonts w:ascii="宋体" w:hAnsi="宋体" w:cs="宋体" w:hint="eastAsia"/>
                <w:color w:val="000000"/>
                <w:sz w:val="20"/>
                <w:szCs w:val="20"/>
              </w:rPr>
              <w:t>20</w:t>
            </w:r>
            <w:r w:rsidR="00166C59" w:rsidRPr="00166C59">
              <w:rPr>
                <w:rFonts w:ascii="宋体" w:hAnsi="宋体" w:cs="宋体" w:hint="eastAsia"/>
                <w:color w:val="000000"/>
                <w:sz w:val="20"/>
                <w:szCs w:val="20"/>
              </w:rPr>
              <w:t>分，综合评价一般的得</w:t>
            </w:r>
            <w:r w:rsidR="00166C59" w:rsidRPr="00166C59">
              <w:rPr>
                <w:rFonts w:ascii="宋体" w:hAnsi="宋体" w:cs="宋体" w:hint="eastAsia"/>
                <w:color w:val="000000"/>
                <w:sz w:val="20"/>
                <w:szCs w:val="20"/>
              </w:rPr>
              <w:t>12</w:t>
            </w:r>
            <w:r w:rsidR="00166C59" w:rsidRPr="00166C59">
              <w:rPr>
                <w:rFonts w:ascii="宋体" w:hAnsi="宋体" w:cs="宋体" w:hint="eastAsia"/>
                <w:color w:val="000000"/>
                <w:sz w:val="20"/>
                <w:szCs w:val="20"/>
              </w:rPr>
              <w:t>分，综合评价较差的得</w:t>
            </w:r>
            <w:r w:rsidR="00166C59" w:rsidRPr="00166C59">
              <w:rPr>
                <w:rFonts w:ascii="宋体" w:hAnsi="宋体" w:cs="宋体" w:hint="eastAsia"/>
                <w:color w:val="000000"/>
                <w:sz w:val="20"/>
                <w:szCs w:val="20"/>
              </w:rPr>
              <w:t>1</w:t>
            </w:r>
            <w:r w:rsidR="00166C59" w:rsidRPr="00166C59">
              <w:rPr>
                <w:rFonts w:ascii="宋体" w:hAnsi="宋体" w:cs="宋体" w:hint="eastAsia"/>
                <w:color w:val="000000"/>
                <w:sz w:val="20"/>
                <w:szCs w:val="20"/>
              </w:rPr>
              <w:t>分。</w:t>
            </w:r>
          </w:p>
        </w:tc>
        <w:tc>
          <w:tcPr>
            <w:tcW w:w="690" w:type="dxa"/>
            <w:vAlign w:val="center"/>
          </w:tcPr>
          <w:p w14:paraId="5E04B7B0" w14:textId="76EBAAF0" w:rsidR="003F3F6B" w:rsidRPr="00B70FE7" w:rsidRDefault="004B2622" w:rsidP="002D1CBC">
            <w:pPr>
              <w:jc w:val="center"/>
              <w:rPr>
                <w:rFonts w:ascii="宋体" w:hAnsi="宋体"/>
                <w:sz w:val="20"/>
                <w:szCs w:val="20"/>
              </w:rPr>
            </w:pPr>
            <w:r w:rsidRPr="00B70FE7">
              <w:rPr>
                <w:rFonts w:ascii="宋体" w:hAnsi="宋体"/>
                <w:sz w:val="20"/>
                <w:szCs w:val="20"/>
              </w:rPr>
              <w:t>2</w:t>
            </w:r>
            <w:r w:rsidR="0098411B" w:rsidRPr="00B70FE7">
              <w:rPr>
                <w:rFonts w:ascii="宋体" w:hAnsi="宋体"/>
                <w:sz w:val="20"/>
                <w:szCs w:val="20"/>
              </w:rPr>
              <w:t>0</w:t>
            </w:r>
          </w:p>
        </w:tc>
      </w:tr>
      <w:tr w:rsidR="0098411B" w:rsidRPr="00B70FE7" w14:paraId="6EC8883A" w14:textId="77777777" w:rsidTr="004619E4">
        <w:trPr>
          <w:cantSplit/>
          <w:trHeight w:val="780"/>
          <w:jc w:val="center"/>
        </w:trPr>
        <w:tc>
          <w:tcPr>
            <w:tcW w:w="805" w:type="dxa"/>
            <w:vAlign w:val="center"/>
          </w:tcPr>
          <w:p w14:paraId="21306226" w14:textId="1C280E5F"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3</w:t>
            </w:r>
          </w:p>
        </w:tc>
        <w:tc>
          <w:tcPr>
            <w:tcW w:w="1530" w:type="dxa"/>
            <w:vAlign w:val="center"/>
          </w:tcPr>
          <w:p w14:paraId="58320546" w14:textId="380DA147" w:rsidR="0098411B" w:rsidRPr="00B70FE7" w:rsidRDefault="00166C59" w:rsidP="002D1CBC">
            <w:pPr>
              <w:rPr>
                <w:rFonts w:ascii="宋体" w:eastAsia="宋体" w:hAnsi="宋体" w:cs="宋体"/>
                <w:color w:val="000000"/>
                <w:sz w:val="20"/>
                <w:szCs w:val="20"/>
              </w:rPr>
            </w:pPr>
            <w:r>
              <w:rPr>
                <w:rFonts w:ascii="宋体" w:eastAsia="宋体" w:hAnsi="宋体" w:cs="宋体" w:hint="eastAsia"/>
                <w:color w:val="000000"/>
                <w:sz w:val="20"/>
                <w:szCs w:val="20"/>
              </w:rPr>
              <w:t>项目经验</w:t>
            </w:r>
          </w:p>
        </w:tc>
        <w:tc>
          <w:tcPr>
            <w:tcW w:w="6350" w:type="dxa"/>
            <w:vAlign w:val="center"/>
          </w:tcPr>
          <w:p w14:paraId="65BED879" w14:textId="443EE1C3" w:rsidR="00550E38" w:rsidRPr="00550E38" w:rsidRDefault="0098411B" w:rsidP="00550E38">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550E38" w:rsidRPr="00550E38">
              <w:rPr>
                <w:rFonts w:ascii="宋体" w:hAnsi="宋体" w:cs="宋体" w:hint="eastAsia"/>
                <w:color w:val="000000"/>
                <w:sz w:val="20"/>
                <w:szCs w:val="20"/>
              </w:rPr>
              <w:t>提供</w:t>
            </w:r>
            <w:r w:rsidR="00550E38" w:rsidRPr="00550E38">
              <w:rPr>
                <w:rFonts w:ascii="宋体" w:hAnsi="宋体" w:cs="宋体" w:hint="eastAsia"/>
                <w:color w:val="000000"/>
                <w:sz w:val="20"/>
                <w:szCs w:val="20"/>
              </w:rPr>
              <w:t>2020</w:t>
            </w:r>
            <w:r w:rsidR="00550E38" w:rsidRPr="00550E38">
              <w:rPr>
                <w:rFonts w:ascii="宋体" w:hAnsi="宋体" w:cs="宋体" w:hint="eastAsia"/>
                <w:color w:val="000000"/>
                <w:sz w:val="20"/>
                <w:szCs w:val="20"/>
              </w:rPr>
              <w:t>年至今的相关案例</w:t>
            </w:r>
            <w:r w:rsidR="00550E38">
              <w:rPr>
                <w:rFonts w:ascii="宋体" w:hAnsi="宋体" w:cs="宋体" w:hint="eastAsia"/>
                <w:color w:val="000000"/>
                <w:sz w:val="20"/>
                <w:szCs w:val="20"/>
              </w:rPr>
              <w:t>/</w:t>
            </w:r>
            <w:r w:rsidR="00550E38">
              <w:rPr>
                <w:rFonts w:ascii="宋体" w:hAnsi="宋体" w:cs="宋体" w:hint="eastAsia"/>
                <w:color w:val="000000"/>
                <w:sz w:val="20"/>
                <w:szCs w:val="20"/>
                <w:lang w:val="en-US"/>
              </w:rPr>
              <w:t>方案</w:t>
            </w:r>
            <w:r w:rsidR="00550E38">
              <w:rPr>
                <w:rFonts w:ascii="宋体" w:hAnsi="宋体" w:cs="宋体" w:hint="eastAsia"/>
                <w:color w:val="000000"/>
                <w:sz w:val="20"/>
                <w:szCs w:val="20"/>
              </w:rPr>
              <w:t>和</w:t>
            </w:r>
            <w:r w:rsidR="00550E38" w:rsidRPr="00550E38">
              <w:rPr>
                <w:rFonts w:ascii="宋体" w:hAnsi="宋体" w:cs="宋体" w:hint="eastAsia"/>
                <w:color w:val="000000"/>
                <w:sz w:val="20"/>
                <w:szCs w:val="20"/>
              </w:rPr>
              <w:t>合同复印件并加盖公章</w:t>
            </w:r>
            <w:r w:rsidR="00550E38">
              <w:rPr>
                <w:rFonts w:ascii="宋体" w:hAnsi="宋体" w:cs="宋体" w:hint="eastAsia"/>
                <w:color w:val="000000"/>
                <w:sz w:val="20"/>
                <w:szCs w:val="20"/>
              </w:rPr>
              <w:t>（包括</w:t>
            </w:r>
            <w:r w:rsidR="00550E38" w:rsidRPr="00550E38">
              <w:rPr>
                <w:rFonts w:ascii="宋体" w:hAnsi="宋体" w:cs="宋体" w:hint="eastAsia"/>
                <w:color w:val="000000"/>
                <w:sz w:val="20"/>
                <w:szCs w:val="20"/>
              </w:rPr>
              <w:t>甲乙双方盖章页和日期页</w:t>
            </w:r>
            <w:r w:rsidR="00550E38">
              <w:rPr>
                <w:rFonts w:ascii="宋体" w:hAnsi="宋体" w:cs="宋体" w:hint="eastAsia"/>
                <w:color w:val="000000"/>
                <w:sz w:val="20"/>
                <w:szCs w:val="20"/>
              </w:rPr>
              <w:t>）</w:t>
            </w:r>
            <w:r w:rsidR="00550E38" w:rsidRPr="00550E38">
              <w:rPr>
                <w:rFonts w:ascii="宋体" w:hAnsi="宋体" w:cs="宋体" w:hint="eastAsia"/>
                <w:color w:val="000000"/>
                <w:sz w:val="20"/>
                <w:szCs w:val="20"/>
              </w:rPr>
              <w:t>。</w:t>
            </w:r>
          </w:p>
          <w:p w14:paraId="1201347C" w14:textId="213365DF" w:rsidR="0098411B" w:rsidRPr="00B70FE7" w:rsidRDefault="00550E38" w:rsidP="00550E38">
            <w:pPr>
              <w:rPr>
                <w:rFonts w:ascii="宋体" w:eastAsia="宋体" w:hAnsi="宋体" w:cs="宋体"/>
                <w:color w:val="000000"/>
                <w:sz w:val="18"/>
                <w:szCs w:val="18"/>
              </w:rPr>
            </w:pPr>
            <w:r w:rsidRPr="00550E38">
              <w:rPr>
                <w:rFonts w:ascii="宋体" w:hAnsi="宋体" w:cs="宋体" w:hint="eastAsia"/>
                <w:color w:val="000000"/>
                <w:sz w:val="20"/>
                <w:szCs w:val="20"/>
              </w:rPr>
              <w:t>每提供一份得</w:t>
            </w:r>
            <w:r>
              <w:rPr>
                <w:rFonts w:ascii="宋体" w:hAnsi="宋体" w:cs="宋体" w:hint="eastAsia"/>
                <w:color w:val="000000"/>
                <w:sz w:val="20"/>
                <w:szCs w:val="20"/>
              </w:rPr>
              <w:t>4</w:t>
            </w:r>
            <w:r w:rsidRPr="00550E38">
              <w:rPr>
                <w:rFonts w:ascii="宋体" w:hAnsi="宋体" w:cs="宋体" w:hint="eastAsia"/>
                <w:color w:val="000000"/>
                <w:sz w:val="20"/>
                <w:szCs w:val="20"/>
              </w:rPr>
              <w:t>分，满分</w:t>
            </w:r>
            <w:r>
              <w:rPr>
                <w:rFonts w:ascii="宋体" w:hAnsi="宋体" w:cs="宋体" w:hint="eastAsia"/>
                <w:color w:val="000000"/>
                <w:sz w:val="20"/>
                <w:szCs w:val="20"/>
              </w:rPr>
              <w:t>20</w:t>
            </w:r>
            <w:r w:rsidRPr="00550E38">
              <w:rPr>
                <w:rFonts w:ascii="宋体" w:hAnsi="宋体" w:cs="宋体" w:hint="eastAsia"/>
                <w:color w:val="000000"/>
                <w:sz w:val="20"/>
                <w:szCs w:val="20"/>
              </w:rPr>
              <w:t>分，未按要求提供不得分。</w:t>
            </w:r>
          </w:p>
        </w:tc>
        <w:tc>
          <w:tcPr>
            <w:tcW w:w="690" w:type="dxa"/>
            <w:vAlign w:val="center"/>
          </w:tcPr>
          <w:p w14:paraId="53473BA8" w14:textId="31F7B7CE" w:rsidR="0098411B" w:rsidRPr="00550E38" w:rsidRDefault="00550E38" w:rsidP="002D1CBC">
            <w:pPr>
              <w:jc w:val="center"/>
              <w:rPr>
                <w:rFonts w:ascii="宋体" w:hAnsi="宋体"/>
                <w:sz w:val="20"/>
                <w:szCs w:val="20"/>
              </w:rPr>
            </w:pPr>
            <w:r>
              <w:rPr>
                <w:rFonts w:ascii="宋体" w:hAnsi="宋体" w:hint="eastAsia"/>
                <w:sz w:val="20"/>
                <w:szCs w:val="20"/>
              </w:rPr>
              <w:t>20</w:t>
            </w:r>
          </w:p>
        </w:tc>
      </w:tr>
      <w:tr w:rsidR="0098411B" w:rsidRPr="00B70FE7" w14:paraId="2D3D30BC" w14:textId="77777777" w:rsidTr="005A5265">
        <w:trPr>
          <w:cantSplit/>
          <w:trHeight w:val="925"/>
          <w:jc w:val="center"/>
        </w:trPr>
        <w:tc>
          <w:tcPr>
            <w:tcW w:w="805" w:type="dxa"/>
            <w:vAlign w:val="center"/>
          </w:tcPr>
          <w:p w14:paraId="1E1EFE00" w14:textId="13022F4D"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4</w:t>
            </w:r>
          </w:p>
        </w:tc>
        <w:tc>
          <w:tcPr>
            <w:tcW w:w="1530" w:type="dxa"/>
            <w:vAlign w:val="center"/>
          </w:tcPr>
          <w:p w14:paraId="26031341" w14:textId="6DF16A2F" w:rsidR="0098411B" w:rsidRPr="00B70FE7" w:rsidRDefault="00D359BB" w:rsidP="002D1CBC">
            <w:pPr>
              <w:rPr>
                <w:rFonts w:asciiTheme="majorHAnsi" w:eastAsia="宋体" w:hAnsiTheme="majorHAnsi" w:cstheme="majorHAnsi"/>
                <w:color w:val="000000"/>
                <w:sz w:val="20"/>
                <w:szCs w:val="20"/>
              </w:rPr>
            </w:pPr>
            <w:r w:rsidRPr="00B70FE7">
              <w:rPr>
                <w:rFonts w:asciiTheme="majorHAnsi" w:eastAsia="宋体" w:hAnsiTheme="majorHAnsi" w:cstheme="majorHAnsi" w:hint="eastAsia"/>
                <w:color w:val="000000"/>
                <w:sz w:val="20"/>
                <w:szCs w:val="20"/>
              </w:rPr>
              <w:t>服务承诺</w:t>
            </w:r>
          </w:p>
        </w:tc>
        <w:tc>
          <w:tcPr>
            <w:tcW w:w="6350" w:type="dxa"/>
            <w:vAlign w:val="center"/>
          </w:tcPr>
          <w:p w14:paraId="5F066281" w14:textId="07533806" w:rsidR="0098411B" w:rsidRPr="00B70FE7" w:rsidRDefault="0098411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4B2622" w:rsidRPr="00B70FE7">
              <w:rPr>
                <w:rFonts w:ascii="宋体" w:hAnsi="宋体" w:cs="宋体" w:hint="eastAsia"/>
                <w:color w:val="000000"/>
                <w:sz w:val="20"/>
                <w:szCs w:val="20"/>
              </w:rPr>
              <w:t>对服务响应</w:t>
            </w:r>
            <w:r w:rsidR="00E6761B">
              <w:rPr>
                <w:rFonts w:ascii="宋体" w:hAnsi="宋体" w:cs="宋体" w:hint="eastAsia"/>
                <w:color w:val="000000"/>
                <w:sz w:val="20"/>
                <w:szCs w:val="20"/>
              </w:rPr>
              <w:t>和</w:t>
            </w:r>
            <w:r w:rsidR="004B2622" w:rsidRPr="00B70FE7">
              <w:rPr>
                <w:rFonts w:ascii="宋体" w:hAnsi="宋体" w:cs="宋体" w:hint="eastAsia"/>
                <w:color w:val="000000"/>
                <w:sz w:val="20"/>
                <w:szCs w:val="20"/>
              </w:rPr>
              <w:t>后续承诺</w:t>
            </w:r>
            <w:r w:rsidRPr="00B70FE7">
              <w:rPr>
                <w:rFonts w:ascii="宋体" w:hAnsi="宋体" w:cs="宋体" w:hint="eastAsia"/>
                <w:color w:val="000000"/>
                <w:sz w:val="20"/>
                <w:szCs w:val="20"/>
              </w:rPr>
              <w:t>等</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监督管理制度</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完善的安全文明措施</w:t>
            </w:r>
            <w:r w:rsidR="00E6761B">
              <w:rPr>
                <w:rFonts w:ascii="宋体" w:hAnsi="宋体" w:cs="宋体" w:hint="eastAsia"/>
                <w:color w:val="000000"/>
                <w:sz w:val="20"/>
                <w:szCs w:val="20"/>
              </w:rPr>
              <w:t>和服从投标人工作时间安排等）</w:t>
            </w:r>
            <w:r w:rsidRPr="00B70FE7">
              <w:rPr>
                <w:rFonts w:ascii="宋体" w:hAnsi="宋体" w:cs="宋体" w:hint="eastAsia"/>
                <w:color w:val="000000"/>
                <w:sz w:val="20"/>
                <w:szCs w:val="20"/>
              </w:rPr>
              <w:t>综合对比进行评审</w:t>
            </w:r>
            <w:r w:rsidR="00514CAA" w:rsidRPr="00B70FE7">
              <w:rPr>
                <w:rFonts w:ascii="宋体" w:hAnsi="宋体" w:cs="宋体" w:hint="eastAsia"/>
                <w:color w:val="000000"/>
                <w:sz w:val="20"/>
                <w:szCs w:val="20"/>
              </w:rPr>
              <w:t>。</w:t>
            </w:r>
            <w:r w:rsidR="00E6761B" w:rsidRPr="00E6761B">
              <w:rPr>
                <w:rFonts w:ascii="宋体" w:hAnsi="宋体" w:cs="宋体" w:hint="eastAsia"/>
                <w:color w:val="000000"/>
                <w:sz w:val="20"/>
                <w:szCs w:val="20"/>
              </w:rPr>
              <w:t>综合评比优的得</w:t>
            </w:r>
            <w:r w:rsidR="00E6761B">
              <w:rPr>
                <w:rFonts w:ascii="宋体" w:hAnsi="宋体" w:cs="宋体" w:hint="eastAsia"/>
                <w:color w:val="000000"/>
                <w:sz w:val="20"/>
                <w:szCs w:val="20"/>
              </w:rPr>
              <w:t>10</w:t>
            </w:r>
            <w:r w:rsidR="00E6761B" w:rsidRPr="00E6761B">
              <w:rPr>
                <w:rFonts w:ascii="宋体" w:hAnsi="宋体" w:cs="宋体" w:hint="eastAsia"/>
                <w:color w:val="000000"/>
                <w:sz w:val="20"/>
                <w:szCs w:val="20"/>
              </w:rPr>
              <w:t>分，综合评价一般的得</w:t>
            </w:r>
            <w:r w:rsidR="00E6761B">
              <w:rPr>
                <w:rFonts w:ascii="宋体" w:hAnsi="宋体" w:cs="宋体" w:hint="eastAsia"/>
                <w:color w:val="000000"/>
                <w:sz w:val="20"/>
                <w:szCs w:val="20"/>
              </w:rPr>
              <w:t>5</w:t>
            </w:r>
            <w:r w:rsidR="00E6761B" w:rsidRPr="00E6761B">
              <w:rPr>
                <w:rFonts w:ascii="宋体" w:hAnsi="宋体" w:cs="宋体" w:hint="eastAsia"/>
                <w:color w:val="000000"/>
                <w:sz w:val="20"/>
                <w:szCs w:val="20"/>
              </w:rPr>
              <w:t>分，综合评价较差的得</w:t>
            </w:r>
            <w:r w:rsidR="00E6761B" w:rsidRPr="00E6761B">
              <w:rPr>
                <w:rFonts w:ascii="宋体" w:hAnsi="宋体" w:cs="宋体" w:hint="eastAsia"/>
                <w:color w:val="000000"/>
                <w:sz w:val="20"/>
                <w:szCs w:val="20"/>
              </w:rPr>
              <w:t>1</w:t>
            </w:r>
            <w:r w:rsidR="00E6761B" w:rsidRPr="00E6761B">
              <w:rPr>
                <w:rFonts w:ascii="宋体" w:hAnsi="宋体" w:cs="宋体" w:hint="eastAsia"/>
                <w:color w:val="000000"/>
                <w:sz w:val="20"/>
                <w:szCs w:val="20"/>
              </w:rPr>
              <w:t>分。</w:t>
            </w:r>
          </w:p>
        </w:tc>
        <w:tc>
          <w:tcPr>
            <w:tcW w:w="690" w:type="dxa"/>
            <w:vAlign w:val="center"/>
          </w:tcPr>
          <w:p w14:paraId="12FDCA0E" w14:textId="0ECD5904" w:rsidR="0098411B" w:rsidRPr="00B70FE7" w:rsidRDefault="008613DD" w:rsidP="002D1CBC">
            <w:pPr>
              <w:jc w:val="center"/>
              <w:rPr>
                <w:rFonts w:ascii="宋体" w:hAnsi="宋体"/>
                <w:sz w:val="20"/>
                <w:szCs w:val="20"/>
              </w:rPr>
            </w:pPr>
            <w:r w:rsidRPr="00B70FE7">
              <w:rPr>
                <w:rFonts w:ascii="宋体" w:hAnsi="宋体"/>
                <w:sz w:val="20"/>
                <w:szCs w:val="20"/>
              </w:rPr>
              <w:t>10</w:t>
            </w:r>
          </w:p>
        </w:tc>
      </w:tr>
    </w:tbl>
    <w:p w14:paraId="11D9A0CD" w14:textId="2C5D72C3" w:rsidR="00305B79" w:rsidRDefault="00305B79" w:rsidP="00990621">
      <w:bookmarkStart w:id="0" w:name="_GoBack"/>
      <w:bookmarkEnd w:id="0"/>
    </w:p>
    <w:p w14:paraId="6F18D5E5" w14:textId="77777777" w:rsidR="005A104E" w:rsidRDefault="005A104E" w:rsidP="005A104E">
      <w:r>
        <w:rPr>
          <w:rFonts w:hint="eastAsia"/>
        </w:rPr>
        <w:t>价格评价：</w:t>
      </w:r>
    </w:p>
    <w:p w14:paraId="26D2A25C" w14:textId="77777777" w:rsidR="005A104E" w:rsidRDefault="005A104E" w:rsidP="005A104E">
      <w:r>
        <w:rPr>
          <w:rFonts w:hint="eastAsia"/>
        </w:rPr>
        <w:t>投标人依据招标公告中的项目内容进行报价，价格评价得分采用低价优先法计算，即通过资格性审查且评标价最低者的评标价为评标基准价，其价格评价得分为</w:t>
      </w:r>
      <w:r>
        <w:rPr>
          <w:rFonts w:hint="eastAsia"/>
        </w:rPr>
        <w:t>30</w:t>
      </w:r>
      <w:r>
        <w:rPr>
          <w:rFonts w:hint="eastAsia"/>
        </w:rPr>
        <w:t>分；其他投标人的价格评价得分按如下公式计算：</w:t>
      </w:r>
    </w:p>
    <w:p w14:paraId="180869E0" w14:textId="79AB7A1C" w:rsidR="005A104E" w:rsidRPr="005A104E" w:rsidRDefault="005A104E" w:rsidP="005A104E">
      <w:r>
        <w:rPr>
          <w:rFonts w:hint="eastAsia"/>
        </w:rPr>
        <w:t>A</w:t>
      </w:r>
      <w:r>
        <w:rPr>
          <w:rFonts w:hint="eastAsia"/>
        </w:rPr>
        <w:t>公司价格评价得分</w:t>
      </w:r>
      <w:r>
        <w:rPr>
          <w:rFonts w:hint="eastAsia"/>
        </w:rPr>
        <w:t>=</w:t>
      </w:r>
      <w:r>
        <w:rPr>
          <w:rFonts w:hint="eastAsia"/>
        </w:rPr>
        <w:t>（评标基准价÷</w:t>
      </w:r>
      <w:r>
        <w:rPr>
          <w:rFonts w:hint="eastAsia"/>
        </w:rPr>
        <w:t>A</w:t>
      </w:r>
      <w:r>
        <w:rPr>
          <w:rFonts w:hint="eastAsia"/>
        </w:rPr>
        <w:t>公司评标价）×</w:t>
      </w:r>
      <w:r>
        <w:rPr>
          <w:rFonts w:hint="eastAsia"/>
        </w:rPr>
        <w:t>30</w:t>
      </w:r>
      <w:r>
        <w:rPr>
          <w:rFonts w:hint="eastAsia"/>
        </w:rPr>
        <w:t>分</w:t>
      </w:r>
    </w:p>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B7DE" w14:textId="77777777" w:rsidR="00D84000" w:rsidRDefault="00D84000" w:rsidP="00EC7CA5">
      <w:pPr>
        <w:spacing w:after="0" w:line="240" w:lineRule="auto"/>
      </w:pPr>
      <w:r>
        <w:separator/>
      </w:r>
    </w:p>
  </w:endnote>
  <w:endnote w:type="continuationSeparator" w:id="0">
    <w:p w14:paraId="50BDD139" w14:textId="77777777" w:rsidR="00D84000" w:rsidRDefault="00D84000"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A8F7" w14:textId="77777777" w:rsidR="00D84000" w:rsidRDefault="00D84000" w:rsidP="00EC7CA5">
      <w:pPr>
        <w:spacing w:after="0" w:line="240" w:lineRule="auto"/>
      </w:pPr>
      <w:r>
        <w:separator/>
      </w:r>
    </w:p>
  </w:footnote>
  <w:footnote w:type="continuationSeparator" w:id="0">
    <w:p w14:paraId="137B7CF3" w14:textId="77777777" w:rsidR="00D84000" w:rsidRDefault="00D84000"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297B"/>
    <w:rsid w:val="0006537C"/>
    <w:rsid w:val="00095F43"/>
    <w:rsid w:val="0013458D"/>
    <w:rsid w:val="00142011"/>
    <w:rsid w:val="001542B1"/>
    <w:rsid w:val="00166C59"/>
    <w:rsid w:val="00166C7E"/>
    <w:rsid w:val="00195C2F"/>
    <w:rsid w:val="001B4EE7"/>
    <w:rsid w:val="002522B9"/>
    <w:rsid w:val="0026303E"/>
    <w:rsid w:val="002827CD"/>
    <w:rsid w:val="00305B79"/>
    <w:rsid w:val="00372263"/>
    <w:rsid w:val="003F3F6B"/>
    <w:rsid w:val="0045092B"/>
    <w:rsid w:val="004619E4"/>
    <w:rsid w:val="004917D6"/>
    <w:rsid w:val="00494B24"/>
    <w:rsid w:val="00495B1B"/>
    <w:rsid w:val="004B2622"/>
    <w:rsid w:val="004F0BE8"/>
    <w:rsid w:val="00507BD6"/>
    <w:rsid w:val="00514CAA"/>
    <w:rsid w:val="00550E38"/>
    <w:rsid w:val="00555B2E"/>
    <w:rsid w:val="00574372"/>
    <w:rsid w:val="005A104E"/>
    <w:rsid w:val="005A5265"/>
    <w:rsid w:val="005D688E"/>
    <w:rsid w:val="006831E4"/>
    <w:rsid w:val="006A069D"/>
    <w:rsid w:val="00700244"/>
    <w:rsid w:val="00700FFA"/>
    <w:rsid w:val="007070CC"/>
    <w:rsid w:val="0071645A"/>
    <w:rsid w:val="007B4C6C"/>
    <w:rsid w:val="007B6238"/>
    <w:rsid w:val="00814F9D"/>
    <w:rsid w:val="008457E9"/>
    <w:rsid w:val="008613DD"/>
    <w:rsid w:val="00866926"/>
    <w:rsid w:val="0086761B"/>
    <w:rsid w:val="008729A4"/>
    <w:rsid w:val="008C627F"/>
    <w:rsid w:val="00942581"/>
    <w:rsid w:val="00955B11"/>
    <w:rsid w:val="0098411B"/>
    <w:rsid w:val="00990621"/>
    <w:rsid w:val="009A2F84"/>
    <w:rsid w:val="009B4A5D"/>
    <w:rsid w:val="00A353EB"/>
    <w:rsid w:val="00AA044E"/>
    <w:rsid w:val="00AB6CAC"/>
    <w:rsid w:val="00AC5A73"/>
    <w:rsid w:val="00AE5D35"/>
    <w:rsid w:val="00B70FE7"/>
    <w:rsid w:val="00B8714F"/>
    <w:rsid w:val="00B914AA"/>
    <w:rsid w:val="00BA07AF"/>
    <w:rsid w:val="00BC1E93"/>
    <w:rsid w:val="00C0667B"/>
    <w:rsid w:val="00CB23C3"/>
    <w:rsid w:val="00CF313C"/>
    <w:rsid w:val="00CF7C3F"/>
    <w:rsid w:val="00D359BB"/>
    <w:rsid w:val="00D5442C"/>
    <w:rsid w:val="00D84000"/>
    <w:rsid w:val="00D942A4"/>
    <w:rsid w:val="00DB3F37"/>
    <w:rsid w:val="00DC7E8A"/>
    <w:rsid w:val="00DE29BF"/>
    <w:rsid w:val="00DE52D4"/>
    <w:rsid w:val="00E6761B"/>
    <w:rsid w:val="00E836A7"/>
    <w:rsid w:val="00EC7CA5"/>
    <w:rsid w:val="00F22EE3"/>
    <w:rsid w:val="00F47AC5"/>
    <w:rsid w:val="00F70B8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 w:type="paragraph" w:styleId="BalloonText">
    <w:name w:val="Balloon Text"/>
    <w:basedOn w:val="Normal"/>
    <w:link w:val="BalloonTextChar"/>
    <w:uiPriority w:val="99"/>
    <w:semiHidden/>
    <w:unhideWhenUsed/>
    <w:rsid w:val="00166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Elma XIE 谢心洁</cp:lastModifiedBy>
  <cp:revision>21</cp:revision>
  <dcterms:created xsi:type="dcterms:W3CDTF">2022-07-22T00:49:00Z</dcterms:created>
  <dcterms:modified xsi:type="dcterms:W3CDTF">2022-11-15T03:06:00Z</dcterms:modified>
</cp:coreProperties>
</file>