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F2B6" w14:textId="2121626E" w:rsidR="00B911F9" w:rsidRPr="00E836A7" w:rsidRDefault="00574372" w:rsidP="00E836A7">
      <w:pPr>
        <w:pStyle w:val="Heading2"/>
      </w:pPr>
      <w:r>
        <w:rPr>
          <w:rFonts w:hint="eastAsia"/>
        </w:rPr>
        <w:t>一、</w:t>
      </w:r>
      <w:r w:rsidR="00EC7CA5" w:rsidRPr="00E836A7">
        <w:t>工程</w:t>
      </w:r>
      <w:r w:rsidR="00EC7CA5" w:rsidRPr="00E836A7">
        <w:rPr>
          <w:rFonts w:hint="eastAsia"/>
        </w:rPr>
        <w:t>概况</w:t>
      </w:r>
    </w:p>
    <w:p w14:paraId="7C717FA8" w14:textId="1289EA4A" w:rsidR="00EC7CA5" w:rsidRPr="0010609F" w:rsidRDefault="0010609F" w:rsidP="00E836A7">
      <w:pPr>
        <w:pStyle w:val="BodyTextIndent"/>
      </w:pPr>
      <w:r>
        <w:rPr>
          <w:rFonts w:hint="eastAsia"/>
        </w:rPr>
        <w:t>本项目内容对</w:t>
      </w:r>
      <w:r w:rsidR="00F53D18">
        <w:t>R404</w:t>
      </w:r>
      <w:r w:rsidR="00F53D18">
        <w:rPr>
          <w:rFonts w:hint="eastAsia"/>
        </w:rPr>
        <w:t>和</w:t>
      </w:r>
      <w:r w:rsidR="00F53D18">
        <w:t>T101</w:t>
      </w:r>
      <w:r>
        <w:rPr>
          <w:rFonts w:hint="eastAsia"/>
        </w:rPr>
        <w:t>的实验室供气系统进行整改，同时</w:t>
      </w:r>
      <w:r w:rsidR="001611EC">
        <w:rPr>
          <w:rFonts w:hint="eastAsia"/>
        </w:rPr>
        <w:t>对气瓶间以及其他实验室供气及系统进行改造</w:t>
      </w:r>
      <w:r>
        <w:rPr>
          <w:rFonts w:hint="eastAsia"/>
        </w:rPr>
        <w:t>。</w:t>
      </w:r>
      <w:r w:rsidR="00444BDC">
        <w:rPr>
          <w:rFonts w:hint="eastAsia"/>
        </w:rPr>
        <w:t>详</w:t>
      </w:r>
      <w:r w:rsidR="00A93450">
        <w:rPr>
          <w:rFonts w:hint="eastAsia"/>
        </w:rPr>
        <w:t>见工程</w:t>
      </w:r>
      <w:r w:rsidR="00444BDC">
        <w:rPr>
          <w:rFonts w:hint="eastAsia"/>
        </w:rPr>
        <w:t>内容及</w:t>
      </w:r>
      <w:r w:rsidR="00A93450">
        <w:rPr>
          <w:rFonts w:hint="eastAsia"/>
        </w:rPr>
        <w:t>方案</w:t>
      </w:r>
      <w:r w:rsidR="00444BDC">
        <w:rPr>
          <w:rFonts w:hint="eastAsia"/>
        </w:rPr>
        <w:t>图纸。</w:t>
      </w:r>
    </w:p>
    <w:p w14:paraId="4AD20FD2" w14:textId="75CCA94D" w:rsidR="00574372" w:rsidRDefault="00444BDC" w:rsidP="00574372">
      <w:pPr>
        <w:pStyle w:val="Heading2"/>
      </w:pPr>
      <w:r>
        <w:rPr>
          <w:rFonts w:hint="eastAsia"/>
        </w:rPr>
        <w:t>二</w:t>
      </w:r>
      <w:r w:rsidR="00574372">
        <w:rPr>
          <w:rFonts w:hint="eastAsia"/>
        </w:rPr>
        <w:t>、合格标准</w:t>
      </w:r>
    </w:p>
    <w:p w14:paraId="63EFA408" w14:textId="03B1989F" w:rsidR="00574372" w:rsidRDefault="0022348F" w:rsidP="00574372">
      <w:r>
        <w:rPr>
          <w:rFonts w:hint="eastAsia"/>
        </w:rPr>
        <w:t>系统质量合格，</w:t>
      </w:r>
      <w:r w:rsidR="00A93450">
        <w:rPr>
          <w:rFonts w:hint="eastAsia"/>
        </w:rPr>
        <w:t>响应技术需求书，</w:t>
      </w:r>
      <w:r>
        <w:rPr>
          <w:rFonts w:hint="eastAsia"/>
        </w:rPr>
        <w:t>满足用户使用要求，符合校方建设部门及安全部门要求</w:t>
      </w:r>
      <w:r w:rsidR="00574372">
        <w:rPr>
          <w:rFonts w:hint="eastAsia"/>
        </w:rPr>
        <w:t>。</w:t>
      </w:r>
    </w:p>
    <w:p w14:paraId="03CE7D68" w14:textId="0E318B7E" w:rsidR="00574372" w:rsidRDefault="00444BDC" w:rsidP="00990621">
      <w:pPr>
        <w:pStyle w:val="Heading2"/>
      </w:pPr>
      <w:r>
        <w:rPr>
          <w:rFonts w:hint="eastAsia"/>
        </w:rPr>
        <w:t>三</w:t>
      </w:r>
      <w:r w:rsidR="00990621">
        <w:rPr>
          <w:rFonts w:hint="eastAsia"/>
        </w:rPr>
        <w:t>、工期要求</w:t>
      </w:r>
    </w:p>
    <w:p w14:paraId="5347CC0D" w14:textId="4C6827BB" w:rsidR="00990621" w:rsidRDefault="00990621" w:rsidP="00990621">
      <w:r>
        <w:rPr>
          <w:rFonts w:hint="eastAsia"/>
        </w:rPr>
        <w:t>工期为</w:t>
      </w:r>
      <w:r w:rsidR="001611EC">
        <w:rPr>
          <w:rFonts w:hint="eastAsia"/>
        </w:rPr>
        <w:t>三</w:t>
      </w:r>
      <w:r w:rsidR="00EF6E77">
        <w:rPr>
          <w:rFonts w:hint="eastAsia"/>
        </w:rPr>
        <w:t>十日</w:t>
      </w:r>
      <w:r>
        <w:rPr>
          <w:rFonts w:hint="eastAsia"/>
        </w:rPr>
        <w:t>历日。</w:t>
      </w:r>
    </w:p>
    <w:p w14:paraId="38C4EECF" w14:textId="40B308DE" w:rsidR="00990621" w:rsidRDefault="00444BDC" w:rsidP="00990621">
      <w:pPr>
        <w:pStyle w:val="Heading2"/>
      </w:pPr>
      <w:r>
        <w:rPr>
          <w:rFonts w:hint="eastAsia"/>
        </w:rPr>
        <w:t>四</w:t>
      </w:r>
      <w:r w:rsidR="00990621">
        <w:rPr>
          <w:rFonts w:hint="eastAsia"/>
        </w:rPr>
        <w:t>、</w:t>
      </w:r>
      <w:r w:rsidR="007070CC">
        <w:rPr>
          <w:rFonts w:hint="eastAsia"/>
        </w:rPr>
        <w:t>招</w:t>
      </w:r>
      <w:r w:rsidR="00990621">
        <w:rPr>
          <w:rFonts w:hint="eastAsia"/>
        </w:rPr>
        <w:t>标控制价</w:t>
      </w:r>
    </w:p>
    <w:p w14:paraId="032F9DF4" w14:textId="5D56E4DD" w:rsidR="00990621" w:rsidRPr="001611EC" w:rsidRDefault="00D942A4" w:rsidP="00990621">
      <w:r>
        <w:rPr>
          <w:rFonts w:hint="eastAsia"/>
        </w:rPr>
        <w:t>招标控制价为</w:t>
      </w:r>
      <w:r w:rsidR="00645CAF" w:rsidRPr="00645CAF">
        <w:t>233331.62</w:t>
      </w:r>
      <w:r>
        <w:rPr>
          <w:rFonts w:hint="eastAsia"/>
        </w:rPr>
        <w:t>人民币</w:t>
      </w:r>
      <w:r w:rsidR="00723ABE">
        <w:rPr>
          <w:rFonts w:hint="eastAsia"/>
        </w:rPr>
        <w:t>。</w:t>
      </w:r>
    </w:p>
    <w:p w14:paraId="7B716F5E" w14:textId="2F381193" w:rsidR="00305B79" w:rsidRPr="00305B79" w:rsidRDefault="00666A73" w:rsidP="00305B79">
      <w:pPr>
        <w:pStyle w:val="Heading2"/>
      </w:pPr>
      <w:r>
        <w:rPr>
          <w:rFonts w:hint="eastAsia"/>
        </w:rPr>
        <w:t>五</w:t>
      </w:r>
      <w:r w:rsidR="00444BDC">
        <w:rPr>
          <w:rFonts w:hint="eastAsia"/>
        </w:rPr>
        <w:t>、</w:t>
      </w:r>
      <w:r w:rsidR="00305B79">
        <w:rPr>
          <w:rFonts w:hint="eastAsia"/>
        </w:rPr>
        <w:t>评分标准</w:t>
      </w:r>
    </w:p>
    <w:tbl>
      <w:tblPr>
        <w:tblpPr w:leftFromText="180" w:rightFromText="180" w:vertAnchor="text" w:horzAnchor="margin" w:tblpXSpec="center" w:tblpY="29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081"/>
        <w:gridCol w:w="6683"/>
        <w:gridCol w:w="709"/>
      </w:tblGrid>
      <w:tr w:rsidR="00A90EA2" w14:paraId="723B5827" w14:textId="77777777" w:rsidTr="00A90EA2">
        <w:trPr>
          <w:cantSplit/>
          <w:trHeight w:val="655"/>
          <w:tblHeader/>
        </w:trPr>
        <w:tc>
          <w:tcPr>
            <w:tcW w:w="878" w:type="dxa"/>
            <w:vAlign w:val="center"/>
          </w:tcPr>
          <w:p w14:paraId="4F82E44E" w14:textId="77777777" w:rsidR="00A90EA2" w:rsidRPr="0010609F" w:rsidRDefault="00A90EA2" w:rsidP="00A90EA2"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81" w:type="dxa"/>
            <w:vAlign w:val="center"/>
          </w:tcPr>
          <w:p w14:paraId="6B7D5196" w14:textId="77777777" w:rsidR="00A90EA2" w:rsidRPr="0010609F" w:rsidRDefault="00A90EA2" w:rsidP="00A90EA2"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sz w:val="20"/>
                <w:szCs w:val="20"/>
              </w:rPr>
              <w:t>评审项目</w:t>
            </w:r>
          </w:p>
        </w:tc>
        <w:tc>
          <w:tcPr>
            <w:tcW w:w="6683" w:type="dxa"/>
            <w:vAlign w:val="center"/>
          </w:tcPr>
          <w:p w14:paraId="41AFCBBF" w14:textId="77777777" w:rsidR="00A90EA2" w:rsidRPr="0010609F" w:rsidRDefault="00A90EA2" w:rsidP="00A90EA2"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sz w:val="20"/>
                <w:szCs w:val="20"/>
              </w:rPr>
              <w:t>评分范围</w:t>
            </w:r>
          </w:p>
        </w:tc>
        <w:tc>
          <w:tcPr>
            <w:tcW w:w="709" w:type="dxa"/>
            <w:vAlign w:val="center"/>
          </w:tcPr>
          <w:p w14:paraId="102839BA" w14:textId="77777777" w:rsidR="00A90EA2" w:rsidRDefault="00A90EA2" w:rsidP="00A90EA2"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单项分值</w:t>
            </w:r>
          </w:p>
        </w:tc>
      </w:tr>
      <w:tr w:rsidR="00A90EA2" w14:paraId="3B65D288" w14:textId="77777777" w:rsidTr="00A90EA2">
        <w:trPr>
          <w:cantSplit/>
          <w:trHeight w:val="680"/>
        </w:trPr>
        <w:tc>
          <w:tcPr>
            <w:tcW w:w="878" w:type="dxa"/>
            <w:vAlign w:val="center"/>
          </w:tcPr>
          <w:p w14:paraId="69B1CA39" w14:textId="77777777" w:rsidR="00A90EA2" w:rsidRDefault="00A90EA2" w:rsidP="00A90EA2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081" w:type="dxa"/>
            <w:vAlign w:val="center"/>
          </w:tcPr>
          <w:p w14:paraId="64A7E8DC" w14:textId="77777777" w:rsidR="00A90EA2" w:rsidRPr="0070665E" w:rsidRDefault="00A90EA2" w:rsidP="00A90E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施工方案</w:t>
            </w:r>
          </w:p>
        </w:tc>
        <w:tc>
          <w:tcPr>
            <w:tcW w:w="6683" w:type="dxa"/>
            <w:vAlign w:val="center"/>
          </w:tcPr>
          <w:p w14:paraId="189D3F4D" w14:textId="77777777" w:rsidR="00A90EA2" w:rsidRPr="000172F5" w:rsidRDefault="00A90EA2" w:rsidP="00A90E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施工方案需要响应产品及技术要求</w:t>
            </w:r>
            <w:r w:rsidRPr="000172F5">
              <w:rPr>
                <w:rFonts w:ascii="宋体" w:hAnsi="宋体" w:cs="宋体" w:hint="eastAsia"/>
                <w:color w:val="000000"/>
                <w:sz w:val="20"/>
                <w:szCs w:val="20"/>
              </w:rPr>
              <w:t>。根据提供资料完善程度评审：</w:t>
            </w:r>
          </w:p>
          <w:p w14:paraId="63923EB8" w14:textId="77777777" w:rsidR="00A90EA2" w:rsidRDefault="00A90EA2" w:rsidP="00A90EA2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总体思路清晰明确，可操作性强，得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16-25</w:t>
            </w: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分；</w:t>
            </w:r>
          </w:p>
          <w:p w14:paraId="7C7CF933" w14:textId="77777777" w:rsidR="00A90EA2" w:rsidRPr="00C11552" w:rsidRDefault="00A90EA2" w:rsidP="00A90EA2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总体思路一般，可操作性一般，得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6-15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分；</w:t>
            </w:r>
          </w:p>
          <w:p w14:paraId="617109FE" w14:textId="77777777" w:rsidR="00A90EA2" w:rsidRPr="0098411B" w:rsidRDefault="00A90EA2" w:rsidP="00A90EA2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总体思路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较差，缺乏个别施工内容</w:t>
            </w: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，可操作性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较差</w:t>
            </w: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，得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1-5</w:t>
            </w: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分；</w:t>
            </w:r>
          </w:p>
        </w:tc>
        <w:tc>
          <w:tcPr>
            <w:tcW w:w="709" w:type="dxa"/>
            <w:vAlign w:val="center"/>
          </w:tcPr>
          <w:p w14:paraId="489947D7" w14:textId="77777777" w:rsidR="00A90EA2" w:rsidRPr="00712FF7" w:rsidRDefault="00A90EA2" w:rsidP="00A90EA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25</w:t>
            </w:r>
          </w:p>
        </w:tc>
      </w:tr>
      <w:tr w:rsidR="00A90EA2" w14:paraId="21F71719" w14:textId="77777777" w:rsidTr="00A90EA2">
        <w:trPr>
          <w:cantSplit/>
          <w:trHeight w:val="1135"/>
        </w:trPr>
        <w:tc>
          <w:tcPr>
            <w:tcW w:w="878" w:type="dxa"/>
            <w:vAlign w:val="center"/>
          </w:tcPr>
          <w:p w14:paraId="4C4A7390" w14:textId="77777777" w:rsidR="00A90EA2" w:rsidRDefault="00A90EA2" w:rsidP="00A90EA2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081" w:type="dxa"/>
            <w:vAlign w:val="center"/>
          </w:tcPr>
          <w:p w14:paraId="5F403214" w14:textId="77777777" w:rsidR="00A90EA2" w:rsidRPr="0070665E" w:rsidRDefault="00A90EA2" w:rsidP="00A90E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0665E">
              <w:rPr>
                <w:rFonts w:ascii="宋体" w:hAnsi="宋体" w:cs="宋体" w:hint="eastAsia"/>
                <w:color w:val="000000"/>
                <w:sz w:val="18"/>
                <w:szCs w:val="18"/>
              </w:rPr>
              <w:t>施工组织方案</w:t>
            </w:r>
          </w:p>
        </w:tc>
        <w:tc>
          <w:tcPr>
            <w:tcW w:w="6683" w:type="dxa"/>
            <w:vAlign w:val="center"/>
          </w:tcPr>
          <w:p w14:paraId="3CCE1025" w14:textId="77777777" w:rsidR="00A90EA2" w:rsidRDefault="00A90EA2" w:rsidP="00A90EA2">
            <w:pPr>
              <w:ind w:firstLine="408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172F5">
              <w:rPr>
                <w:rFonts w:ascii="宋体" w:hAnsi="宋体" w:cs="宋体" w:hint="eastAsia"/>
                <w:color w:val="000000"/>
                <w:sz w:val="20"/>
                <w:szCs w:val="20"/>
              </w:rPr>
              <w:t>提供完整施工组织架构，人员架构，进度计划，材料进场计划，对重要节点能提供对应的措施等。综合对比进行评审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。</w:t>
            </w:r>
          </w:p>
          <w:p w14:paraId="484E1DFA" w14:textId="77777777" w:rsidR="00A90EA2" w:rsidRDefault="00A90EA2" w:rsidP="00A90EA2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方案内容齐全，操作性强</w:t>
            </w: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，得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11-20</w:t>
            </w: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分；</w:t>
            </w:r>
          </w:p>
          <w:p w14:paraId="77E0E50C" w14:textId="77777777" w:rsidR="00A90EA2" w:rsidRPr="00474788" w:rsidRDefault="00A90EA2" w:rsidP="00A90EA2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内容缺项漏项</w:t>
            </w: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，可操作性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较差，得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1-10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分；</w:t>
            </w:r>
          </w:p>
        </w:tc>
        <w:tc>
          <w:tcPr>
            <w:tcW w:w="709" w:type="dxa"/>
            <w:vAlign w:val="center"/>
          </w:tcPr>
          <w:p w14:paraId="09BFE66A" w14:textId="77777777" w:rsidR="00A90EA2" w:rsidRPr="0098411B" w:rsidRDefault="00A90EA2" w:rsidP="00A90EA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</w:t>
            </w:r>
          </w:p>
        </w:tc>
      </w:tr>
      <w:tr w:rsidR="00A90EA2" w14:paraId="1A286165" w14:textId="77777777" w:rsidTr="00A90EA2">
        <w:trPr>
          <w:cantSplit/>
          <w:trHeight w:val="780"/>
        </w:trPr>
        <w:tc>
          <w:tcPr>
            <w:tcW w:w="878" w:type="dxa"/>
            <w:vAlign w:val="center"/>
          </w:tcPr>
          <w:p w14:paraId="1F3DE277" w14:textId="77777777" w:rsidR="00A90EA2" w:rsidRPr="00666A73" w:rsidRDefault="00A90EA2" w:rsidP="00A90EA2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1081" w:type="dxa"/>
            <w:vAlign w:val="center"/>
          </w:tcPr>
          <w:p w14:paraId="2425B48B" w14:textId="77777777" w:rsidR="00A90EA2" w:rsidRPr="0070665E" w:rsidRDefault="00A90EA2" w:rsidP="00A90E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人员资质</w:t>
            </w:r>
          </w:p>
        </w:tc>
        <w:tc>
          <w:tcPr>
            <w:tcW w:w="6683" w:type="dxa"/>
            <w:vAlign w:val="center"/>
          </w:tcPr>
          <w:p w14:paraId="558BECA5" w14:textId="77777777" w:rsidR="00A90EA2" w:rsidRPr="009111B8" w:rsidRDefault="00A90EA2" w:rsidP="00A90EA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相关施工人员具备熔化焊接与热切割作业、高空作业从业资格证书。供应商需具备以上资格证书，缺一不得分。</w:t>
            </w:r>
          </w:p>
        </w:tc>
        <w:tc>
          <w:tcPr>
            <w:tcW w:w="709" w:type="dxa"/>
            <w:vAlign w:val="center"/>
          </w:tcPr>
          <w:p w14:paraId="74025FF6" w14:textId="77777777" w:rsidR="00A90EA2" w:rsidRPr="00666A73" w:rsidRDefault="00A90EA2" w:rsidP="00A90EA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</w:t>
            </w:r>
          </w:p>
        </w:tc>
      </w:tr>
      <w:tr w:rsidR="00A90EA2" w14:paraId="1A8B22E1" w14:textId="77777777" w:rsidTr="00A90EA2">
        <w:trPr>
          <w:cantSplit/>
          <w:trHeight w:val="780"/>
        </w:trPr>
        <w:tc>
          <w:tcPr>
            <w:tcW w:w="878" w:type="dxa"/>
            <w:vAlign w:val="center"/>
          </w:tcPr>
          <w:p w14:paraId="1A2D3171" w14:textId="77777777" w:rsidR="00A90EA2" w:rsidRPr="00666A73" w:rsidRDefault="00A90EA2" w:rsidP="00A90EA2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1081" w:type="dxa"/>
            <w:vAlign w:val="center"/>
          </w:tcPr>
          <w:p w14:paraId="52CE760B" w14:textId="77777777" w:rsidR="00A90EA2" w:rsidRPr="0070665E" w:rsidRDefault="00A90EA2" w:rsidP="00A90E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0665E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验</w:t>
            </w:r>
          </w:p>
        </w:tc>
        <w:tc>
          <w:tcPr>
            <w:tcW w:w="6683" w:type="dxa"/>
            <w:vAlign w:val="center"/>
          </w:tcPr>
          <w:p w14:paraId="55937476" w14:textId="77777777" w:rsidR="00A90EA2" w:rsidRDefault="00A90EA2" w:rsidP="00A90E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三年内具备同类供气项目的相关工程经验，需附上相关项目合同。一个项目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分，最多不超过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709" w:type="dxa"/>
            <w:vAlign w:val="center"/>
          </w:tcPr>
          <w:p w14:paraId="14E7C55C" w14:textId="77777777" w:rsidR="00A90EA2" w:rsidRDefault="00A90EA2" w:rsidP="00A90EA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</w:t>
            </w:r>
          </w:p>
        </w:tc>
      </w:tr>
      <w:tr w:rsidR="00A90EA2" w14:paraId="1679E8BE" w14:textId="77777777" w:rsidTr="00A90EA2">
        <w:trPr>
          <w:cantSplit/>
          <w:trHeight w:val="780"/>
        </w:trPr>
        <w:tc>
          <w:tcPr>
            <w:tcW w:w="878" w:type="dxa"/>
            <w:vAlign w:val="center"/>
          </w:tcPr>
          <w:p w14:paraId="66C5DE03" w14:textId="77777777" w:rsidR="00A90EA2" w:rsidRPr="00666A73" w:rsidRDefault="00A90EA2" w:rsidP="00A90EA2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1081" w:type="dxa"/>
            <w:vAlign w:val="center"/>
          </w:tcPr>
          <w:p w14:paraId="4FE315D8" w14:textId="77777777" w:rsidR="00A90EA2" w:rsidRPr="0070665E" w:rsidRDefault="00A90EA2" w:rsidP="00A90E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0665E">
              <w:rPr>
                <w:rFonts w:ascii="宋体" w:hAnsi="宋体" w:cs="宋体" w:hint="eastAsia"/>
                <w:color w:val="000000"/>
                <w:sz w:val="18"/>
                <w:szCs w:val="18"/>
              </w:rPr>
              <w:t>安装、调试、培训组织措施</w:t>
            </w:r>
          </w:p>
        </w:tc>
        <w:tc>
          <w:tcPr>
            <w:tcW w:w="6683" w:type="dxa"/>
            <w:vAlign w:val="center"/>
          </w:tcPr>
          <w:p w14:paraId="55C9E9DE" w14:textId="77777777" w:rsidR="00A90EA2" w:rsidRPr="0070665E" w:rsidRDefault="00A90EA2" w:rsidP="00A90EA2">
            <w:pPr>
              <w:ind w:firstLine="408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 w:rsidRPr="000172F5">
              <w:rPr>
                <w:rFonts w:ascii="宋体" w:hAnsi="宋体" w:cs="宋体" w:hint="eastAsia"/>
                <w:color w:val="000000"/>
                <w:sz w:val="20"/>
                <w:szCs w:val="20"/>
              </w:rPr>
              <w:t>安装、调试、培训组织措施合理，综合对比进行评审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14:paraId="3E1DC0CA" w14:textId="77777777" w:rsidR="00A90EA2" w:rsidRPr="00666A73" w:rsidRDefault="00A90EA2" w:rsidP="00A90EA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 w:rsidR="00A90EA2" w14:paraId="4896A9E4" w14:textId="77777777" w:rsidTr="00A90EA2">
        <w:trPr>
          <w:cantSplit/>
          <w:trHeight w:val="1135"/>
        </w:trPr>
        <w:tc>
          <w:tcPr>
            <w:tcW w:w="878" w:type="dxa"/>
            <w:vAlign w:val="center"/>
          </w:tcPr>
          <w:p w14:paraId="5DE26EF4" w14:textId="77777777" w:rsidR="00A90EA2" w:rsidRPr="00666A73" w:rsidRDefault="00A90EA2" w:rsidP="00A90EA2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</w:p>
        </w:tc>
        <w:tc>
          <w:tcPr>
            <w:tcW w:w="1081" w:type="dxa"/>
            <w:vAlign w:val="center"/>
          </w:tcPr>
          <w:p w14:paraId="52C76DBE" w14:textId="77777777" w:rsidR="00A90EA2" w:rsidRPr="0070665E" w:rsidRDefault="00A90EA2" w:rsidP="00A90E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0665E">
              <w:rPr>
                <w:rFonts w:ascii="宋体" w:hAnsi="宋体" w:cs="宋体" w:hint="eastAsia"/>
                <w:color w:val="000000"/>
                <w:sz w:val="18"/>
                <w:szCs w:val="18"/>
              </w:rPr>
              <w:t>售后服务方案</w:t>
            </w:r>
          </w:p>
        </w:tc>
        <w:tc>
          <w:tcPr>
            <w:tcW w:w="6683" w:type="dxa"/>
            <w:vAlign w:val="center"/>
          </w:tcPr>
          <w:p w14:paraId="47C9E977" w14:textId="77777777" w:rsidR="00A90EA2" w:rsidRPr="0000488A" w:rsidRDefault="00A90EA2" w:rsidP="00A90EA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提供</w:t>
            </w:r>
            <w:r w:rsidRPr="000172F5">
              <w:rPr>
                <w:rFonts w:ascii="宋体" w:hAnsi="宋体" w:cs="宋体" w:hint="eastAsia"/>
                <w:color w:val="000000"/>
                <w:sz w:val="20"/>
                <w:szCs w:val="20"/>
              </w:rPr>
              <w:t>对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项目</w:t>
            </w:r>
            <w:r w:rsidRPr="000172F5">
              <w:rPr>
                <w:rFonts w:ascii="宋体" w:hAnsi="宋体" w:cs="宋体" w:hint="eastAsia"/>
                <w:color w:val="000000"/>
                <w:sz w:val="20"/>
                <w:szCs w:val="20"/>
              </w:rPr>
              <w:t>质保期内质量问题的维修时间、响应时间、承诺的质保期限等综合对比进行评审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14:paraId="280E5319" w14:textId="77777777" w:rsidR="00A90EA2" w:rsidRPr="0070665E" w:rsidRDefault="00A90EA2" w:rsidP="00A90EA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</w:tr>
    </w:tbl>
    <w:p w14:paraId="749D3A6C" w14:textId="2F60062C" w:rsidR="00305B79" w:rsidRDefault="00305B79" w:rsidP="00990621"/>
    <w:p w14:paraId="7BB2311E" w14:textId="77777777" w:rsidR="00305B79" w:rsidRPr="00305B79" w:rsidRDefault="00305B79" w:rsidP="00990621"/>
    <w:sectPr w:rsidR="00305B79" w:rsidRPr="00305B79" w:rsidSect="00C066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A54C" w14:textId="77777777" w:rsidR="0094537D" w:rsidRDefault="0094537D" w:rsidP="00EC7CA5">
      <w:pPr>
        <w:spacing w:after="0" w:line="240" w:lineRule="auto"/>
      </w:pPr>
      <w:r>
        <w:separator/>
      </w:r>
    </w:p>
  </w:endnote>
  <w:endnote w:type="continuationSeparator" w:id="0">
    <w:p w14:paraId="6A534655" w14:textId="77777777" w:rsidR="0094537D" w:rsidRDefault="0094537D" w:rsidP="00EC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CB88" w14:textId="77777777" w:rsidR="0094537D" w:rsidRDefault="0094537D" w:rsidP="00EC7CA5">
      <w:pPr>
        <w:spacing w:after="0" w:line="240" w:lineRule="auto"/>
      </w:pPr>
      <w:r>
        <w:separator/>
      </w:r>
    </w:p>
  </w:footnote>
  <w:footnote w:type="continuationSeparator" w:id="0">
    <w:p w14:paraId="49D172C4" w14:textId="77777777" w:rsidR="0094537D" w:rsidRDefault="0094537D" w:rsidP="00EC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A71"/>
    <w:multiLevelType w:val="hybridMultilevel"/>
    <w:tmpl w:val="6666BD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96A6A"/>
    <w:multiLevelType w:val="hybridMultilevel"/>
    <w:tmpl w:val="C08E92BE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2D23"/>
    <w:multiLevelType w:val="hybridMultilevel"/>
    <w:tmpl w:val="A39057BA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7BE"/>
    <w:multiLevelType w:val="hybridMultilevel"/>
    <w:tmpl w:val="5B4E4402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938C0"/>
    <w:multiLevelType w:val="hybridMultilevel"/>
    <w:tmpl w:val="5FDA8F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40D52"/>
    <w:multiLevelType w:val="hybridMultilevel"/>
    <w:tmpl w:val="5FDA8F9C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15C19"/>
    <w:multiLevelType w:val="hybridMultilevel"/>
    <w:tmpl w:val="6666BDEA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B32817"/>
    <w:multiLevelType w:val="hybridMultilevel"/>
    <w:tmpl w:val="86A013BE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3548"/>
    <w:multiLevelType w:val="hybridMultilevel"/>
    <w:tmpl w:val="70E0BCBA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91807"/>
    <w:multiLevelType w:val="hybridMultilevel"/>
    <w:tmpl w:val="F56E44AE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950612">
    <w:abstractNumId w:val="5"/>
  </w:num>
  <w:num w:numId="2" w16cid:durableId="1539783505">
    <w:abstractNumId w:val="7"/>
  </w:num>
  <w:num w:numId="3" w16cid:durableId="1086458747">
    <w:abstractNumId w:val="9"/>
  </w:num>
  <w:num w:numId="4" w16cid:durableId="450784133">
    <w:abstractNumId w:val="3"/>
  </w:num>
  <w:num w:numId="5" w16cid:durableId="27607894">
    <w:abstractNumId w:val="2"/>
  </w:num>
  <w:num w:numId="6" w16cid:durableId="1302886383">
    <w:abstractNumId w:val="1"/>
  </w:num>
  <w:num w:numId="7" w16cid:durableId="10109008">
    <w:abstractNumId w:val="8"/>
  </w:num>
  <w:num w:numId="8" w16cid:durableId="1305237604">
    <w:abstractNumId w:val="4"/>
  </w:num>
  <w:num w:numId="9" w16cid:durableId="1033926037">
    <w:abstractNumId w:val="6"/>
  </w:num>
  <w:num w:numId="10" w16cid:durableId="45162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73"/>
    <w:rsid w:val="0006537C"/>
    <w:rsid w:val="0010609F"/>
    <w:rsid w:val="0013458D"/>
    <w:rsid w:val="001611EC"/>
    <w:rsid w:val="001641DD"/>
    <w:rsid w:val="001F4BD9"/>
    <w:rsid w:val="0022348F"/>
    <w:rsid w:val="00247CF6"/>
    <w:rsid w:val="0026303E"/>
    <w:rsid w:val="002E18D0"/>
    <w:rsid w:val="00305B79"/>
    <w:rsid w:val="00372263"/>
    <w:rsid w:val="003F3F6B"/>
    <w:rsid w:val="0042668C"/>
    <w:rsid w:val="00431BA0"/>
    <w:rsid w:val="00444BDC"/>
    <w:rsid w:val="0045092B"/>
    <w:rsid w:val="00474788"/>
    <w:rsid w:val="00495B1B"/>
    <w:rsid w:val="00507BD6"/>
    <w:rsid w:val="00513CA4"/>
    <w:rsid w:val="00514CAA"/>
    <w:rsid w:val="00515274"/>
    <w:rsid w:val="00574372"/>
    <w:rsid w:val="005B29E0"/>
    <w:rsid w:val="005D688E"/>
    <w:rsid w:val="00645CAF"/>
    <w:rsid w:val="00666A73"/>
    <w:rsid w:val="006D0563"/>
    <w:rsid w:val="0070523A"/>
    <w:rsid w:val="0070665E"/>
    <w:rsid w:val="007070CC"/>
    <w:rsid w:val="00712FF7"/>
    <w:rsid w:val="00723ABE"/>
    <w:rsid w:val="007B4C6C"/>
    <w:rsid w:val="008457E9"/>
    <w:rsid w:val="00866926"/>
    <w:rsid w:val="0086761B"/>
    <w:rsid w:val="009111B8"/>
    <w:rsid w:val="0094537D"/>
    <w:rsid w:val="0098411B"/>
    <w:rsid w:val="00990621"/>
    <w:rsid w:val="009B4A5D"/>
    <w:rsid w:val="00A353EB"/>
    <w:rsid w:val="00A86B61"/>
    <w:rsid w:val="00A90EA2"/>
    <w:rsid w:val="00A93450"/>
    <w:rsid w:val="00AC5A04"/>
    <w:rsid w:val="00AC5A73"/>
    <w:rsid w:val="00AD0D15"/>
    <w:rsid w:val="00B07C20"/>
    <w:rsid w:val="00B8714F"/>
    <w:rsid w:val="00BF6639"/>
    <w:rsid w:val="00C0667B"/>
    <w:rsid w:val="00C84DDA"/>
    <w:rsid w:val="00C946B2"/>
    <w:rsid w:val="00CF313C"/>
    <w:rsid w:val="00D14C18"/>
    <w:rsid w:val="00D942A4"/>
    <w:rsid w:val="00DA2944"/>
    <w:rsid w:val="00DF45DF"/>
    <w:rsid w:val="00E836A7"/>
    <w:rsid w:val="00EC7CA5"/>
    <w:rsid w:val="00EF6E77"/>
    <w:rsid w:val="00F53D18"/>
    <w:rsid w:val="00F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035AF"/>
  <w15:chartTrackingRefBased/>
  <w15:docId w15:val="{3F8303CB-A22D-4EDA-A21E-B295798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58D"/>
  </w:style>
  <w:style w:type="paragraph" w:styleId="Heading1">
    <w:name w:val="heading 1"/>
    <w:basedOn w:val="Normal"/>
    <w:next w:val="Normal"/>
    <w:link w:val="Heading1Char"/>
    <w:uiPriority w:val="9"/>
    <w:qFormat/>
    <w:rsid w:val="00E83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CA5"/>
  </w:style>
  <w:style w:type="paragraph" w:styleId="Footer">
    <w:name w:val="footer"/>
    <w:basedOn w:val="Normal"/>
    <w:link w:val="FooterChar"/>
    <w:uiPriority w:val="99"/>
    <w:unhideWhenUsed/>
    <w:rsid w:val="00EC7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A5"/>
  </w:style>
  <w:style w:type="paragraph" w:styleId="NoSpacing">
    <w:name w:val="No Spacing"/>
    <w:uiPriority w:val="1"/>
    <w:qFormat/>
    <w:rsid w:val="00E836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3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E836A7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E83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E836A7"/>
    <w:pPr>
      <w:spacing w:line="240" w:lineRule="auto"/>
      <w:ind w:firstLine="346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836A7"/>
  </w:style>
  <w:style w:type="paragraph" w:styleId="ListParagraph">
    <w:name w:val="List Paragraph"/>
    <w:basedOn w:val="Normal"/>
    <w:uiPriority w:val="34"/>
    <w:qFormat/>
    <w:rsid w:val="003F3F6B"/>
    <w:pPr>
      <w:widowControl w:val="0"/>
      <w:ind w:left="720"/>
      <w:contextualSpacing/>
      <w:jc w:val="both"/>
    </w:pPr>
    <w:rPr>
      <w:kern w:val="2"/>
      <w:sz w:val="21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73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YE 叶伟明</dc:creator>
  <cp:keywords/>
  <dc:description/>
  <cp:lastModifiedBy>Will YE 叶伟明</cp:lastModifiedBy>
  <cp:revision>22</cp:revision>
  <dcterms:created xsi:type="dcterms:W3CDTF">2022-07-22T00:49:00Z</dcterms:created>
  <dcterms:modified xsi:type="dcterms:W3CDTF">2022-12-22T00:53:00Z</dcterms:modified>
</cp:coreProperties>
</file>