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F2B6" w14:textId="2121626E" w:rsidR="00B911F9" w:rsidRPr="00E836A7" w:rsidRDefault="00574372" w:rsidP="00E836A7">
      <w:pPr>
        <w:pStyle w:val="Heading2"/>
      </w:pPr>
      <w:bookmarkStart w:id="0" w:name="_GoBack"/>
      <w:bookmarkEnd w:id="0"/>
      <w:r>
        <w:rPr>
          <w:rFonts w:hint="eastAsia"/>
        </w:rPr>
        <w:t>一、</w:t>
      </w:r>
      <w:r w:rsidR="00EC7CA5" w:rsidRPr="00E836A7">
        <w:t>工程</w:t>
      </w:r>
      <w:r w:rsidR="00EC7CA5" w:rsidRPr="00E836A7">
        <w:rPr>
          <w:rFonts w:hint="eastAsia"/>
        </w:rPr>
        <w:t>概况</w:t>
      </w:r>
    </w:p>
    <w:p w14:paraId="7C717FA8" w14:textId="728BED32" w:rsidR="00EC7CA5" w:rsidRPr="00C36647" w:rsidRDefault="0026303E" w:rsidP="00E836A7">
      <w:pPr>
        <w:pStyle w:val="BodyTextIndent"/>
        <w:rPr>
          <w:lang w:val="en-US"/>
        </w:rPr>
      </w:pPr>
      <w:r>
        <w:rPr>
          <w:rFonts w:hint="eastAsia"/>
        </w:rPr>
        <w:t>本项目内容</w:t>
      </w:r>
      <w:r w:rsidR="00207411">
        <w:rPr>
          <w:rFonts w:hint="eastAsia"/>
        </w:rPr>
        <w:t>为</w:t>
      </w:r>
      <w:r w:rsidR="008929E3">
        <w:rPr>
          <w:rFonts w:hint="eastAsia"/>
        </w:rPr>
        <w:t>在北校区科研楼地下室外墙约</w:t>
      </w:r>
      <w:r w:rsidR="008929E3">
        <w:t>3</w:t>
      </w:r>
      <w:r w:rsidR="008929E3">
        <w:rPr>
          <w:rFonts w:hint="eastAsia"/>
        </w:rPr>
        <w:t>至</w:t>
      </w:r>
      <w:r w:rsidR="008929E3">
        <w:rPr>
          <w:rFonts w:hint="eastAsia"/>
        </w:rPr>
        <w:t>4</w:t>
      </w:r>
      <w:r w:rsidR="008929E3">
        <w:rPr>
          <w:rFonts w:hint="eastAsia"/>
        </w:rPr>
        <w:t>米的范围内</w:t>
      </w:r>
      <w:r w:rsidR="001C3405">
        <w:rPr>
          <w:rFonts w:hint="eastAsia"/>
        </w:rPr>
        <w:t>，</w:t>
      </w:r>
      <w:r w:rsidR="008929E3">
        <w:rPr>
          <w:rFonts w:hint="eastAsia"/>
        </w:rPr>
        <w:t>开挖两个直径约</w:t>
      </w:r>
      <w:r w:rsidR="008929E3">
        <w:rPr>
          <w:rFonts w:hint="eastAsia"/>
        </w:rPr>
        <w:t>3</w:t>
      </w:r>
      <w:r w:rsidR="008929E3">
        <w:t>00</w:t>
      </w:r>
      <w:r w:rsidR="008929E3">
        <w:rPr>
          <w:lang w:val="en-US"/>
        </w:rPr>
        <w:t>mm</w:t>
      </w:r>
      <w:r w:rsidR="001C3405">
        <w:rPr>
          <w:rFonts w:hint="eastAsia"/>
          <w:lang w:val="en-US"/>
        </w:rPr>
        <w:t>深度为</w:t>
      </w:r>
      <w:r w:rsidR="001C3405">
        <w:rPr>
          <w:rFonts w:hint="eastAsia"/>
          <w:lang w:val="en-US"/>
        </w:rPr>
        <w:t>2</w:t>
      </w:r>
      <w:r w:rsidR="001C3405">
        <w:rPr>
          <w:lang w:val="en-US"/>
        </w:rPr>
        <w:t>5</w:t>
      </w:r>
      <w:r w:rsidR="001C3405">
        <w:rPr>
          <w:rFonts w:hint="eastAsia"/>
          <w:lang w:val="en-US"/>
        </w:rPr>
        <w:t>至</w:t>
      </w:r>
      <w:r w:rsidR="001C3405">
        <w:rPr>
          <w:rFonts w:hint="eastAsia"/>
          <w:lang w:val="en-US"/>
        </w:rPr>
        <w:t>3</w:t>
      </w:r>
      <w:r w:rsidR="001C3405">
        <w:rPr>
          <w:lang w:val="en-US"/>
        </w:rPr>
        <w:t>0</w:t>
      </w:r>
      <w:r w:rsidR="001C3405">
        <w:rPr>
          <w:rFonts w:hint="eastAsia"/>
          <w:lang w:val="en-US"/>
        </w:rPr>
        <w:t>米的</w:t>
      </w:r>
      <w:r w:rsidR="008929E3">
        <w:rPr>
          <w:rFonts w:hint="eastAsia"/>
        </w:rPr>
        <w:t>降水井，其中一个</w:t>
      </w:r>
      <w:proofErr w:type="gramStart"/>
      <w:r w:rsidR="008929E3">
        <w:rPr>
          <w:rFonts w:hint="eastAsia"/>
        </w:rPr>
        <w:t>井设置深水泵</w:t>
      </w:r>
      <w:proofErr w:type="gramEnd"/>
      <w:r w:rsidR="008929E3">
        <w:rPr>
          <w:rFonts w:hint="eastAsia"/>
        </w:rPr>
        <w:t>，</w:t>
      </w:r>
      <w:r w:rsidR="0020100B">
        <w:rPr>
          <w:rFonts w:hint="eastAsia"/>
        </w:rPr>
        <w:t>将地下水通过管道排至校外排洪渠，</w:t>
      </w:r>
      <w:r w:rsidR="008929E3">
        <w:rPr>
          <w:rFonts w:hint="eastAsia"/>
        </w:rPr>
        <w:t>另一个</w:t>
      </w:r>
      <w:r w:rsidR="0020100B">
        <w:rPr>
          <w:rFonts w:hint="eastAsia"/>
        </w:rPr>
        <w:t>井</w:t>
      </w:r>
      <w:r w:rsidR="008929E3">
        <w:rPr>
          <w:rFonts w:hint="eastAsia"/>
        </w:rPr>
        <w:t>不设</w:t>
      </w:r>
      <w:proofErr w:type="gramStart"/>
      <w:r w:rsidR="008929E3">
        <w:rPr>
          <w:rFonts w:hint="eastAsia"/>
        </w:rPr>
        <w:t>泵用</w:t>
      </w:r>
      <w:proofErr w:type="gramEnd"/>
      <w:r w:rsidR="008929E3">
        <w:rPr>
          <w:rFonts w:hint="eastAsia"/>
        </w:rPr>
        <w:t>于观察地下水位</w:t>
      </w:r>
      <w:r w:rsidR="00207411">
        <w:rPr>
          <w:rFonts w:hint="eastAsia"/>
        </w:rPr>
        <w:t>。</w:t>
      </w:r>
      <w:r w:rsidR="00A13D87">
        <w:rPr>
          <w:rFonts w:hint="eastAsia"/>
        </w:rPr>
        <w:t>施工完成后，中标单位需配合校方记录地下水位的情况，</w:t>
      </w:r>
      <w:r w:rsidR="00C36647">
        <w:rPr>
          <w:rFonts w:hint="eastAsia"/>
          <w:lang w:val="en-US"/>
        </w:rPr>
        <w:t>定期检查。</w:t>
      </w:r>
    </w:p>
    <w:p w14:paraId="05C0BACC" w14:textId="32F85A26" w:rsidR="0026303E" w:rsidRDefault="00574372" w:rsidP="00495B1B">
      <w:pPr>
        <w:pStyle w:val="Heading2"/>
      </w:pPr>
      <w:r>
        <w:rPr>
          <w:rFonts w:hint="eastAsia"/>
        </w:rPr>
        <w:t>二、</w:t>
      </w:r>
      <w:r w:rsidR="00495B1B">
        <w:rPr>
          <w:rFonts w:hint="eastAsia"/>
        </w:rPr>
        <w:t>工程范围</w:t>
      </w:r>
    </w:p>
    <w:p w14:paraId="34FE9978" w14:textId="74B8BEA9" w:rsidR="00495B1B" w:rsidRDefault="001C3405" w:rsidP="00495B1B">
      <w:r>
        <w:rPr>
          <w:rFonts w:hint="eastAsia"/>
        </w:rPr>
        <w:t>降水井位置</w:t>
      </w:r>
      <w:r w:rsidR="004E1D4C">
        <w:rPr>
          <w:rFonts w:hint="eastAsia"/>
        </w:rPr>
        <w:t>示意</w:t>
      </w:r>
      <w:r>
        <w:rPr>
          <w:rFonts w:hint="eastAsia"/>
        </w:rPr>
        <w:t>如下</w:t>
      </w:r>
      <w:r w:rsidR="004E1D4C">
        <w:rPr>
          <w:rFonts w:hint="eastAsia"/>
        </w:rPr>
        <w:t>（可根据现场情况调整）</w:t>
      </w:r>
      <w:r w:rsidR="005D688E">
        <w:rPr>
          <w:rFonts w:hint="eastAsia"/>
        </w:rPr>
        <w:t>：</w:t>
      </w:r>
    </w:p>
    <w:p w14:paraId="40547252" w14:textId="2AB20E9D" w:rsidR="00495B1B" w:rsidRDefault="001C3405" w:rsidP="00495B1B">
      <w:r w:rsidRPr="001C3405">
        <w:rPr>
          <w:noProof/>
        </w:rPr>
        <w:drawing>
          <wp:inline distT="0" distB="0" distL="0" distR="0" wp14:anchorId="0B61BECE" wp14:editId="1F91BB40">
            <wp:extent cx="5274310" cy="3343481"/>
            <wp:effectExtent l="0" t="0" r="2540" b="9525"/>
            <wp:docPr id="1" name="Picture 1" descr="C:\Users\karen.zhang\Documents\WeChat Files\wxid_a5j7slvzmff612\FileStorage\Temp\1697696996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zhang\Documents\WeChat Files\wxid_a5j7slvzmff612\FileStorage\Temp\169769699654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343481"/>
                    </a:xfrm>
                    <a:prstGeom prst="rect">
                      <a:avLst/>
                    </a:prstGeom>
                    <a:noFill/>
                    <a:ln>
                      <a:noFill/>
                    </a:ln>
                  </pic:spPr>
                </pic:pic>
              </a:graphicData>
            </a:graphic>
          </wp:inline>
        </w:drawing>
      </w:r>
    </w:p>
    <w:p w14:paraId="353B9582" w14:textId="22BEB1AC" w:rsidR="00495B1B" w:rsidRDefault="00D66361" w:rsidP="00495B1B">
      <w:r>
        <w:rPr>
          <w:rFonts w:hint="eastAsia"/>
        </w:rPr>
        <w:t>施工单位</w:t>
      </w:r>
      <w:r w:rsidR="002932DA">
        <w:rPr>
          <w:rFonts w:hint="eastAsia"/>
        </w:rPr>
        <w:t>通过</w:t>
      </w:r>
      <w:r>
        <w:rPr>
          <w:rFonts w:hint="eastAsia"/>
        </w:rPr>
        <w:t>现场勘察，明确该位置的地质情况，</w:t>
      </w:r>
      <w:r w:rsidR="003448D9">
        <w:rPr>
          <w:rFonts w:hint="eastAsia"/>
        </w:rPr>
        <w:t>在不影响周围建筑物使用的前提下，</w:t>
      </w:r>
      <w:r>
        <w:rPr>
          <w:rFonts w:hint="eastAsia"/>
        </w:rPr>
        <w:t>选择合适的施工工艺（震动小，低噪音）</w:t>
      </w:r>
      <w:r w:rsidR="00207411">
        <w:rPr>
          <w:rFonts w:hint="eastAsia"/>
        </w:rPr>
        <w:t>进行开挖</w:t>
      </w:r>
      <w:r w:rsidR="00990621">
        <w:rPr>
          <w:rFonts w:hint="eastAsia"/>
        </w:rPr>
        <w:t>。</w:t>
      </w:r>
    </w:p>
    <w:p w14:paraId="4AD20FD2" w14:textId="1474E7DC" w:rsidR="00574372" w:rsidRDefault="00574372" w:rsidP="00574372">
      <w:pPr>
        <w:pStyle w:val="Heading2"/>
      </w:pPr>
      <w:r>
        <w:rPr>
          <w:rFonts w:hint="eastAsia"/>
        </w:rPr>
        <w:t>三、合格标准</w:t>
      </w:r>
    </w:p>
    <w:p w14:paraId="63EFA408" w14:textId="08B2E2FD" w:rsidR="00574372" w:rsidRDefault="002932DA" w:rsidP="00574372">
      <w:r>
        <w:rPr>
          <w:rFonts w:hint="eastAsia"/>
        </w:rPr>
        <w:t>施工</w:t>
      </w:r>
      <w:r w:rsidR="002827CD">
        <w:rPr>
          <w:rFonts w:hint="eastAsia"/>
        </w:rPr>
        <w:t>需严格按照规范及相关的技术指标</w:t>
      </w:r>
      <w:r w:rsidR="00574372">
        <w:rPr>
          <w:rFonts w:hint="eastAsia"/>
        </w:rPr>
        <w:t>。</w:t>
      </w:r>
    </w:p>
    <w:p w14:paraId="03CE7D68" w14:textId="21E7C39B" w:rsidR="00574372" w:rsidRDefault="00990621" w:rsidP="00990621">
      <w:pPr>
        <w:pStyle w:val="Heading2"/>
      </w:pPr>
      <w:r>
        <w:rPr>
          <w:rFonts w:hint="eastAsia"/>
        </w:rPr>
        <w:t>四、工期要求</w:t>
      </w:r>
    </w:p>
    <w:p w14:paraId="5347CC0D" w14:textId="140616CA" w:rsidR="00990621" w:rsidRDefault="00990621" w:rsidP="00990621">
      <w:r>
        <w:rPr>
          <w:rFonts w:hint="eastAsia"/>
        </w:rPr>
        <w:t>工期为</w:t>
      </w:r>
      <w:r w:rsidR="00400BF9">
        <w:rPr>
          <w:rFonts w:hint="eastAsia"/>
        </w:rPr>
        <w:t>四</w:t>
      </w:r>
      <w:r w:rsidR="00AE0937">
        <w:rPr>
          <w:rFonts w:hint="eastAsia"/>
        </w:rPr>
        <w:t>十</w:t>
      </w:r>
      <w:r>
        <w:rPr>
          <w:rFonts w:hint="eastAsia"/>
        </w:rPr>
        <w:t>日历日</w:t>
      </w:r>
      <w:r w:rsidR="002827CD">
        <w:rPr>
          <w:rFonts w:hint="eastAsia"/>
        </w:rPr>
        <w:t>，包括</w:t>
      </w:r>
      <w:r w:rsidR="00207411">
        <w:rPr>
          <w:rFonts w:hint="eastAsia"/>
        </w:rPr>
        <w:t>物探，</w:t>
      </w:r>
      <w:r w:rsidR="00400BF9">
        <w:rPr>
          <w:rFonts w:hint="eastAsia"/>
        </w:rPr>
        <w:t>钻井及路面修复</w:t>
      </w:r>
      <w:r>
        <w:rPr>
          <w:rFonts w:hint="eastAsia"/>
        </w:rPr>
        <w:t>。</w:t>
      </w:r>
    </w:p>
    <w:p w14:paraId="38C4EECF" w14:textId="5C6F8AD6" w:rsidR="00990621" w:rsidRDefault="00990621" w:rsidP="00990621">
      <w:pPr>
        <w:pStyle w:val="Heading2"/>
      </w:pPr>
      <w:r>
        <w:rPr>
          <w:rFonts w:hint="eastAsia"/>
        </w:rPr>
        <w:t>五、</w:t>
      </w:r>
      <w:r w:rsidR="007070CC">
        <w:rPr>
          <w:rFonts w:hint="eastAsia"/>
        </w:rPr>
        <w:t>招</w:t>
      </w:r>
      <w:r>
        <w:rPr>
          <w:rFonts w:hint="eastAsia"/>
        </w:rPr>
        <w:t>标控制价</w:t>
      </w:r>
    </w:p>
    <w:p w14:paraId="032F9DF4" w14:textId="48CECAF2" w:rsidR="00990621" w:rsidRPr="00D942A4" w:rsidRDefault="00D942A4" w:rsidP="00990621">
      <w:r>
        <w:rPr>
          <w:rFonts w:hint="eastAsia"/>
        </w:rPr>
        <w:t>招标控制价为</w:t>
      </w:r>
      <w:r w:rsidR="00D66361">
        <w:t>141600</w:t>
      </w:r>
      <w:r>
        <w:rPr>
          <w:rFonts w:hint="eastAsia"/>
        </w:rPr>
        <w:t>人民币</w:t>
      </w:r>
      <w:r w:rsidR="00095F43">
        <w:rPr>
          <w:rFonts w:hint="eastAsia"/>
        </w:rPr>
        <w:t>。</w:t>
      </w:r>
    </w:p>
    <w:p w14:paraId="64C807B1" w14:textId="29B13054" w:rsidR="009B4A5D" w:rsidRDefault="009B4A5D" w:rsidP="009B4A5D">
      <w:pPr>
        <w:pStyle w:val="Heading2"/>
      </w:pPr>
      <w:r>
        <w:rPr>
          <w:rFonts w:hint="eastAsia"/>
        </w:rPr>
        <w:t>六、供应商要求</w:t>
      </w:r>
    </w:p>
    <w:p w14:paraId="50CC200C" w14:textId="6537E39E" w:rsidR="00990621" w:rsidRDefault="00305B79" w:rsidP="00990621">
      <w:r>
        <w:rPr>
          <w:rFonts w:hint="eastAsia"/>
        </w:rPr>
        <w:t>具备</w:t>
      </w:r>
      <w:r w:rsidR="00D66361">
        <w:rPr>
          <w:rFonts w:hint="eastAsia"/>
        </w:rPr>
        <w:t>工程地质勘察</w:t>
      </w:r>
      <w:r w:rsidR="000C7665">
        <w:rPr>
          <w:rFonts w:hint="eastAsia"/>
        </w:rPr>
        <w:t>甲级</w:t>
      </w:r>
      <w:r w:rsidR="00B914AA" w:rsidRPr="00B914AA">
        <w:rPr>
          <w:rFonts w:hint="eastAsia"/>
        </w:rPr>
        <w:t>资质</w:t>
      </w:r>
      <w:r>
        <w:rPr>
          <w:rFonts w:hint="eastAsia"/>
        </w:rPr>
        <w:t>。</w:t>
      </w:r>
    </w:p>
    <w:p w14:paraId="01BE4CE3" w14:textId="7C9857E9" w:rsidR="00305B79" w:rsidRPr="00BA07AF" w:rsidRDefault="00305B79" w:rsidP="00990621"/>
    <w:p w14:paraId="7B716F5E" w14:textId="3333FE45" w:rsidR="00305B79" w:rsidRDefault="00305B79" w:rsidP="00305B79">
      <w:pPr>
        <w:pStyle w:val="Heading2"/>
      </w:pPr>
      <w:r>
        <w:rPr>
          <w:rFonts w:hint="eastAsia"/>
        </w:rPr>
        <w:t>七、评分标准</w:t>
      </w:r>
    </w:p>
    <w:p w14:paraId="76270A61" w14:textId="77777777" w:rsidR="00E6761B" w:rsidRPr="00E6761B" w:rsidRDefault="00E6761B" w:rsidP="00E6761B">
      <w:pPr>
        <w:rPr>
          <w:lang w:val="en-US"/>
        </w:rPr>
      </w:pPr>
      <w:r w:rsidRPr="00E6761B">
        <w:rPr>
          <w:u w:val="single"/>
          <w:lang w:val="en-US"/>
        </w:rPr>
        <w:t>本次评标采用综合评分法（总分</w:t>
      </w:r>
      <w:r w:rsidRPr="00E6761B">
        <w:rPr>
          <w:u w:val="single"/>
          <w:lang w:val="en-US"/>
        </w:rPr>
        <w:t>100</w:t>
      </w:r>
      <w:r w:rsidRPr="00E6761B">
        <w:rPr>
          <w:u w:val="single"/>
          <w:lang w:val="en-US"/>
        </w:rPr>
        <w:t>分）</w:t>
      </w:r>
      <w:r w:rsidRPr="00E6761B">
        <w:rPr>
          <w:lang w:val="en-US"/>
        </w:rPr>
        <w:t>，即对满足资质要求的各投标人的技术、商务、价格进行评审、比较，并量化打分，最后根据各项得分之和</w:t>
      </w:r>
      <w:r w:rsidRPr="00E6761B">
        <w:rPr>
          <w:b/>
          <w:u w:val="single"/>
          <w:lang w:val="en-US"/>
        </w:rPr>
        <w:t>（技术商务评价总分</w:t>
      </w:r>
      <w:r w:rsidRPr="00E6761B">
        <w:rPr>
          <w:b/>
          <w:u w:val="single"/>
          <w:lang w:val="en-US"/>
        </w:rPr>
        <w:lastRenderedPageBreak/>
        <w:t>70</w:t>
      </w:r>
      <w:r w:rsidRPr="00E6761B">
        <w:rPr>
          <w:b/>
          <w:u w:val="single"/>
          <w:lang w:val="en-US"/>
        </w:rPr>
        <w:t>分、价格评价总分</w:t>
      </w:r>
      <w:r w:rsidRPr="00E6761B">
        <w:rPr>
          <w:b/>
          <w:u w:val="single"/>
          <w:lang w:val="en-US"/>
        </w:rPr>
        <w:t>30</w:t>
      </w:r>
      <w:r w:rsidRPr="00E6761B">
        <w:rPr>
          <w:b/>
          <w:u w:val="single"/>
          <w:lang w:val="en-US"/>
        </w:rPr>
        <w:t>分）</w:t>
      </w:r>
      <w:r w:rsidRPr="00E6761B">
        <w:rPr>
          <w:lang w:val="en-US"/>
        </w:rPr>
        <w:t>计算出通过资格性和符合性审查投标人的综合得分。评标小组按综合得分由高到低的原则进行排序</w:t>
      </w:r>
      <w:r w:rsidRPr="00E6761B">
        <w:rPr>
          <w:lang w:val="en-US"/>
        </w:rPr>
        <w:t>(</w:t>
      </w:r>
      <w:r w:rsidRPr="00E6761B">
        <w:rPr>
          <w:lang w:val="en-US"/>
        </w:rPr>
        <w:t>综合得分相同的，按下列顺序比较确定：投标报价（由低到高）；（</w:t>
      </w:r>
      <w:r w:rsidRPr="00E6761B">
        <w:rPr>
          <w:lang w:val="en-US"/>
        </w:rPr>
        <w:t>2</w:t>
      </w:r>
      <w:r w:rsidRPr="00E6761B">
        <w:rPr>
          <w:lang w:val="en-US"/>
        </w:rPr>
        <w:t>）技术商务部分得分（由高到低）；（</w:t>
      </w:r>
      <w:r w:rsidRPr="00E6761B">
        <w:rPr>
          <w:lang w:val="en-US"/>
        </w:rPr>
        <w:t>3</w:t>
      </w:r>
      <w:r w:rsidRPr="00E6761B">
        <w:rPr>
          <w:lang w:val="en-US"/>
        </w:rPr>
        <w:t>）技术商务部分评审项目中分值权重占技术商务部分总分值权重由高到低的次序（得分由高到低）。综合得分相同、评标价和技术商务部分评分均相同的，名次由评标小组投票确定。法律法规有明确规定的，以法律法规规定为准，推荐排名第</w:t>
      </w:r>
      <w:r w:rsidRPr="00E6761B">
        <w:rPr>
          <w:lang w:val="en-US"/>
        </w:rPr>
        <w:t>1</w:t>
      </w:r>
      <w:r w:rsidRPr="00E6761B">
        <w:rPr>
          <w:lang w:val="en-US"/>
        </w:rPr>
        <w:t>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4106"/>
        <w:gridCol w:w="1914"/>
      </w:tblGrid>
      <w:tr w:rsidR="00E6761B" w:rsidRPr="00E6761B" w14:paraId="72116BBD" w14:textId="77777777" w:rsidTr="006648A3">
        <w:trPr>
          <w:trHeight w:val="615"/>
          <w:jc w:val="center"/>
        </w:trPr>
        <w:tc>
          <w:tcPr>
            <w:tcW w:w="1678" w:type="dxa"/>
            <w:vAlign w:val="center"/>
          </w:tcPr>
          <w:p w14:paraId="52C62F90" w14:textId="77777777" w:rsidR="00E6761B" w:rsidRPr="00E6761B" w:rsidRDefault="00E6761B" w:rsidP="00E6761B">
            <w:pPr>
              <w:rPr>
                <w:b/>
                <w:lang w:val="en-US"/>
              </w:rPr>
            </w:pPr>
            <w:r w:rsidRPr="00E6761B">
              <w:rPr>
                <w:b/>
                <w:lang w:val="en-US"/>
              </w:rPr>
              <w:t>评分项目</w:t>
            </w:r>
          </w:p>
        </w:tc>
        <w:tc>
          <w:tcPr>
            <w:tcW w:w="4106" w:type="dxa"/>
            <w:vAlign w:val="center"/>
          </w:tcPr>
          <w:p w14:paraId="181B78C3" w14:textId="77777777" w:rsidR="00E6761B" w:rsidRPr="00E6761B" w:rsidRDefault="00E6761B" w:rsidP="00E6761B">
            <w:pPr>
              <w:rPr>
                <w:b/>
                <w:lang w:val="en-US"/>
              </w:rPr>
            </w:pPr>
            <w:r w:rsidRPr="00E6761B">
              <w:rPr>
                <w:b/>
                <w:lang w:val="en-US"/>
              </w:rPr>
              <w:t>技术商务评价总分</w:t>
            </w:r>
          </w:p>
        </w:tc>
        <w:tc>
          <w:tcPr>
            <w:tcW w:w="1914" w:type="dxa"/>
            <w:vAlign w:val="center"/>
          </w:tcPr>
          <w:p w14:paraId="70F49552" w14:textId="77777777" w:rsidR="00E6761B" w:rsidRPr="00E6761B" w:rsidRDefault="00E6761B" w:rsidP="00E6761B">
            <w:pPr>
              <w:rPr>
                <w:b/>
                <w:lang w:val="en-US"/>
              </w:rPr>
            </w:pPr>
            <w:r w:rsidRPr="00E6761B">
              <w:rPr>
                <w:b/>
                <w:lang w:val="en-US"/>
              </w:rPr>
              <w:t>价格部分</w:t>
            </w:r>
          </w:p>
        </w:tc>
      </w:tr>
      <w:tr w:rsidR="00E6761B" w:rsidRPr="00E6761B" w14:paraId="2533FDDA" w14:textId="77777777" w:rsidTr="006648A3">
        <w:trPr>
          <w:trHeight w:val="615"/>
          <w:jc w:val="center"/>
        </w:trPr>
        <w:tc>
          <w:tcPr>
            <w:tcW w:w="1678" w:type="dxa"/>
            <w:vAlign w:val="center"/>
          </w:tcPr>
          <w:p w14:paraId="215F22BB" w14:textId="77777777" w:rsidR="00E6761B" w:rsidRPr="00E6761B" w:rsidRDefault="00E6761B" w:rsidP="00E6761B">
            <w:pPr>
              <w:rPr>
                <w:lang w:val="en-US"/>
              </w:rPr>
            </w:pPr>
            <w:r w:rsidRPr="00E6761B">
              <w:rPr>
                <w:lang w:val="en-US"/>
              </w:rPr>
              <w:t>分值</w:t>
            </w:r>
          </w:p>
        </w:tc>
        <w:tc>
          <w:tcPr>
            <w:tcW w:w="4106" w:type="dxa"/>
            <w:vAlign w:val="center"/>
          </w:tcPr>
          <w:p w14:paraId="59C41728" w14:textId="77777777" w:rsidR="00E6761B" w:rsidRPr="00E6761B" w:rsidRDefault="00E6761B" w:rsidP="00E6761B">
            <w:pPr>
              <w:rPr>
                <w:lang w:val="en-US"/>
              </w:rPr>
            </w:pPr>
            <w:r w:rsidRPr="00E6761B">
              <w:rPr>
                <w:lang w:val="en-US"/>
              </w:rPr>
              <w:t>70</w:t>
            </w:r>
            <w:r w:rsidRPr="00E6761B">
              <w:rPr>
                <w:lang w:val="en-US"/>
              </w:rPr>
              <w:t>分</w:t>
            </w:r>
          </w:p>
        </w:tc>
        <w:tc>
          <w:tcPr>
            <w:tcW w:w="1914" w:type="dxa"/>
            <w:vAlign w:val="center"/>
          </w:tcPr>
          <w:p w14:paraId="52B92E59" w14:textId="77777777" w:rsidR="00E6761B" w:rsidRPr="00E6761B" w:rsidRDefault="00E6761B" w:rsidP="00E6761B">
            <w:pPr>
              <w:rPr>
                <w:lang w:val="en-US"/>
              </w:rPr>
            </w:pPr>
            <w:r w:rsidRPr="00E6761B">
              <w:rPr>
                <w:lang w:val="en-US"/>
              </w:rPr>
              <w:t>30</w:t>
            </w:r>
            <w:r w:rsidRPr="00E6761B">
              <w:rPr>
                <w:lang w:val="en-US"/>
              </w:rPr>
              <w:t>分</w:t>
            </w:r>
          </w:p>
        </w:tc>
      </w:tr>
    </w:tbl>
    <w:p w14:paraId="6CAE618C" w14:textId="7E12CD45" w:rsidR="00E6761B" w:rsidRDefault="00E6761B" w:rsidP="00E6761B"/>
    <w:p w14:paraId="3259D25E" w14:textId="3AE83531" w:rsidR="00E6761B" w:rsidRDefault="00E6761B" w:rsidP="00E6761B"/>
    <w:p w14:paraId="23139CF3" w14:textId="77777777" w:rsidR="00E6761B" w:rsidRPr="00E6761B" w:rsidRDefault="00E6761B" w:rsidP="00E6761B">
      <w:pPr>
        <w:rPr>
          <w:lang w:val="en-US"/>
        </w:rPr>
      </w:pPr>
      <w:r w:rsidRPr="00E6761B">
        <w:rPr>
          <w:rFonts w:hint="eastAsia"/>
          <w:lang w:val="en-US"/>
        </w:rPr>
        <w:t>技术商务评价：</w:t>
      </w:r>
    </w:p>
    <w:p w14:paraId="794D78DB" w14:textId="4278D78A" w:rsidR="00E6761B" w:rsidRPr="00AA044E" w:rsidRDefault="00E6761B" w:rsidP="00AA044E">
      <w:pPr>
        <w:rPr>
          <w:lang w:val="en-US"/>
        </w:rPr>
      </w:pPr>
      <w:r w:rsidRPr="00E6761B">
        <w:rPr>
          <w:rFonts w:hint="eastAsia"/>
          <w:lang w:val="en-US"/>
        </w:rPr>
        <w:t>各评委对通过符合性审查的投标人对照采购需求各项技术商务要求进行评审和比较，并量化打分（评价打分内容详见技术商务评价表）；各个评委对某一投标人的算术平均值，并取小数点后的</w:t>
      </w:r>
      <w:r w:rsidRPr="00E6761B">
        <w:rPr>
          <w:rFonts w:hint="eastAsia"/>
          <w:lang w:val="en-US"/>
        </w:rPr>
        <w:t>2</w:t>
      </w:r>
      <w:r w:rsidRPr="00E6761B">
        <w:rPr>
          <w:rFonts w:hint="eastAsia"/>
          <w:lang w:val="en-US"/>
        </w:rPr>
        <w:t>位数，作为该投标人的商务评价得分。</w:t>
      </w:r>
    </w:p>
    <w:p w14:paraId="749D3A6C" w14:textId="2F60062C" w:rsidR="00305B79" w:rsidRDefault="00305B79" w:rsidP="00990621"/>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30"/>
        <w:gridCol w:w="6350"/>
        <w:gridCol w:w="690"/>
      </w:tblGrid>
      <w:tr w:rsidR="003F3F6B" w:rsidRPr="00B70FE7" w14:paraId="5A74552F" w14:textId="77777777" w:rsidTr="004619E4">
        <w:trPr>
          <w:cantSplit/>
          <w:trHeight w:val="655"/>
          <w:tblHeader/>
          <w:jc w:val="center"/>
        </w:trPr>
        <w:tc>
          <w:tcPr>
            <w:tcW w:w="805" w:type="dxa"/>
            <w:vAlign w:val="center"/>
          </w:tcPr>
          <w:p w14:paraId="5AACFF4C"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序号</w:t>
            </w:r>
          </w:p>
        </w:tc>
        <w:tc>
          <w:tcPr>
            <w:tcW w:w="1530" w:type="dxa"/>
            <w:vAlign w:val="center"/>
          </w:tcPr>
          <w:p w14:paraId="39CAFE6C"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评审项目</w:t>
            </w:r>
          </w:p>
        </w:tc>
        <w:tc>
          <w:tcPr>
            <w:tcW w:w="6350" w:type="dxa"/>
            <w:vAlign w:val="center"/>
          </w:tcPr>
          <w:p w14:paraId="3B8F39B8"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评分范围</w:t>
            </w:r>
          </w:p>
        </w:tc>
        <w:tc>
          <w:tcPr>
            <w:tcW w:w="690" w:type="dxa"/>
            <w:vAlign w:val="center"/>
          </w:tcPr>
          <w:p w14:paraId="00A62270"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单项</w:t>
            </w:r>
          </w:p>
          <w:p w14:paraId="0083C6F5" w14:textId="77777777" w:rsidR="003F3F6B" w:rsidRPr="00B70FE7" w:rsidRDefault="003F3F6B" w:rsidP="002D1CBC">
            <w:pPr>
              <w:jc w:val="center"/>
              <w:rPr>
                <w:rFonts w:ascii="宋体" w:hAnsi="宋体" w:cs="Arial"/>
                <w:b/>
                <w:bCs/>
                <w:sz w:val="20"/>
                <w:szCs w:val="20"/>
              </w:rPr>
            </w:pPr>
            <w:r w:rsidRPr="00B70FE7">
              <w:rPr>
                <w:rFonts w:ascii="宋体" w:hAnsi="宋体" w:cs="Arial" w:hint="eastAsia"/>
                <w:b/>
                <w:bCs/>
                <w:sz w:val="20"/>
                <w:szCs w:val="20"/>
              </w:rPr>
              <w:t>分值</w:t>
            </w:r>
          </w:p>
        </w:tc>
      </w:tr>
      <w:tr w:rsidR="003F3F6B" w:rsidRPr="00B70FE7" w14:paraId="5937D308" w14:textId="77777777" w:rsidTr="004619E4">
        <w:trPr>
          <w:cantSplit/>
          <w:trHeight w:val="680"/>
          <w:jc w:val="center"/>
        </w:trPr>
        <w:tc>
          <w:tcPr>
            <w:tcW w:w="805" w:type="dxa"/>
            <w:vAlign w:val="center"/>
          </w:tcPr>
          <w:p w14:paraId="3BF4C98C" w14:textId="77777777" w:rsidR="003F3F6B" w:rsidRPr="00B70FE7" w:rsidRDefault="003F3F6B" w:rsidP="002D1CBC">
            <w:pPr>
              <w:snapToGrid w:val="0"/>
              <w:jc w:val="center"/>
              <w:rPr>
                <w:rFonts w:ascii="宋体" w:eastAsia="宋体" w:hAnsi="宋体" w:cs="宋体"/>
                <w:sz w:val="20"/>
                <w:szCs w:val="20"/>
              </w:rPr>
            </w:pPr>
            <w:r w:rsidRPr="00B70FE7">
              <w:rPr>
                <w:rFonts w:ascii="宋体" w:eastAsia="宋体" w:hAnsi="宋体" w:cs="宋体" w:hint="eastAsia"/>
                <w:sz w:val="20"/>
                <w:szCs w:val="20"/>
              </w:rPr>
              <w:t>1</w:t>
            </w:r>
          </w:p>
        </w:tc>
        <w:tc>
          <w:tcPr>
            <w:tcW w:w="1530" w:type="dxa"/>
            <w:vAlign w:val="center"/>
          </w:tcPr>
          <w:p w14:paraId="38E4C671" w14:textId="7C801E4E" w:rsidR="003F3F6B" w:rsidRPr="00B70FE7" w:rsidRDefault="00854944" w:rsidP="002D1CBC">
            <w:pPr>
              <w:rPr>
                <w:rFonts w:ascii="宋体" w:eastAsia="宋体" w:hAnsi="宋体" w:cs="宋体"/>
                <w:sz w:val="18"/>
                <w:szCs w:val="18"/>
              </w:rPr>
            </w:pPr>
            <w:r>
              <w:rPr>
                <w:rFonts w:ascii="宋体" w:hAnsi="宋体" w:cs="宋体" w:hint="eastAsia"/>
                <w:color w:val="000000"/>
                <w:sz w:val="18"/>
                <w:szCs w:val="18"/>
              </w:rPr>
              <w:t>技术</w:t>
            </w:r>
            <w:r w:rsidR="003F3F6B" w:rsidRPr="00B70FE7">
              <w:rPr>
                <w:rFonts w:ascii="宋体" w:hAnsi="宋体" w:cs="宋体" w:hint="eastAsia"/>
                <w:color w:val="000000"/>
                <w:sz w:val="18"/>
                <w:szCs w:val="18"/>
              </w:rPr>
              <w:t>方案</w:t>
            </w:r>
          </w:p>
        </w:tc>
        <w:tc>
          <w:tcPr>
            <w:tcW w:w="6350" w:type="dxa"/>
            <w:vAlign w:val="center"/>
          </w:tcPr>
          <w:p w14:paraId="3B9DBAF0" w14:textId="035A7A3E" w:rsidR="003F3F6B" w:rsidRPr="00B70FE7" w:rsidRDefault="003F3F6B" w:rsidP="002D1CBC">
            <w:pPr>
              <w:rPr>
                <w:rFonts w:ascii="宋体" w:hAnsi="宋体" w:cs="宋体"/>
                <w:color w:val="000000"/>
                <w:sz w:val="20"/>
                <w:szCs w:val="20"/>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0006297B" w:rsidRPr="00B70FE7">
              <w:rPr>
                <w:rFonts w:ascii="宋体" w:hAnsi="宋体" w:cs="宋体" w:hint="eastAsia"/>
                <w:color w:val="000000"/>
                <w:sz w:val="20"/>
                <w:szCs w:val="20"/>
              </w:rPr>
              <w:t>根据</w:t>
            </w:r>
            <w:r w:rsidR="001542B1" w:rsidRPr="00B70FE7">
              <w:rPr>
                <w:rFonts w:ascii="宋体" w:hAnsi="宋体" w:cs="宋体" w:hint="eastAsia"/>
                <w:color w:val="000000"/>
                <w:sz w:val="20"/>
                <w:szCs w:val="20"/>
              </w:rPr>
              <w:t>初步的</w:t>
            </w:r>
            <w:r w:rsidR="00400BF9">
              <w:rPr>
                <w:rFonts w:ascii="宋体" w:hAnsi="宋体" w:cs="宋体" w:hint="eastAsia"/>
                <w:color w:val="000000"/>
                <w:sz w:val="20"/>
                <w:szCs w:val="20"/>
              </w:rPr>
              <w:t>开挖</w:t>
            </w:r>
            <w:r w:rsidR="001542B1" w:rsidRPr="00B70FE7">
              <w:rPr>
                <w:rFonts w:ascii="宋体" w:hAnsi="宋体" w:cs="宋体" w:hint="eastAsia"/>
                <w:color w:val="000000"/>
                <w:sz w:val="20"/>
                <w:szCs w:val="20"/>
              </w:rPr>
              <w:t>方案</w:t>
            </w:r>
            <w:r w:rsidRPr="00B70FE7">
              <w:rPr>
                <w:rFonts w:ascii="宋体" w:hAnsi="宋体" w:cs="宋体" w:hint="eastAsia"/>
                <w:color w:val="000000"/>
                <w:sz w:val="20"/>
                <w:szCs w:val="20"/>
              </w:rPr>
              <w:t>完善程度评审：</w:t>
            </w:r>
          </w:p>
          <w:p w14:paraId="2D195385" w14:textId="644590DF" w:rsidR="003F3F6B" w:rsidRPr="00B70FE7" w:rsidRDefault="003F3F6B" w:rsidP="003F3F6B">
            <w:pPr>
              <w:pStyle w:val="ListParagraph"/>
              <w:numPr>
                <w:ilvl w:val="0"/>
                <w:numId w:val="1"/>
              </w:numPr>
              <w:jc w:val="left"/>
              <w:rPr>
                <w:rFonts w:ascii="宋体" w:hAnsi="宋体" w:cs="宋体"/>
                <w:color w:val="000000"/>
                <w:sz w:val="20"/>
                <w:szCs w:val="20"/>
              </w:rPr>
            </w:pPr>
            <w:r w:rsidRPr="00B70FE7">
              <w:rPr>
                <w:rFonts w:ascii="宋体" w:hAnsi="宋体" w:cs="宋体" w:hint="eastAsia"/>
                <w:color w:val="000000"/>
                <w:sz w:val="20"/>
                <w:szCs w:val="20"/>
              </w:rPr>
              <w:t>总体思路清晰明确，可操作性强的，得</w:t>
            </w:r>
            <w:r w:rsidR="00555B2E">
              <w:rPr>
                <w:rFonts w:ascii="宋体" w:hAnsi="宋体" w:cs="宋体"/>
                <w:color w:val="000000"/>
                <w:sz w:val="20"/>
                <w:szCs w:val="20"/>
              </w:rPr>
              <w:t>2</w:t>
            </w:r>
            <w:r w:rsidR="004F0BE8" w:rsidRPr="00B70FE7">
              <w:rPr>
                <w:rFonts w:ascii="宋体" w:hAnsi="宋体" w:cs="宋体"/>
                <w:color w:val="000000"/>
                <w:sz w:val="20"/>
                <w:szCs w:val="20"/>
              </w:rPr>
              <w:t>0</w:t>
            </w:r>
            <w:r w:rsidRPr="00B70FE7">
              <w:rPr>
                <w:rFonts w:ascii="宋体" w:hAnsi="宋体" w:cs="宋体" w:hint="eastAsia"/>
                <w:color w:val="000000"/>
                <w:sz w:val="20"/>
                <w:szCs w:val="20"/>
              </w:rPr>
              <w:t>分；</w:t>
            </w:r>
          </w:p>
          <w:p w14:paraId="266571B3" w14:textId="5BD3A5A2" w:rsidR="003F3F6B" w:rsidRDefault="003F3F6B" w:rsidP="0098411B">
            <w:pPr>
              <w:pStyle w:val="ListParagraph"/>
              <w:numPr>
                <w:ilvl w:val="0"/>
                <w:numId w:val="1"/>
              </w:numPr>
              <w:jc w:val="left"/>
              <w:rPr>
                <w:rFonts w:ascii="宋体" w:hAnsi="宋体" w:cs="宋体"/>
                <w:color w:val="000000"/>
                <w:sz w:val="20"/>
                <w:szCs w:val="20"/>
              </w:rPr>
            </w:pPr>
            <w:r w:rsidRPr="00B70FE7">
              <w:rPr>
                <w:rFonts w:ascii="宋体" w:hAnsi="宋体" w:cs="宋体" w:hint="eastAsia"/>
                <w:color w:val="000000"/>
                <w:sz w:val="20"/>
                <w:szCs w:val="20"/>
              </w:rPr>
              <w:t>总体思路一般，可操作性一般的，得</w:t>
            </w:r>
            <w:r w:rsidR="00555B2E">
              <w:rPr>
                <w:rFonts w:ascii="宋体" w:hAnsi="宋体" w:cs="宋体"/>
                <w:color w:val="000000"/>
                <w:sz w:val="20"/>
                <w:szCs w:val="20"/>
              </w:rPr>
              <w:t>1</w:t>
            </w:r>
            <w:r w:rsidR="008613DD" w:rsidRPr="00B70FE7">
              <w:rPr>
                <w:rFonts w:ascii="宋体" w:hAnsi="宋体" w:cs="宋体"/>
                <w:color w:val="000000"/>
                <w:sz w:val="20"/>
                <w:szCs w:val="20"/>
              </w:rPr>
              <w:t>0</w:t>
            </w:r>
            <w:r w:rsidRPr="00B70FE7">
              <w:rPr>
                <w:rFonts w:ascii="宋体" w:hAnsi="宋体" w:cs="宋体" w:hint="eastAsia"/>
                <w:color w:val="000000"/>
                <w:sz w:val="20"/>
                <w:szCs w:val="20"/>
              </w:rPr>
              <w:t>分；</w:t>
            </w:r>
          </w:p>
          <w:p w14:paraId="5728D900" w14:textId="03E5D661" w:rsidR="00166C59" w:rsidRPr="00B70FE7" w:rsidRDefault="00166C59" w:rsidP="0098411B">
            <w:pPr>
              <w:pStyle w:val="ListParagraph"/>
              <w:numPr>
                <w:ilvl w:val="0"/>
                <w:numId w:val="1"/>
              </w:numPr>
              <w:jc w:val="left"/>
              <w:rPr>
                <w:rFonts w:ascii="宋体" w:hAnsi="宋体" w:cs="宋体"/>
                <w:color w:val="000000"/>
                <w:sz w:val="20"/>
                <w:szCs w:val="20"/>
              </w:rPr>
            </w:pPr>
            <w:r>
              <w:rPr>
                <w:rFonts w:ascii="宋体" w:hAnsi="宋体" w:cs="宋体" w:hint="eastAsia"/>
                <w:color w:val="000000"/>
                <w:sz w:val="20"/>
                <w:szCs w:val="20"/>
              </w:rPr>
              <w:t>总体思路较差，得</w:t>
            </w:r>
            <w:r>
              <w:rPr>
                <w:rFonts w:ascii="宋体" w:hAnsi="宋体" w:cs="宋体" w:hint="eastAsia"/>
                <w:color w:val="000000"/>
                <w:sz w:val="20"/>
                <w:szCs w:val="20"/>
              </w:rPr>
              <w:t>1</w:t>
            </w:r>
            <w:r>
              <w:rPr>
                <w:rFonts w:ascii="宋体" w:hAnsi="宋体" w:cs="宋体" w:hint="eastAsia"/>
                <w:color w:val="000000"/>
                <w:sz w:val="20"/>
                <w:szCs w:val="20"/>
              </w:rPr>
              <w:t>分。</w:t>
            </w:r>
          </w:p>
        </w:tc>
        <w:tc>
          <w:tcPr>
            <w:tcW w:w="690" w:type="dxa"/>
            <w:vAlign w:val="center"/>
          </w:tcPr>
          <w:p w14:paraId="5519C8C3" w14:textId="2D000B43" w:rsidR="003F3F6B" w:rsidRPr="00B70FE7" w:rsidRDefault="00555B2E" w:rsidP="002D1CBC">
            <w:pPr>
              <w:jc w:val="center"/>
              <w:rPr>
                <w:rFonts w:ascii="宋体" w:hAnsi="宋体"/>
                <w:sz w:val="20"/>
                <w:szCs w:val="20"/>
              </w:rPr>
            </w:pPr>
            <w:r>
              <w:rPr>
                <w:rFonts w:ascii="宋体" w:hAnsi="宋体"/>
                <w:sz w:val="20"/>
                <w:szCs w:val="20"/>
              </w:rPr>
              <w:t>2</w:t>
            </w:r>
            <w:r w:rsidR="00514CAA" w:rsidRPr="00B70FE7">
              <w:rPr>
                <w:rFonts w:ascii="宋体" w:hAnsi="宋体"/>
                <w:sz w:val="20"/>
                <w:szCs w:val="20"/>
              </w:rPr>
              <w:t>0</w:t>
            </w:r>
          </w:p>
        </w:tc>
      </w:tr>
      <w:tr w:rsidR="003F3F6B" w:rsidRPr="00B70FE7" w14:paraId="7607B825" w14:textId="77777777" w:rsidTr="004619E4">
        <w:trPr>
          <w:cantSplit/>
          <w:trHeight w:val="1135"/>
          <w:jc w:val="center"/>
        </w:trPr>
        <w:tc>
          <w:tcPr>
            <w:tcW w:w="805" w:type="dxa"/>
            <w:vAlign w:val="center"/>
          </w:tcPr>
          <w:p w14:paraId="4DA7ACDA" w14:textId="77777777" w:rsidR="003F3F6B" w:rsidRPr="00B70FE7" w:rsidRDefault="003F3F6B" w:rsidP="002D1CBC">
            <w:pPr>
              <w:snapToGrid w:val="0"/>
              <w:jc w:val="center"/>
              <w:rPr>
                <w:rFonts w:ascii="宋体" w:eastAsia="宋体" w:hAnsi="宋体" w:cs="宋体"/>
                <w:sz w:val="20"/>
                <w:szCs w:val="20"/>
              </w:rPr>
            </w:pPr>
            <w:r w:rsidRPr="00B70FE7">
              <w:rPr>
                <w:rFonts w:ascii="宋体" w:eastAsia="宋体" w:hAnsi="宋体" w:cs="宋体" w:hint="eastAsia"/>
                <w:sz w:val="20"/>
                <w:szCs w:val="20"/>
              </w:rPr>
              <w:t>2</w:t>
            </w:r>
          </w:p>
        </w:tc>
        <w:tc>
          <w:tcPr>
            <w:tcW w:w="1530" w:type="dxa"/>
            <w:vAlign w:val="center"/>
          </w:tcPr>
          <w:p w14:paraId="349F03F5" w14:textId="7065C592" w:rsidR="003F3F6B" w:rsidRPr="00B70FE7" w:rsidRDefault="004B2622" w:rsidP="002D1CBC">
            <w:pPr>
              <w:rPr>
                <w:rFonts w:ascii="宋体" w:eastAsia="宋体" w:hAnsi="宋体" w:cs="宋体"/>
                <w:color w:val="000000"/>
                <w:sz w:val="18"/>
                <w:szCs w:val="18"/>
              </w:rPr>
            </w:pPr>
            <w:r w:rsidRPr="00B70FE7">
              <w:rPr>
                <w:rFonts w:ascii="宋体" w:eastAsia="宋体" w:hAnsi="宋体" w:cs="宋体" w:hint="eastAsia"/>
                <w:color w:val="000000"/>
                <w:sz w:val="18"/>
                <w:szCs w:val="18"/>
              </w:rPr>
              <w:t>人员计划</w:t>
            </w:r>
          </w:p>
        </w:tc>
        <w:tc>
          <w:tcPr>
            <w:tcW w:w="6350" w:type="dxa"/>
            <w:vAlign w:val="center"/>
          </w:tcPr>
          <w:p w14:paraId="0FAF9571" w14:textId="721C058B" w:rsidR="003F3F6B" w:rsidRPr="00B70FE7" w:rsidRDefault="003F3F6B" w:rsidP="0098411B">
            <w:pPr>
              <w:rPr>
                <w:rFonts w:ascii="宋体" w:eastAsia="宋体" w:hAnsi="宋体" w:cs="宋体"/>
                <w:color w:val="000000"/>
                <w:sz w:val="18"/>
                <w:szCs w:val="18"/>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Pr="00B70FE7">
              <w:rPr>
                <w:rFonts w:ascii="宋体" w:hAnsi="宋体" w:cs="宋体" w:hint="eastAsia"/>
                <w:color w:val="000000"/>
                <w:sz w:val="20"/>
                <w:szCs w:val="20"/>
              </w:rPr>
              <w:t>提供完整施工组织架构，人员架构，进度计划，</w:t>
            </w:r>
            <w:r w:rsidR="006831E4" w:rsidRPr="00B70FE7">
              <w:rPr>
                <w:rFonts w:ascii="宋体" w:hAnsi="宋体" w:cs="宋体" w:hint="eastAsia"/>
                <w:color w:val="000000"/>
                <w:sz w:val="20"/>
                <w:szCs w:val="20"/>
              </w:rPr>
              <w:t>检测设备</w:t>
            </w:r>
            <w:r w:rsidRPr="00B70FE7">
              <w:rPr>
                <w:rFonts w:ascii="宋体" w:hAnsi="宋体" w:cs="宋体" w:hint="eastAsia"/>
                <w:color w:val="000000"/>
                <w:sz w:val="20"/>
                <w:szCs w:val="20"/>
              </w:rPr>
              <w:t>进场计划。综合对比进行评审</w:t>
            </w:r>
            <w:r w:rsidR="00514CAA" w:rsidRPr="00B70FE7">
              <w:rPr>
                <w:rFonts w:ascii="宋体" w:hAnsi="宋体" w:cs="宋体" w:hint="eastAsia"/>
                <w:color w:val="000000"/>
                <w:sz w:val="20"/>
                <w:szCs w:val="20"/>
              </w:rPr>
              <w:t>。</w:t>
            </w:r>
            <w:r w:rsidR="00166C59" w:rsidRPr="00166C59">
              <w:rPr>
                <w:rFonts w:ascii="宋体" w:hAnsi="宋体" w:cs="宋体" w:hint="eastAsia"/>
                <w:color w:val="000000"/>
                <w:sz w:val="20"/>
                <w:szCs w:val="20"/>
              </w:rPr>
              <w:t>综合评比优的得</w:t>
            </w:r>
            <w:r w:rsidR="00166C59" w:rsidRPr="00166C59">
              <w:rPr>
                <w:rFonts w:ascii="宋体" w:hAnsi="宋体" w:cs="宋体" w:hint="eastAsia"/>
                <w:color w:val="000000"/>
                <w:sz w:val="20"/>
                <w:szCs w:val="20"/>
              </w:rPr>
              <w:t>20</w:t>
            </w:r>
            <w:r w:rsidR="00166C59" w:rsidRPr="00166C59">
              <w:rPr>
                <w:rFonts w:ascii="宋体" w:hAnsi="宋体" w:cs="宋体" w:hint="eastAsia"/>
                <w:color w:val="000000"/>
                <w:sz w:val="20"/>
                <w:szCs w:val="20"/>
              </w:rPr>
              <w:t>分，综合评价一般的得</w:t>
            </w:r>
            <w:r w:rsidR="00166C59" w:rsidRPr="00166C59">
              <w:rPr>
                <w:rFonts w:ascii="宋体" w:hAnsi="宋体" w:cs="宋体" w:hint="eastAsia"/>
                <w:color w:val="000000"/>
                <w:sz w:val="20"/>
                <w:szCs w:val="20"/>
              </w:rPr>
              <w:t>12</w:t>
            </w:r>
            <w:r w:rsidR="00166C59" w:rsidRPr="00166C59">
              <w:rPr>
                <w:rFonts w:ascii="宋体" w:hAnsi="宋体" w:cs="宋体" w:hint="eastAsia"/>
                <w:color w:val="000000"/>
                <w:sz w:val="20"/>
                <w:szCs w:val="20"/>
              </w:rPr>
              <w:t>分，综合评价较差的得</w:t>
            </w:r>
            <w:r w:rsidR="00166C59" w:rsidRPr="00166C59">
              <w:rPr>
                <w:rFonts w:ascii="宋体" w:hAnsi="宋体" w:cs="宋体" w:hint="eastAsia"/>
                <w:color w:val="000000"/>
                <w:sz w:val="20"/>
                <w:szCs w:val="20"/>
              </w:rPr>
              <w:t>1</w:t>
            </w:r>
            <w:r w:rsidR="00166C59" w:rsidRPr="00166C59">
              <w:rPr>
                <w:rFonts w:ascii="宋体" w:hAnsi="宋体" w:cs="宋体" w:hint="eastAsia"/>
                <w:color w:val="000000"/>
                <w:sz w:val="20"/>
                <w:szCs w:val="20"/>
              </w:rPr>
              <w:t>分。</w:t>
            </w:r>
          </w:p>
        </w:tc>
        <w:tc>
          <w:tcPr>
            <w:tcW w:w="690" w:type="dxa"/>
            <w:vAlign w:val="center"/>
          </w:tcPr>
          <w:p w14:paraId="5E04B7B0" w14:textId="76EBAAF0" w:rsidR="003F3F6B" w:rsidRPr="00B70FE7" w:rsidRDefault="004B2622" w:rsidP="002D1CBC">
            <w:pPr>
              <w:jc w:val="center"/>
              <w:rPr>
                <w:rFonts w:ascii="宋体" w:hAnsi="宋体"/>
                <w:sz w:val="20"/>
                <w:szCs w:val="20"/>
              </w:rPr>
            </w:pPr>
            <w:r w:rsidRPr="00B70FE7">
              <w:rPr>
                <w:rFonts w:ascii="宋体" w:hAnsi="宋体"/>
                <w:sz w:val="20"/>
                <w:szCs w:val="20"/>
              </w:rPr>
              <w:t>2</w:t>
            </w:r>
            <w:r w:rsidR="0098411B" w:rsidRPr="00B70FE7">
              <w:rPr>
                <w:rFonts w:ascii="宋体" w:hAnsi="宋体"/>
                <w:sz w:val="20"/>
                <w:szCs w:val="20"/>
              </w:rPr>
              <w:t>0</w:t>
            </w:r>
          </w:p>
        </w:tc>
      </w:tr>
      <w:tr w:rsidR="0098411B" w:rsidRPr="00B70FE7" w14:paraId="6EC8883A" w14:textId="77777777" w:rsidTr="004619E4">
        <w:trPr>
          <w:cantSplit/>
          <w:trHeight w:val="780"/>
          <w:jc w:val="center"/>
        </w:trPr>
        <w:tc>
          <w:tcPr>
            <w:tcW w:w="805" w:type="dxa"/>
            <w:vAlign w:val="center"/>
          </w:tcPr>
          <w:p w14:paraId="21306226" w14:textId="1C280E5F" w:rsidR="0098411B" w:rsidRPr="00B70FE7" w:rsidRDefault="00514CAA" w:rsidP="002D1CBC">
            <w:pPr>
              <w:snapToGrid w:val="0"/>
              <w:jc w:val="center"/>
              <w:rPr>
                <w:rFonts w:ascii="宋体" w:eastAsia="宋体" w:hAnsi="宋体" w:cs="宋体"/>
                <w:sz w:val="20"/>
                <w:szCs w:val="20"/>
              </w:rPr>
            </w:pPr>
            <w:r w:rsidRPr="00B70FE7">
              <w:rPr>
                <w:rFonts w:ascii="宋体" w:eastAsia="宋体" w:hAnsi="宋体" w:cs="宋体"/>
                <w:sz w:val="20"/>
                <w:szCs w:val="20"/>
              </w:rPr>
              <w:t>3</w:t>
            </w:r>
          </w:p>
        </w:tc>
        <w:tc>
          <w:tcPr>
            <w:tcW w:w="1530" w:type="dxa"/>
            <w:vAlign w:val="center"/>
          </w:tcPr>
          <w:p w14:paraId="58320546" w14:textId="380DA147" w:rsidR="0098411B" w:rsidRPr="00B70FE7" w:rsidRDefault="00166C59" w:rsidP="002D1CBC">
            <w:pPr>
              <w:rPr>
                <w:rFonts w:ascii="宋体" w:eastAsia="宋体" w:hAnsi="宋体" w:cs="宋体"/>
                <w:color w:val="000000"/>
                <w:sz w:val="20"/>
                <w:szCs w:val="20"/>
              </w:rPr>
            </w:pPr>
            <w:r>
              <w:rPr>
                <w:rFonts w:ascii="宋体" w:eastAsia="宋体" w:hAnsi="宋体" w:cs="宋体" w:hint="eastAsia"/>
                <w:color w:val="000000"/>
                <w:sz w:val="20"/>
                <w:szCs w:val="20"/>
              </w:rPr>
              <w:t>项目经验</w:t>
            </w:r>
          </w:p>
        </w:tc>
        <w:tc>
          <w:tcPr>
            <w:tcW w:w="6350" w:type="dxa"/>
            <w:vAlign w:val="center"/>
          </w:tcPr>
          <w:p w14:paraId="65BED879" w14:textId="443EE1C3" w:rsidR="00550E38" w:rsidRPr="00550E38" w:rsidRDefault="0098411B" w:rsidP="00550E38">
            <w:pPr>
              <w:rPr>
                <w:rFonts w:ascii="宋体" w:hAnsi="宋体" w:cs="宋体"/>
                <w:color w:val="000000"/>
                <w:sz w:val="20"/>
                <w:szCs w:val="20"/>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00550E38" w:rsidRPr="00550E38">
              <w:rPr>
                <w:rFonts w:ascii="宋体" w:hAnsi="宋体" w:cs="宋体" w:hint="eastAsia"/>
                <w:color w:val="000000"/>
                <w:sz w:val="20"/>
                <w:szCs w:val="20"/>
              </w:rPr>
              <w:t>提供</w:t>
            </w:r>
            <w:r w:rsidR="00550E38" w:rsidRPr="00550E38">
              <w:rPr>
                <w:rFonts w:ascii="宋体" w:hAnsi="宋体" w:cs="宋体" w:hint="eastAsia"/>
                <w:color w:val="000000"/>
                <w:sz w:val="20"/>
                <w:szCs w:val="20"/>
              </w:rPr>
              <w:t>2020</w:t>
            </w:r>
            <w:r w:rsidR="00550E38" w:rsidRPr="00550E38">
              <w:rPr>
                <w:rFonts w:ascii="宋体" w:hAnsi="宋体" w:cs="宋体" w:hint="eastAsia"/>
                <w:color w:val="000000"/>
                <w:sz w:val="20"/>
                <w:szCs w:val="20"/>
              </w:rPr>
              <w:t>年至今的相关案例</w:t>
            </w:r>
            <w:r w:rsidR="00550E38">
              <w:rPr>
                <w:rFonts w:ascii="宋体" w:hAnsi="宋体" w:cs="宋体" w:hint="eastAsia"/>
                <w:color w:val="000000"/>
                <w:sz w:val="20"/>
                <w:szCs w:val="20"/>
              </w:rPr>
              <w:t>/</w:t>
            </w:r>
            <w:r w:rsidR="00550E38">
              <w:rPr>
                <w:rFonts w:ascii="宋体" w:hAnsi="宋体" w:cs="宋体" w:hint="eastAsia"/>
                <w:color w:val="000000"/>
                <w:sz w:val="20"/>
                <w:szCs w:val="20"/>
                <w:lang w:val="en-US"/>
              </w:rPr>
              <w:t>方案</w:t>
            </w:r>
            <w:r w:rsidR="00550E38">
              <w:rPr>
                <w:rFonts w:ascii="宋体" w:hAnsi="宋体" w:cs="宋体" w:hint="eastAsia"/>
                <w:color w:val="000000"/>
                <w:sz w:val="20"/>
                <w:szCs w:val="20"/>
              </w:rPr>
              <w:t>和</w:t>
            </w:r>
            <w:r w:rsidR="00550E38" w:rsidRPr="00550E38">
              <w:rPr>
                <w:rFonts w:ascii="宋体" w:hAnsi="宋体" w:cs="宋体" w:hint="eastAsia"/>
                <w:color w:val="000000"/>
                <w:sz w:val="20"/>
                <w:szCs w:val="20"/>
              </w:rPr>
              <w:t>合同复印件并加盖公章</w:t>
            </w:r>
            <w:r w:rsidR="00550E38">
              <w:rPr>
                <w:rFonts w:ascii="宋体" w:hAnsi="宋体" w:cs="宋体" w:hint="eastAsia"/>
                <w:color w:val="000000"/>
                <w:sz w:val="20"/>
                <w:szCs w:val="20"/>
              </w:rPr>
              <w:t>（包括</w:t>
            </w:r>
            <w:r w:rsidR="00550E38" w:rsidRPr="00550E38">
              <w:rPr>
                <w:rFonts w:ascii="宋体" w:hAnsi="宋体" w:cs="宋体" w:hint="eastAsia"/>
                <w:color w:val="000000"/>
                <w:sz w:val="20"/>
                <w:szCs w:val="20"/>
              </w:rPr>
              <w:t>甲乙双方盖章页和日期页</w:t>
            </w:r>
            <w:r w:rsidR="00550E38">
              <w:rPr>
                <w:rFonts w:ascii="宋体" w:hAnsi="宋体" w:cs="宋体" w:hint="eastAsia"/>
                <w:color w:val="000000"/>
                <w:sz w:val="20"/>
                <w:szCs w:val="20"/>
              </w:rPr>
              <w:t>）</w:t>
            </w:r>
            <w:r w:rsidR="00550E38" w:rsidRPr="00550E38">
              <w:rPr>
                <w:rFonts w:ascii="宋体" w:hAnsi="宋体" w:cs="宋体" w:hint="eastAsia"/>
                <w:color w:val="000000"/>
                <w:sz w:val="20"/>
                <w:szCs w:val="20"/>
              </w:rPr>
              <w:t>。</w:t>
            </w:r>
          </w:p>
          <w:p w14:paraId="1201347C" w14:textId="0C979844" w:rsidR="0098411B" w:rsidRPr="00B70FE7" w:rsidRDefault="00550E38" w:rsidP="00550E38">
            <w:pPr>
              <w:rPr>
                <w:rFonts w:ascii="宋体" w:eastAsia="宋体" w:hAnsi="宋体" w:cs="宋体"/>
                <w:color w:val="000000"/>
                <w:sz w:val="18"/>
                <w:szCs w:val="18"/>
              </w:rPr>
            </w:pPr>
            <w:r w:rsidRPr="00550E38">
              <w:rPr>
                <w:rFonts w:ascii="宋体" w:hAnsi="宋体" w:cs="宋体" w:hint="eastAsia"/>
                <w:color w:val="000000"/>
                <w:sz w:val="20"/>
                <w:szCs w:val="20"/>
              </w:rPr>
              <w:t>每提供一份得</w:t>
            </w:r>
            <w:r w:rsidR="00711874">
              <w:rPr>
                <w:rFonts w:ascii="宋体" w:hAnsi="宋体" w:cs="宋体"/>
                <w:color w:val="000000"/>
                <w:sz w:val="20"/>
                <w:szCs w:val="20"/>
              </w:rPr>
              <w:t>5</w:t>
            </w:r>
            <w:r w:rsidRPr="00550E38">
              <w:rPr>
                <w:rFonts w:ascii="宋体" w:hAnsi="宋体" w:cs="宋体" w:hint="eastAsia"/>
                <w:color w:val="000000"/>
                <w:sz w:val="20"/>
                <w:szCs w:val="20"/>
              </w:rPr>
              <w:t>分，满分</w:t>
            </w:r>
            <w:r>
              <w:rPr>
                <w:rFonts w:ascii="宋体" w:hAnsi="宋体" w:cs="宋体" w:hint="eastAsia"/>
                <w:color w:val="000000"/>
                <w:sz w:val="20"/>
                <w:szCs w:val="20"/>
              </w:rPr>
              <w:t>20</w:t>
            </w:r>
            <w:r w:rsidRPr="00550E38">
              <w:rPr>
                <w:rFonts w:ascii="宋体" w:hAnsi="宋体" w:cs="宋体" w:hint="eastAsia"/>
                <w:color w:val="000000"/>
                <w:sz w:val="20"/>
                <w:szCs w:val="20"/>
              </w:rPr>
              <w:t>分，未按要求提供不得分。</w:t>
            </w:r>
          </w:p>
        </w:tc>
        <w:tc>
          <w:tcPr>
            <w:tcW w:w="690" w:type="dxa"/>
            <w:vAlign w:val="center"/>
          </w:tcPr>
          <w:p w14:paraId="53473BA8" w14:textId="31F7B7CE" w:rsidR="0098411B" w:rsidRPr="00550E38" w:rsidRDefault="00550E38" w:rsidP="002D1CBC">
            <w:pPr>
              <w:jc w:val="center"/>
              <w:rPr>
                <w:rFonts w:ascii="宋体" w:hAnsi="宋体"/>
                <w:sz w:val="20"/>
                <w:szCs w:val="20"/>
              </w:rPr>
            </w:pPr>
            <w:r>
              <w:rPr>
                <w:rFonts w:ascii="宋体" w:hAnsi="宋体" w:hint="eastAsia"/>
                <w:sz w:val="20"/>
                <w:szCs w:val="20"/>
              </w:rPr>
              <w:t>20</w:t>
            </w:r>
          </w:p>
        </w:tc>
      </w:tr>
      <w:tr w:rsidR="0098411B" w:rsidRPr="00B70FE7" w14:paraId="2D3D30BC" w14:textId="77777777" w:rsidTr="005A5265">
        <w:trPr>
          <w:cantSplit/>
          <w:trHeight w:val="925"/>
          <w:jc w:val="center"/>
        </w:trPr>
        <w:tc>
          <w:tcPr>
            <w:tcW w:w="805" w:type="dxa"/>
            <w:vAlign w:val="center"/>
          </w:tcPr>
          <w:p w14:paraId="1E1EFE00" w14:textId="13022F4D" w:rsidR="0098411B" w:rsidRPr="00B70FE7" w:rsidRDefault="00514CAA" w:rsidP="002D1CBC">
            <w:pPr>
              <w:snapToGrid w:val="0"/>
              <w:jc w:val="center"/>
              <w:rPr>
                <w:rFonts w:ascii="宋体" w:eastAsia="宋体" w:hAnsi="宋体" w:cs="宋体"/>
                <w:sz w:val="20"/>
                <w:szCs w:val="20"/>
              </w:rPr>
            </w:pPr>
            <w:r w:rsidRPr="00B70FE7">
              <w:rPr>
                <w:rFonts w:ascii="宋体" w:eastAsia="宋体" w:hAnsi="宋体" w:cs="宋体"/>
                <w:sz w:val="20"/>
                <w:szCs w:val="20"/>
              </w:rPr>
              <w:t>4</w:t>
            </w:r>
          </w:p>
        </w:tc>
        <w:tc>
          <w:tcPr>
            <w:tcW w:w="1530" w:type="dxa"/>
            <w:vAlign w:val="center"/>
          </w:tcPr>
          <w:p w14:paraId="26031341" w14:textId="6DF16A2F" w:rsidR="0098411B" w:rsidRPr="00B70FE7" w:rsidRDefault="00D359BB" w:rsidP="002D1CBC">
            <w:pPr>
              <w:rPr>
                <w:rFonts w:asciiTheme="majorHAnsi" w:eastAsia="宋体" w:hAnsiTheme="majorHAnsi" w:cstheme="majorHAnsi"/>
                <w:color w:val="000000"/>
                <w:sz w:val="20"/>
                <w:szCs w:val="20"/>
              </w:rPr>
            </w:pPr>
            <w:r w:rsidRPr="00B70FE7">
              <w:rPr>
                <w:rFonts w:asciiTheme="majorHAnsi" w:eastAsia="宋体" w:hAnsiTheme="majorHAnsi" w:cstheme="majorHAnsi" w:hint="eastAsia"/>
                <w:color w:val="000000"/>
                <w:sz w:val="20"/>
                <w:szCs w:val="20"/>
              </w:rPr>
              <w:t>服务承诺</w:t>
            </w:r>
          </w:p>
        </w:tc>
        <w:tc>
          <w:tcPr>
            <w:tcW w:w="6350" w:type="dxa"/>
            <w:vAlign w:val="center"/>
          </w:tcPr>
          <w:p w14:paraId="5F066281" w14:textId="41105B8A" w:rsidR="0098411B" w:rsidRPr="00B70FE7" w:rsidRDefault="0098411B" w:rsidP="0098411B">
            <w:pPr>
              <w:rPr>
                <w:rFonts w:ascii="宋体" w:eastAsia="宋体" w:hAnsi="宋体" w:cs="宋体"/>
                <w:color w:val="000000"/>
                <w:sz w:val="18"/>
                <w:szCs w:val="18"/>
              </w:rPr>
            </w:pPr>
            <w:r w:rsidRPr="00B70FE7">
              <w:rPr>
                <w:rFonts w:ascii="宋体" w:hAnsi="宋体" w:cs="宋体" w:hint="eastAsia"/>
                <w:color w:val="000000"/>
                <w:sz w:val="20"/>
                <w:szCs w:val="20"/>
              </w:rPr>
              <w:t xml:space="preserve"> </w:t>
            </w:r>
            <w:r w:rsidRPr="00B70FE7">
              <w:rPr>
                <w:rFonts w:ascii="宋体" w:hAnsi="宋体" w:cs="宋体"/>
                <w:color w:val="000000"/>
                <w:sz w:val="20"/>
                <w:szCs w:val="20"/>
              </w:rPr>
              <w:t xml:space="preserve">   </w:t>
            </w:r>
            <w:r w:rsidR="004B2622" w:rsidRPr="00B70FE7">
              <w:rPr>
                <w:rFonts w:ascii="宋体" w:hAnsi="宋体" w:cs="宋体" w:hint="eastAsia"/>
                <w:color w:val="000000"/>
                <w:sz w:val="20"/>
                <w:szCs w:val="20"/>
              </w:rPr>
              <w:t>对服务响应</w:t>
            </w:r>
            <w:r w:rsidR="00E6761B">
              <w:rPr>
                <w:rFonts w:ascii="宋体" w:hAnsi="宋体" w:cs="宋体" w:hint="eastAsia"/>
                <w:color w:val="000000"/>
                <w:sz w:val="20"/>
                <w:szCs w:val="20"/>
              </w:rPr>
              <w:t>和</w:t>
            </w:r>
            <w:r w:rsidR="004B2622" w:rsidRPr="00B70FE7">
              <w:rPr>
                <w:rFonts w:ascii="宋体" w:hAnsi="宋体" w:cs="宋体" w:hint="eastAsia"/>
                <w:color w:val="000000"/>
                <w:sz w:val="20"/>
                <w:szCs w:val="20"/>
              </w:rPr>
              <w:t>后续承诺</w:t>
            </w:r>
            <w:r w:rsidRPr="00B70FE7">
              <w:rPr>
                <w:rFonts w:ascii="宋体" w:hAnsi="宋体" w:cs="宋体" w:hint="eastAsia"/>
                <w:color w:val="000000"/>
                <w:sz w:val="20"/>
                <w:szCs w:val="20"/>
              </w:rPr>
              <w:t>等</w:t>
            </w:r>
            <w:r w:rsidR="00E6761B">
              <w:rPr>
                <w:rFonts w:ascii="宋体" w:hAnsi="宋体" w:cs="宋体" w:hint="eastAsia"/>
                <w:color w:val="000000"/>
                <w:sz w:val="20"/>
                <w:szCs w:val="20"/>
              </w:rPr>
              <w:t>（</w:t>
            </w:r>
            <w:r w:rsidR="00E6761B" w:rsidRPr="00E6761B">
              <w:rPr>
                <w:rFonts w:ascii="宋体" w:hAnsi="宋体" w:cs="宋体" w:hint="eastAsia"/>
                <w:color w:val="000000"/>
                <w:sz w:val="20"/>
                <w:szCs w:val="20"/>
              </w:rPr>
              <w:t>监督管理制度</w:t>
            </w:r>
            <w:r w:rsidR="00E6761B">
              <w:rPr>
                <w:rFonts w:ascii="宋体" w:hAnsi="宋体" w:cs="宋体" w:hint="eastAsia"/>
                <w:color w:val="000000"/>
                <w:sz w:val="20"/>
                <w:szCs w:val="20"/>
              </w:rPr>
              <w:t>、</w:t>
            </w:r>
            <w:r w:rsidR="00E6761B" w:rsidRPr="00E6761B">
              <w:rPr>
                <w:rFonts w:ascii="宋体" w:hAnsi="宋体" w:cs="宋体" w:hint="eastAsia"/>
                <w:color w:val="000000"/>
                <w:sz w:val="20"/>
                <w:szCs w:val="20"/>
              </w:rPr>
              <w:t>完善的安全文明措施</w:t>
            </w:r>
            <w:r w:rsidR="00E6761B">
              <w:rPr>
                <w:rFonts w:ascii="宋体" w:hAnsi="宋体" w:cs="宋体" w:hint="eastAsia"/>
                <w:color w:val="000000"/>
                <w:sz w:val="20"/>
                <w:szCs w:val="20"/>
              </w:rPr>
              <w:t>和服从</w:t>
            </w:r>
            <w:r w:rsidR="00797A51">
              <w:rPr>
                <w:rFonts w:ascii="宋体" w:hAnsi="宋体" w:cs="宋体" w:hint="eastAsia"/>
                <w:color w:val="000000"/>
                <w:sz w:val="20"/>
                <w:szCs w:val="20"/>
              </w:rPr>
              <w:t>采购</w:t>
            </w:r>
            <w:r w:rsidR="00E6761B">
              <w:rPr>
                <w:rFonts w:ascii="宋体" w:hAnsi="宋体" w:cs="宋体" w:hint="eastAsia"/>
                <w:color w:val="000000"/>
                <w:sz w:val="20"/>
                <w:szCs w:val="20"/>
              </w:rPr>
              <w:t>人工作时间安排等）</w:t>
            </w:r>
            <w:r w:rsidRPr="00B70FE7">
              <w:rPr>
                <w:rFonts w:ascii="宋体" w:hAnsi="宋体" w:cs="宋体" w:hint="eastAsia"/>
                <w:color w:val="000000"/>
                <w:sz w:val="20"/>
                <w:szCs w:val="20"/>
              </w:rPr>
              <w:t>综合对比进行评审</w:t>
            </w:r>
            <w:r w:rsidR="00514CAA" w:rsidRPr="00B70FE7">
              <w:rPr>
                <w:rFonts w:ascii="宋体" w:hAnsi="宋体" w:cs="宋体" w:hint="eastAsia"/>
                <w:color w:val="000000"/>
                <w:sz w:val="20"/>
                <w:szCs w:val="20"/>
              </w:rPr>
              <w:t>。</w:t>
            </w:r>
            <w:r w:rsidR="00E6761B" w:rsidRPr="00E6761B">
              <w:rPr>
                <w:rFonts w:ascii="宋体" w:hAnsi="宋体" w:cs="宋体" w:hint="eastAsia"/>
                <w:color w:val="000000"/>
                <w:sz w:val="20"/>
                <w:szCs w:val="20"/>
              </w:rPr>
              <w:t>综合评比优的得</w:t>
            </w:r>
            <w:r w:rsidR="00E6761B">
              <w:rPr>
                <w:rFonts w:ascii="宋体" w:hAnsi="宋体" w:cs="宋体" w:hint="eastAsia"/>
                <w:color w:val="000000"/>
                <w:sz w:val="20"/>
                <w:szCs w:val="20"/>
              </w:rPr>
              <w:t>10</w:t>
            </w:r>
            <w:r w:rsidR="00E6761B" w:rsidRPr="00E6761B">
              <w:rPr>
                <w:rFonts w:ascii="宋体" w:hAnsi="宋体" w:cs="宋体" w:hint="eastAsia"/>
                <w:color w:val="000000"/>
                <w:sz w:val="20"/>
                <w:szCs w:val="20"/>
              </w:rPr>
              <w:t>分，综合评价一般的得</w:t>
            </w:r>
            <w:r w:rsidR="00E6761B">
              <w:rPr>
                <w:rFonts w:ascii="宋体" w:hAnsi="宋体" w:cs="宋体" w:hint="eastAsia"/>
                <w:color w:val="000000"/>
                <w:sz w:val="20"/>
                <w:szCs w:val="20"/>
              </w:rPr>
              <w:t>5</w:t>
            </w:r>
            <w:r w:rsidR="00E6761B" w:rsidRPr="00E6761B">
              <w:rPr>
                <w:rFonts w:ascii="宋体" w:hAnsi="宋体" w:cs="宋体" w:hint="eastAsia"/>
                <w:color w:val="000000"/>
                <w:sz w:val="20"/>
                <w:szCs w:val="20"/>
              </w:rPr>
              <w:t>分，综合评价较差的得</w:t>
            </w:r>
            <w:r w:rsidR="00E6761B" w:rsidRPr="00E6761B">
              <w:rPr>
                <w:rFonts w:ascii="宋体" w:hAnsi="宋体" w:cs="宋体" w:hint="eastAsia"/>
                <w:color w:val="000000"/>
                <w:sz w:val="20"/>
                <w:szCs w:val="20"/>
              </w:rPr>
              <w:t>1</w:t>
            </w:r>
            <w:r w:rsidR="00E6761B" w:rsidRPr="00E6761B">
              <w:rPr>
                <w:rFonts w:ascii="宋体" w:hAnsi="宋体" w:cs="宋体" w:hint="eastAsia"/>
                <w:color w:val="000000"/>
                <w:sz w:val="20"/>
                <w:szCs w:val="20"/>
              </w:rPr>
              <w:t>分。</w:t>
            </w:r>
          </w:p>
        </w:tc>
        <w:tc>
          <w:tcPr>
            <w:tcW w:w="690" w:type="dxa"/>
            <w:vAlign w:val="center"/>
          </w:tcPr>
          <w:p w14:paraId="12FDCA0E" w14:textId="0ECD5904" w:rsidR="0098411B" w:rsidRPr="00B70FE7" w:rsidRDefault="008613DD" w:rsidP="002D1CBC">
            <w:pPr>
              <w:jc w:val="center"/>
              <w:rPr>
                <w:rFonts w:ascii="宋体" w:hAnsi="宋体"/>
                <w:sz w:val="20"/>
                <w:szCs w:val="20"/>
              </w:rPr>
            </w:pPr>
            <w:r w:rsidRPr="00B70FE7">
              <w:rPr>
                <w:rFonts w:ascii="宋体" w:hAnsi="宋体"/>
                <w:sz w:val="20"/>
                <w:szCs w:val="20"/>
              </w:rPr>
              <w:t>10</w:t>
            </w:r>
          </w:p>
        </w:tc>
      </w:tr>
    </w:tbl>
    <w:p w14:paraId="11D9A0CD" w14:textId="2C5D72C3" w:rsidR="00305B79" w:rsidRDefault="00305B79" w:rsidP="00990621"/>
    <w:p w14:paraId="6F18D5E5" w14:textId="77777777" w:rsidR="005A104E" w:rsidRDefault="005A104E" w:rsidP="005A104E">
      <w:r>
        <w:rPr>
          <w:rFonts w:hint="eastAsia"/>
        </w:rPr>
        <w:t>价格评价：</w:t>
      </w:r>
    </w:p>
    <w:p w14:paraId="26D2A25C" w14:textId="77777777" w:rsidR="005A104E" w:rsidRDefault="005A104E" w:rsidP="005A104E">
      <w:r>
        <w:rPr>
          <w:rFonts w:hint="eastAsia"/>
        </w:rPr>
        <w:lastRenderedPageBreak/>
        <w:t>投标人依据招标公告中的项目内容进行报价，价格评价得分采用低价优先法计算，即通过资格性审查且评标价最低者的评标价为评标基准价，其价格评价得分为</w:t>
      </w:r>
      <w:r>
        <w:rPr>
          <w:rFonts w:hint="eastAsia"/>
        </w:rPr>
        <w:t>30</w:t>
      </w:r>
      <w:r>
        <w:rPr>
          <w:rFonts w:hint="eastAsia"/>
        </w:rPr>
        <w:t>分；其他投标人的价格评价得分按如下公式计算：</w:t>
      </w:r>
    </w:p>
    <w:p w14:paraId="180869E0" w14:textId="79AB7A1C" w:rsidR="005A104E" w:rsidRPr="005A104E" w:rsidRDefault="005A104E" w:rsidP="005A104E">
      <w:r>
        <w:rPr>
          <w:rFonts w:hint="eastAsia"/>
        </w:rPr>
        <w:t>A</w:t>
      </w:r>
      <w:r>
        <w:rPr>
          <w:rFonts w:hint="eastAsia"/>
        </w:rPr>
        <w:t>公司价格评价得分</w:t>
      </w:r>
      <w:r>
        <w:rPr>
          <w:rFonts w:hint="eastAsia"/>
        </w:rPr>
        <w:t>=</w:t>
      </w:r>
      <w:r>
        <w:rPr>
          <w:rFonts w:hint="eastAsia"/>
        </w:rPr>
        <w:t>（评标基准价÷</w:t>
      </w:r>
      <w:r>
        <w:rPr>
          <w:rFonts w:hint="eastAsia"/>
        </w:rPr>
        <w:t>A</w:t>
      </w:r>
      <w:r>
        <w:rPr>
          <w:rFonts w:hint="eastAsia"/>
        </w:rPr>
        <w:t>公司评标价）×</w:t>
      </w:r>
      <w:r>
        <w:rPr>
          <w:rFonts w:hint="eastAsia"/>
        </w:rPr>
        <w:t>30</w:t>
      </w:r>
      <w:r>
        <w:rPr>
          <w:rFonts w:hint="eastAsia"/>
        </w:rPr>
        <w:t>分</w:t>
      </w:r>
    </w:p>
    <w:p w14:paraId="7BB2311E" w14:textId="77777777" w:rsidR="00305B79" w:rsidRPr="00305B79" w:rsidRDefault="00305B79" w:rsidP="00990621"/>
    <w:sectPr w:rsidR="00305B79" w:rsidRPr="00305B79" w:rsidSect="00C066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B26FD" w14:textId="77777777" w:rsidR="00C868C2" w:rsidRDefault="00C868C2" w:rsidP="00EC7CA5">
      <w:pPr>
        <w:spacing w:after="0" w:line="240" w:lineRule="auto"/>
      </w:pPr>
      <w:r>
        <w:separator/>
      </w:r>
    </w:p>
  </w:endnote>
  <w:endnote w:type="continuationSeparator" w:id="0">
    <w:p w14:paraId="5F24C1D5" w14:textId="77777777" w:rsidR="00C868C2" w:rsidRDefault="00C868C2" w:rsidP="00EC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4A42C" w14:textId="77777777" w:rsidR="00C868C2" w:rsidRDefault="00C868C2" w:rsidP="00EC7CA5">
      <w:pPr>
        <w:spacing w:after="0" w:line="240" w:lineRule="auto"/>
      </w:pPr>
      <w:r>
        <w:separator/>
      </w:r>
    </w:p>
  </w:footnote>
  <w:footnote w:type="continuationSeparator" w:id="0">
    <w:p w14:paraId="1E714789" w14:textId="77777777" w:rsidR="00C868C2" w:rsidRDefault="00C868C2" w:rsidP="00EC7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A6A"/>
    <w:multiLevelType w:val="hybridMultilevel"/>
    <w:tmpl w:val="C08E92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8722D23"/>
    <w:multiLevelType w:val="hybridMultilevel"/>
    <w:tmpl w:val="A39057B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D3E37BE"/>
    <w:multiLevelType w:val="hybridMultilevel"/>
    <w:tmpl w:val="5B4E4402"/>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E740D52"/>
    <w:multiLevelType w:val="hybridMultilevel"/>
    <w:tmpl w:val="5FDA8F9C"/>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45B32817"/>
    <w:multiLevelType w:val="hybridMultilevel"/>
    <w:tmpl w:val="86A013B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5DE03548"/>
    <w:multiLevelType w:val="hybridMultilevel"/>
    <w:tmpl w:val="70E0BCB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67F91807"/>
    <w:multiLevelType w:val="hybridMultilevel"/>
    <w:tmpl w:val="F56E44AE"/>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3"/>
    <w:rsid w:val="0006297B"/>
    <w:rsid w:val="0006537C"/>
    <w:rsid w:val="00095F43"/>
    <w:rsid w:val="000C7665"/>
    <w:rsid w:val="0013458D"/>
    <w:rsid w:val="00142011"/>
    <w:rsid w:val="001542B1"/>
    <w:rsid w:val="00166C59"/>
    <w:rsid w:val="00166C7E"/>
    <w:rsid w:val="00176AE2"/>
    <w:rsid w:val="00195C2F"/>
    <w:rsid w:val="001B4EE7"/>
    <w:rsid w:val="001C3405"/>
    <w:rsid w:val="0020100B"/>
    <w:rsid w:val="00207411"/>
    <w:rsid w:val="002522B9"/>
    <w:rsid w:val="0026303E"/>
    <w:rsid w:val="002827CD"/>
    <w:rsid w:val="002932DA"/>
    <w:rsid w:val="003039F5"/>
    <w:rsid w:val="00305B79"/>
    <w:rsid w:val="00342B7A"/>
    <w:rsid w:val="003448D9"/>
    <w:rsid w:val="00372263"/>
    <w:rsid w:val="003C39DA"/>
    <w:rsid w:val="003F3F6B"/>
    <w:rsid w:val="00400BF9"/>
    <w:rsid w:val="0045092B"/>
    <w:rsid w:val="004619E4"/>
    <w:rsid w:val="004917D6"/>
    <w:rsid w:val="00494B24"/>
    <w:rsid w:val="00495B1B"/>
    <w:rsid w:val="004A7C66"/>
    <w:rsid w:val="004B2622"/>
    <w:rsid w:val="004E1D4C"/>
    <w:rsid w:val="004F0BE8"/>
    <w:rsid w:val="00507BD6"/>
    <w:rsid w:val="00514CAA"/>
    <w:rsid w:val="00550E38"/>
    <w:rsid w:val="00555B2E"/>
    <w:rsid w:val="0056593B"/>
    <w:rsid w:val="00574372"/>
    <w:rsid w:val="005A104E"/>
    <w:rsid w:val="005A5265"/>
    <w:rsid w:val="005D688E"/>
    <w:rsid w:val="006750B6"/>
    <w:rsid w:val="006831E4"/>
    <w:rsid w:val="006A069D"/>
    <w:rsid w:val="00700244"/>
    <w:rsid w:val="00700FFA"/>
    <w:rsid w:val="007070CC"/>
    <w:rsid w:val="00711874"/>
    <w:rsid w:val="0071645A"/>
    <w:rsid w:val="00797A51"/>
    <w:rsid w:val="007B4C6C"/>
    <w:rsid w:val="007B6238"/>
    <w:rsid w:val="00814F9D"/>
    <w:rsid w:val="008457E9"/>
    <w:rsid w:val="00854944"/>
    <w:rsid w:val="008613DD"/>
    <w:rsid w:val="00866926"/>
    <w:rsid w:val="0086761B"/>
    <w:rsid w:val="008729A4"/>
    <w:rsid w:val="008929E3"/>
    <w:rsid w:val="008B206A"/>
    <w:rsid w:val="008C627F"/>
    <w:rsid w:val="00942581"/>
    <w:rsid w:val="00955B11"/>
    <w:rsid w:val="0098411B"/>
    <w:rsid w:val="00990621"/>
    <w:rsid w:val="009A2F84"/>
    <w:rsid w:val="009B4A5D"/>
    <w:rsid w:val="00A13D87"/>
    <w:rsid w:val="00A353EB"/>
    <w:rsid w:val="00A964D6"/>
    <w:rsid w:val="00AA044E"/>
    <w:rsid w:val="00AB6CAC"/>
    <w:rsid w:val="00AC5A73"/>
    <w:rsid w:val="00AE0937"/>
    <w:rsid w:val="00AE5D35"/>
    <w:rsid w:val="00B70FE7"/>
    <w:rsid w:val="00B8714F"/>
    <w:rsid w:val="00B914AA"/>
    <w:rsid w:val="00BA07AF"/>
    <w:rsid w:val="00BC1E93"/>
    <w:rsid w:val="00C0667B"/>
    <w:rsid w:val="00C2664B"/>
    <w:rsid w:val="00C36647"/>
    <w:rsid w:val="00C80AEB"/>
    <w:rsid w:val="00C868C2"/>
    <w:rsid w:val="00CB23C3"/>
    <w:rsid w:val="00CF313C"/>
    <w:rsid w:val="00CF7C3F"/>
    <w:rsid w:val="00D359BB"/>
    <w:rsid w:val="00D5442C"/>
    <w:rsid w:val="00D66361"/>
    <w:rsid w:val="00D8360F"/>
    <w:rsid w:val="00D84000"/>
    <w:rsid w:val="00D942A4"/>
    <w:rsid w:val="00DB3F37"/>
    <w:rsid w:val="00DC7E8A"/>
    <w:rsid w:val="00DE29BF"/>
    <w:rsid w:val="00DE52D4"/>
    <w:rsid w:val="00E6761B"/>
    <w:rsid w:val="00E836A7"/>
    <w:rsid w:val="00EC4FF4"/>
    <w:rsid w:val="00EC7CA5"/>
    <w:rsid w:val="00F22EE3"/>
    <w:rsid w:val="00F47AC5"/>
    <w:rsid w:val="00F70B85"/>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35AF"/>
  <w15:chartTrackingRefBased/>
  <w15:docId w15:val="{3F8303CB-A22D-4EDA-A21E-B2957981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58D"/>
  </w:style>
  <w:style w:type="paragraph" w:styleId="Heading1">
    <w:name w:val="heading 1"/>
    <w:basedOn w:val="Normal"/>
    <w:next w:val="Normal"/>
    <w:link w:val="Heading1Char"/>
    <w:uiPriority w:val="9"/>
    <w:qFormat/>
    <w:rsid w:val="00E836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6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C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7CA5"/>
  </w:style>
  <w:style w:type="paragraph" w:styleId="Footer">
    <w:name w:val="footer"/>
    <w:basedOn w:val="Normal"/>
    <w:link w:val="FooterChar"/>
    <w:uiPriority w:val="99"/>
    <w:unhideWhenUsed/>
    <w:rsid w:val="00EC7C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7CA5"/>
  </w:style>
  <w:style w:type="paragraph" w:styleId="NoSpacing">
    <w:name w:val="No Spacing"/>
    <w:uiPriority w:val="1"/>
    <w:qFormat/>
    <w:rsid w:val="00E836A7"/>
    <w:pPr>
      <w:spacing w:after="0" w:line="240" w:lineRule="auto"/>
    </w:pPr>
  </w:style>
  <w:style w:type="character" w:customStyle="1" w:styleId="Heading1Char">
    <w:name w:val="Heading 1 Char"/>
    <w:basedOn w:val="DefaultParagraphFont"/>
    <w:link w:val="Heading1"/>
    <w:uiPriority w:val="9"/>
    <w:rsid w:val="00E836A7"/>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E836A7"/>
    <w:rPr>
      <w:i/>
      <w:iCs/>
      <w:color w:val="4472C4" w:themeColor="accent1"/>
    </w:rPr>
  </w:style>
  <w:style w:type="character" w:customStyle="1" w:styleId="Heading2Char">
    <w:name w:val="Heading 2 Char"/>
    <w:basedOn w:val="DefaultParagraphFont"/>
    <w:link w:val="Heading2"/>
    <w:uiPriority w:val="9"/>
    <w:rsid w:val="00E836A7"/>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iPriority w:val="99"/>
    <w:unhideWhenUsed/>
    <w:rsid w:val="00E836A7"/>
    <w:pPr>
      <w:spacing w:line="240" w:lineRule="auto"/>
      <w:ind w:firstLine="346"/>
    </w:pPr>
  </w:style>
  <w:style w:type="character" w:customStyle="1" w:styleId="BodyTextIndentChar">
    <w:name w:val="Body Text Indent Char"/>
    <w:basedOn w:val="DefaultParagraphFont"/>
    <w:link w:val="BodyTextIndent"/>
    <w:uiPriority w:val="99"/>
    <w:rsid w:val="00E836A7"/>
  </w:style>
  <w:style w:type="paragraph" w:styleId="ListParagraph">
    <w:name w:val="List Paragraph"/>
    <w:basedOn w:val="Normal"/>
    <w:uiPriority w:val="34"/>
    <w:qFormat/>
    <w:rsid w:val="003F3F6B"/>
    <w:pPr>
      <w:widowControl w:val="0"/>
      <w:ind w:left="720"/>
      <w:contextualSpacing/>
      <w:jc w:val="both"/>
    </w:pPr>
    <w:rPr>
      <w:kern w:val="2"/>
      <w:sz w:val="21"/>
      <w:lang w:val="en-US" w:bidi="ar-SA"/>
    </w:rPr>
  </w:style>
  <w:style w:type="paragraph" w:styleId="BalloonText">
    <w:name w:val="Balloon Text"/>
    <w:basedOn w:val="Normal"/>
    <w:link w:val="BalloonTextChar"/>
    <w:uiPriority w:val="99"/>
    <w:semiHidden/>
    <w:unhideWhenUsed/>
    <w:rsid w:val="00166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948271">
      <w:bodyDiv w:val="1"/>
      <w:marLeft w:val="0"/>
      <w:marRight w:val="0"/>
      <w:marTop w:val="0"/>
      <w:marBottom w:val="0"/>
      <w:divBdr>
        <w:top w:val="none" w:sz="0" w:space="0" w:color="auto"/>
        <w:left w:val="none" w:sz="0" w:space="0" w:color="auto"/>
        <w:bottom w:val="none" w:sz="0" w:space="0" w:color="auto"/>
        <w:right w:val="none" w:sz="0" w:space="0" w:color="auto"/>
      </w:divBdr>
    </w:div>
    <w:div w:id="857742786">
      <w:bodyDiv w:val="1"/>
      <w:marLeft w:val="0"/>
      <w:marRight w:val="0"/>
      <w:marTop w:val="0"/>
      <w:marBottom w:val="0"/>
      <w:divBdr>
        <w:top w:val="none" w:sz="0" w:space="0" w:color="auto"/>
        <w:left w:val="none" w:sz="0" w:space="0" w:color="auto"/>
        <w:bottom w:val="none" w:sz="0" w:space="0" w:color="auto"/>
        <w:right w:val="none" w:sz="0" w:space="0" w:color="auto"/>
      </w:divBdr>
    </w:div>
    <w:div w:id="12485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d6768a-367e-497a-a8f4-761374957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AD88432F887B9743A4BD7A34034EACAC" ma:contentTypeVersion="17" ma:contentTypeDescription="新建文档。" ma:contentTypeScope="" ma:versionID="e8ea16faed48fd2b698178455c124d00">
  <xsd:schema xmlns:xsd="http://www.w3.org/2001/XMLSchema" xmlns:xs="http://www.w3.org/2001/XMLSchema" xmlns:p="http://schemas.microsoft.com/office/2006/metadata/properties" xmlns:ns3="a7d6768a-367e-497a-a8f4-761374957863" xmlns:ns4="4c78eef0-04b2-430e-a9b2-e98b9a6236d8" targetNamespace="http://schemas.microsoft.com/office/2006/metadata/properties" ma:root="true" ma:fieldsID="d7ecc9e6873d1ac13501b2c1d9ac7803" ns3:_="" ns4:_="">
    <xsd:import namespace="a7d6768a-367e-497a-a8f4-761374957863"/>
    <xsd:import namespace="4c78eef0-04b2-430e-a9b2-e98b9a6236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6768a-367e-497a-a8f4-761374957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8eef0-04b2-430e-a9b2-e98b9a6236d8"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element name="SharingHintHash" ma:index="16"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C6D38-9EFA-4EFE-ACEE-8DFD9099E63B}">
  <ds:schemaRefs>
    <ds:schemaRef ds:uri="http://schemas.microsoft.com/office/2006/metadata/properties"/>
    <ds:schemaRef ds:uri="http://schemas.microsoft.com/office/infopath/2007/PartnerControls"/>
    <ds:schemaRef ds:uri="a7d6768a-367e-497a-a8f4-761374957863"/>
  </ds:schemaRefs>
</ds:datastoreItem>
</file>

<file path=customXml/itemProps2.xml><?xml version="1.0" encoding="utf-8"?>
<ds:datastoreItem xmlns:ds="http://schemas.openxmlformats.org/officeDocument/2006/customXml" ds:itemID="{596DEA75-41AC-4663-A71C-C6B8502B134F}">
  <ds:schemaRefs>
    <ds:schemaRef ds:uri="http://schemas.microsoft.com/sharepoint/v3/contenttype/forms"/>
  </ds:schemaRefs>
</ds:datastoreItem>
</file>

<file path=customXml/itemProps3.xml><?xml version="1.0" encoding="utf-8"?>
<ds:datastoreItem xmlns:ds="http://schemas.openxmlformats.org/officeDocument/2006/customXml" ds:itemID="{2FBC8BC7-8AAF-4260-AD61-D7B1BAC8F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6768a-367e-497a-a8f4-761374957863"/>
    <ds:schemaRef ds:uri="4c78eef0-04b2-430e-a9b2-e98b9a623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 叶伟明</dc:creator>
  <cp:keywords/>
  <dc:description/>
  <cp:lastModifiedBy>Elma XIE 谢心洁</cp:lastModifiedBy>
  <cp:revision>4</cp:revision>
  <dcterms:created xsi:type="dcterms:W3CDTF">2023-10-25T08:29:00Z</dcterms:created>
  <dcterms:modified xsi:type="dcterms:W3CDTF">2023-10-25T08:39:00Z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0x010100AD88432F887B9743A4BD7A34034EACAC</vt:lpwstr>
  </property>
</Properties>
</file>