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4DEB2" w14:textId="77777777" w:rsidR="00C223E6" w:rsidRDefault="00C223E6">
      <w:pPr>
        <w:pStyle w:val="a5"/>
        <w:tabs>
          <w:tab w:val="left" w:pos="420"/>
          <w:tab w:val="left" w:pos="540"/>
          <w:tab w:val="left" w:pos="574"/>
        </w:tabs>
        <w:spacing w:line="360" w:lineRule="auto"/>
        <w:ind w:left="0"/>
        <w:outlineLvl w:val="0"/>
        <w:rPr>
          <w:rFonts w:ascii="宋体" w:hAnsi="宋体" w:cs="宋体"/>
          <w:b/>
          <w:color w:val="000000" w:themeColor="text1"/>
          <w:sz w:val="24"/>
        </w:rPr>
      </w:pPr>
    </w:p>
    <w:p w14:paraId="010045FC" w14:textId="3187CFEA" w:rsidR="00C223E6" w:rsidRDefault="00C223E6" w:rsidP="00C223E6">
      <w:pPr>
        <w:jc w:val="center"/>
        <w:rPr>
          <w:rFonts w:ascii="SimHei" w:eastAsia="SimHei"/>
          <w:color w:val="000000" w:themeColor="text1"/>
          <w:sz w:val="32"/>
          <w:szCs w:val="32"/>
        </w:rPr>
      </w:pPr>
      <w:r w:rsidRPr="00CE343B">
        <w:rPr>
          <w:rFonts w:ascii="SimHei" w:eastAsia="SimHei" w:hint="eastAsia"/>
          <w:color w:val="000000" w:themeColor="text1"/>
          <w:sz w:val="32"/>
          <w:szCs w:val="32"/>
        </w:rPr>
        <w:t>广东以色列理工学院</w:t>
      </w:r>
      <w:r w:rsidR="00561E78">
        <w:rPr>
          <w:rFonts w:ascii="SimHei" w:eastAsia="SimHei" w:hint="eastAsia"/>
          <w:color w:val="000000" w:themeColor="text1"/>
          <w:sz w:val="32"/>
          <w:szCs w:val="32"/>
        </w:rPr>
        <w:t>图书馆办公室</w:t>
      </w:r>
      <w:r w:rsidRPr="00CE343B">
        <w:rPr>
          <w:rFonts w:ascii="SimHei" w:eastAsia="SimHei" w:hint="eastAsia"/>
          <w:color w:val="000000" w:themeColor="text1"/>
          <w:sz w:val="32"/>
          <w:szCs w:val="32"/>
        </w:rPr>
        <w:t>家具采购项目招标文件</w:t>
      </w:r>
    </w:p>
    <w:p w14:paraId="02897692" w14:textId="77777777" w:rsidR="00C223E6" w:rsidRDefault="00C223E6" w:rsidP="00C223E6">
      <w:pPr>
        <w:jc w:val="center"/>
        <w:rPr>
          <w:rFonts w:ascii="SimHei" w:eastAsia="SimHei"/>
          <w:color w:val="000000" w:themeColor="text1"/>
          <w:sz w:val="32"/>
          <w:szCs w:val="32"/>
        </w:rPr>
      </w:pPr>
      <w:bookmarkStart w:id="0" w:name="_GoBack"/>
      <w:bookmarkEnd w:id="0"/>
    </w:p>
    <w:p w14:paraId="6E965DFC" w14:textId="77777777" w:rsidR="00C223E6" w:rsidRDefault="00C223E6" w:rsidP="00C223E6">
      <w:pPr>
        <w:pStyle w:val="20"/>
        <w:rPr>
          <w:color w:val="000000" w:themeColor="text1"/>
        </w:rPr>
      </w:pPr>
    </w:p>
    <w:p w14:paraId="19A07290" w14:textId="77777777" w:rsidR="00C223E6" w:rsidRDefault="00C223E6" w:rsidP="00C223E6">
      <w:pPr>
        <w:numPr>
          <w:ilvl w:val="0"/>
          <w:numId w:val="10"/>
        </w:numPr>
        <w:tabs>
          <w:tab w:val="left" w:pos="420"/>
          <w:tab w:val="left" w:pos="540"/>
          <w:tab w:val="left" w:pos="574"/>
        </w:tabs>
        <w:spacing w:line="440" w:lineRule="exact"/>
        <w:ind w:left="0" w:firstLine="0"/>
        <w:outlineLvl w:val="0"/>
        <w:rPr>
          <w:rFonts w:ascii="宋体" w:hAnsi="宋体" w:cs="宋体"/>
          <w:b/>
          <w:color w:val="000000" w:themeColor="text1"/>
          <w:sz w:val="24"/>
        </w:rPr>
      </w:pPr>
      <w:bookmarkStart w:id="1" w:name="_Toc9385"/>
      <w:bookmarkStart w:id="2" w:name="_Toc18338"/>
      <w:bookmarkStart w:id="3" w:name="_Toc9603"/>
      <w:bookmarkStart w:id="4" w:name="_Toc29876"/>
      <w:bookmarkStart w:id="5" w:name="_Toc20193"/>
      <w:bookmarkStart w:id="6" w:name="_Toc14942"/>
      <w:bookmarkStart w:id="7" w:name="_Toc9263"/>
      <w:bookmarkStart w:id="8" w:name="_Toc4610"/>
      <w:bookmarkStart w:id="9" w:name="_Toc1906"/>
      <w:bookmarkStart w:id="10" w:name="_Toc29485"/>
      <w:r>
        <w:rPr>
          <w:rFonts w:ascii="宋体" w:hAnsi="宋体" w:cs="宋体" w:hint="eastAsia"/>
          <w:b/>
          <w:color w:val="000000" w:themeColor="text1"/>
          <w:sz w:val="24"/>
        </w:rPr>
        <w:t>总体要求</w:t>
      </w:r>
      <w:bookmarkEnd w:id="1"/>
      <w:bookmarkEnd w:id="2"/>
      <w:bookmarkEnd w:id="3"/>
    </w:p>
    <w:p w14:paraId="3B57B9BB" w14:textId="77777777" w:rsidR="00C223E6" w:rsidRPr="007F174C" w:rsidRDefault="00C223E6" w:rsidP="00C223E6">
      <w:pPr>
        <w:numPr>
          <w:ilvl w:val="0"/>
          <w:numId w:val="11"/>
        </w:numPr>
        <w:tabs>
          <w:tab w:val="left" w:pos="720"/>
        </w:tabs>
        <w:spacing w:line="440" w:lineRule="exact"/>
        <w:ind w:left="0" w:firstLineChars="200" w:firstLine="480"/>
        <w:rPr>
          <w:rFonts w:ascii="宋体" w:hAnsi="宋体" w:cs="宋体"/>
          <w:color w:val="000000" w:themeColor="text1"/>
          <w:sz w:val="24"/>
        </w:rPr>
      </w:pPr>
      <w:r w:rsidRPr="007F174C">
        <w:rPr>
          <w:rFonts w:ascii="宋体" w:hAnsi="宋体" w:cs="宋体" w:hint="eastAsia"/>
          <w:color w:val="000000" w:themeColor="text1"/>
          <w:sz w:val="24"/>
        </w:rPr>
        <w:t>本项目最高限价为</w:t>
      </w:r>
      <w:r w:rsidRPr="007F174C">
        <w:rPr>
          <w:rFonts w:ascii="宋体" w:hAnsi="宋体" w:cs="宋体" w:hint="eastAsia"/>
          <w:b/>
          <w:color w:val="000000" w:themeColor="text1"/>
          <w:sz w:val="24"/>
        </w:rPr>
        <w:t>人民币</w:t>
      </w:r>
      <w:r w:rsidR="004C6BB4" w:rsidRPr="007F174C">
        <w:rPr>
          <w:rFonts w:ascii="宋体" w:hAnsi="宋体"/>
          <w:b/>
          <w:color w:val="000000" w:themeColor="text1"/>
          <w:sz w:val="24"/>
        </w:rPr>
        <w:t>8.5</w:t>
      </w:r>
      <w:r w:rsidRPr="007F174C">
        <w:rPr>
          <w:rFonts w:ascii="宋体" w:hAnsi="宋体" w:hint="eastAsia"/>
          <w:b/>
          <w:color w:val="000000" w:themeColor="text1"/>
          <w:sz w:val="24"/>
        </w:rPr>
        <w:t>万元</w:t>
      </w:r>
      <w:r w:rsidRPr="007F174C">
        <w:rPr>
          <w:rFonts w:ascii="宋体" w:hAnsi="宋体" w:cs="宋体" w:hint="eastAsia"/>
          <w:color w:val="000000" w:themeColor="text1"/>
          <w:sz w:val="24"/>
        </w:rPr>
        <w:t>，</w:t>
      </w:r>
      <w:r w:rsidRPr="007F174C">
        <w:rPr>
          <w:rFonts w:ascii="宋体" w:hAnsi="宋体" w:cs="宋体" w:hint="eastAsia"/>
          <w:b/>
          <w:bCs/>
          <w:color w:val="000000" w:themeColor="text1"/>
          <w:sz w:val="24"/>
        </w:rPr>
        <w:t>投标总价不得超出最高限价，否则视为无效投标</w:t>
      </w:r>
      <w:r w:rsidRPr="007F174C">
        <w:rPr>
          <w:rFonts w:ascii="宋体" w:hAnsi="宋体" w:cs="宋体" w:hint="eastAsia"/>
          <w:color w:val="000000" w:themeColor="text1"/>
          <w:sz w:val="24"/>
        </w:rPr>
        <w:t>。</w:t>
      </w:r>
      <w:bookmarkEnd w:id="4"/>
      <w:bookmarkEnd w:id="5"/>
      <w:bookmarkEnd w:id="6"/>
      <w:bookmarkEnd w:id="7"/>
      <w:bookmarkEnd w:id="8"/>
      <w:bookmarkEnd w:id="9"/>
      <w:bookmarkEnd w:id="10"/>
    </w:p>
    <w:p w14:paraId="2F7D1659" w14:textId="77777777" w:rsidR="00C223E6" w:rsidRPr="007F174C" w:rsidRDefault="00C223E6" w:rsidP="00C223E6">
      <w:pPr>
        <w:numPr>
          <w:ilvl w:val="0"/>
          <w:numId w:val="11"/>
        </w:numPr>
        <w:tabs>
          <w:tab w:val="left" w:pos="720"/>
        </w:tabs>
        <w:spacing w:line="440" w:lineRule="exact"/>
        <w:ind w:left="0" w:firstLineChars="200" w:firstLine="480"/>
        <w:rPr>
          <w:rFonts w:ascii="宋体" w:hAnsi="宋体" w:cs="宋体"/>
          <w:color w:val="000000" w:themeColor="text1"/>
          <w:sz w:val="24"/>
        </w:rPr>
      </w:pPr>
      <w:r w:rsidRPr="007F174C">
        <w:rPr>
          <w:rFonts w:ascii="宋体" w:hAnsi="宋体" w:cs="宋体" w:hint="eastAsia"/>
          <w:color w:val="000000" w:themeColor="text1"/>
          <w:sz w:val="24"/>
        </w:rPr>
        <w:t>投标人须对以本项目为单位的货物及服务进行整体响应，任何只对其中一部分内容进行的响应都被视为无效投标。</w:t>
      </w:r>
    </w:p>
    <w:p w14:paraId="6CCF1EE2" w14:textId="77777777" w:rsidR="00C223E6" w:rsidRPr="007F174C" w:rsidRDefault="00C223E6" w:rsidP="00C223E6">
      <w:pPr>
        <w:numPr>
          <w:ilvl w:val="0"/>
          <w:numId w:val="11"/>
        </w:numPr>
        <w:tabs>
          <w:tab w:val="left" w:pos="720"/>
        </w:tabs>
        <w:spacing w:line="440" w:lineRule="exact"/>
        <w:ind w:left="0" w:firstLineChars="200" w:firstLine="480"/>
        <w:rPr>
          <w:rFonts w:ascii="宋体" w:hAnsi="宋体" w:cs="宋体"/>
          <w:color w:val="000000" w:themeColor="text1"/>
          <w:sz w:val="24"/>
        </w:rPr>
      </w:pPr>
      <w:r w:rsidRPr="007F174C">
        <w:rPr>
          <w:rFonts w:ascii="宋体" w:hAnsi="宋体" w:cs="宋体" w:hint="eastAsia"/>
          <w:color w:val="000000" w:themeColor="text1"/>
          <w:sz w:val="24"/>
        </w:rPr>
        <w:t>投标总报价包括完成本项目的成本、利润、运费、税金等全部费用。投标人所投产品及材料应是原厂原装、全新的，并符合下列要求：国家标准、行业标准以及该产品的出厂标准。</w:t>
      </w:r>
    </w:p>
    <w:p w14:paraId="60E0BA09" w14:textId="77777777" w:rsidR="00C223E6" w:rsidRPr="007F174C" w:rsidRDefault="00C223E6" w:rsidP="00C223E6">
      <w:pPr>
        <w:numPr>
          <w:ilvl w:val="0"/>
          <w:numId w:val="11"/>
        </w:numPr>
        <w:tabs>
          <w:tab w:val="left" w:pos="720"/>
        </w:tabs>
        <w:spacing w:line="440" w:lineRule="exact"/>
        <w:ind w:left="0" w:firstLineChars="200" w:firstLine="480"/>
        <w:rPr>
          <w:rFonts w:ascii="宋体" w:hAnsi="宋体" w:cs="宋体"/>
          <w:color w:val="000000" w:themeColor="text1"/>
          <w:sz w:val="24"/>
        </w:rPr>
      </w:pPr>
      <w:r w:rsidRPr="007F174C">
        <w:rPr>
          <w:rFonts w:ascii="宋体" w:hAnsi="宋体" w:cs="宋体" w:hint="eastAsia"/>
          <w:color w:val="000000" w:themeColor="text1"/>
          <w:sz w:val="24"/>
        </w:rPr>
        <w:t>投标人应对投标产品列明其品牌、型号、制造商名称、产地、技术参数、功能介绍和使用说明。</w:t>
      </w:r>
    </w:p>
    <w:p w14:paraId="284DE7E1" w14:textId="77777777" w:rsidR="00C223E6" w:rsidRPr="007F174C" w:rsidRDefault="00C223E6" w:rsidP="00C223E6">
      <w:pPr>
        <w:numPr>
          <w:ilvl w:val="0"/>
          <w:numId w:val="11"/>
        </w:numPr>
        <w:tabs>
          <w:tab w:val="left" w:pos="720"/>
        </w:tabs>
        <w:spacing w:line="440" w:lineRule="exact"/>
        <w:ind w:left="0" w:firstLineChars="200" w:firstLine="480"/>
        <w:rPr>
          <w:rFonts w:ascii="宋体" w:hAnsi="宋体" w:cs="宋体"/>
          <w:color w:val="000000" w:themeColor="text1"/>
          <w:sz w:val="24"/>
        </w:rPr>
      </w:pPr>
      <w:r w:rsidRPr="007F174C">
        <w:rPr>
          <w:rFonts w:ascii="宋体" w:hAnsi="宋体" w:cs="宋体" w:hint="eastAsia"/>
          <w:color w:val="000000" w:themeColor="text1"/>
          <w:sz w:val="24"/>
        </w:rPr>
        <w:t>伴随服务（费用包含在投标总价内）：全部产品的技术设计、运输、安装调试、人员培训、售后服务、含税等费用。</w:t>
      </w:r>
    </w:p>
    <w:p w14:paraId="4FC558D6" w14:textId="77777777" w:rsidR="00C223E6" w:rsidRPr="007F174C" w:rsidRDefault="00C223E6" w:rsidP="00C223E6">
      <w:pPr>
        <w:numPr>
          <w:ilvl w:val="0"/>
          <w:numId w:val="11"/>
        </w:numPr>
        <w:tabs>
          <w:tab w:val="left" w:pos="720"/>
        </w:tabs>
        <w:spacing w:line="440" w:lineRule="exact"/>
        <w:ind w:left="0" w:firstLineChars="200" w:firstLine="480"/>
        <w:rPr>
          <w:rFonts w:ascii="宋体" w:hAnsi="宋体" w:cs="宋体"/>
          <w:color w:val="000000" w:themeColor="text1"/>
          <w:sz w:val="24"/>
        </w:rPr>
      </w:pPr>
      <w:r w:rsidRPr="007F174C">
        <w:rPr>
          <w:rFonts w:ascii="宋体" w:hAnsi="宋体" w:cs="宋体" w:hint="eastAsia"/>
          <w:color w:val="000000" w:themeColor="text1"/>
          <w:sz w:val="24"/>
        </w:rPr>
        <w:t>凡标有“★”号的为实质性条款，投标人如有任何一条没有响应或负偏离，将按无效投标处理。</w:t>
      </w:r>
    </w:p>
    <w:p w14:paraId="60EDE920" w14:textId="77777777" w:rsidR="00C223E6" w:rsidRPr="007F174C" w:rsidRDefault="00C223E6" w:rsidP="00C223E6">
      <w:pPr>
        <w:numPr>
          <w:ilvl w:val="0"/>
          <w:numId w:val="11"/>
        </w:numPr>
        <w:tabs>
          <w:tab w:val="left" w:pos="720"/>
        </w:tabs>
        <w:spacing w:line="440" w:lineRule="exact"/>
        <w:ind w:left="0" w:firstLineChars="200" w:firstLine="480"/>
        <w:rPr>
          <w:rFonts w:ascii="宋体" w:hAnsi="宋体" w:cs="宋体"/>
          <w:color w:val="000000" w:themeColor="text1"/>
          <w:sz w:val="24"/>
        </w:rPr>
      </w:pPr>
      <w:r w:rsidRPr="007F174C">
        <w:rPr>
          <w:rFonts w:ascii="宋体" w:hAnsi="宋体" w:cs="宋体" w:hint="eastAsia"/>
          <w:color w:val="000000" w:themeColor="text1"/>
          <w:sz w:val="24"/>
        </w:rPr>
        <w:t>投标人所提供的设备必须是未使用过的全新产品，投标人需</w:t>
      </w:r>
      <w:proofErr w:type="gramStart"/>
      <w:r w:rsidRPr="007F174C">
        <w:rPr>
          <w:rFonts w:ascii="宋体" w:hAnsi="宋体" w:cs="宋体" w:hint="eastAsia"/>
          <w:color w:val="000000" w:themeColor="text1"/>
          <w:sz w:val="24"/>
        </w:rPr>
        <w:t>随设备</w:t>
      </w:r>
      <w:proofErr w:type="gramEnd"/>
      <w:r w:rsidRPr="007F174C">
        <w:rPr>
          <w:rFonts w:ascii="宋体" w:hAnsi="宋体" w:cs="宋体" w:hint="eastAsia"/>
          <w:color w:val="000000" w:themeColor="text1"/>
          <w:sz w:val="24"/>
        </w:rPr>
        <w:t>装箱提供制造厂的产品检验/检测报告、产品合格证书、质量保证书和保修书等证明文件。</w:t>
      </w:r>
    </w:p>
    <w:p w14:paraId="2215533C" w14:textId="77777777" w:rsidR="00C223E6" w:rsidRPr="007F174C" w:rsidRDefault="00C223E6" w:rsidP="00C223E6">
      <w:pPr>
        <w:numPr>
          <w:ilvl w:val="0"/>
          <w:numId w:val="11"/>
        </w:numPr>
        <w:tabs>
          <w:tab w:val="left" w:pos="720"/>
        </w:tabs>
        <w:spacing w:line="440" w:lineRule="exact"/>
        <w:ind w:left="0" w:firstLineChars="200" w:firstLine="480"/>
        <w:rPr>
          <w:rFonts w:ascii="宋体" w:hAnsi="宋体" w:cs="宋体"/>
          <w:color w:val="000000" w:themeColor="text1"/>
          <w:sz w:val="24"/>
        </w:rPr>
      </w:pPr>
      <w:r w:rsidRPr="007F174C">
        <w:rPr>
          <w:rFonts w:ascii="宋体" w:hAnsi="宋体" w:cs="宋体" w:hint="eastAsia"/>
          <w:color w:val="000000" w:themeColor="text1"/>
          <w:sz w:val="24"/>
        </w:rPr>
        <w:t>投标人须在投标文件中填写《技术条款响应表》，当投标文件中技术参数与招标文件中技术参数有偏离时，须在“偏离”栏内如实注明是“正偏离”或“负偏离”，“正偏离”指投标产品的技术参数优于招标文件中要求，“负偏离”指投标产品的技术参数低于招标文件中要求。</w:t>
      </w:r>
    </w:p>
    <w:p w14:paraId="2726D9C6" w14:textId="77777777" w:rsidR="00C223E6" w:rsidRPr="007F174C" w:rsidRDefault="00C223E6" w:rsidP="00C223E6">
      <w:pPr>
        <w:numPr>
          <w:ilvl w:val="0"/>
          <w:numId w:val="11"/>
        </w:numPr>
        <w:tabs>
          <w:tab w:val="left" w:pos="720"/>
        </w:tabs>
        <w:spacing w:line="440" w:lineRule="exact"/>
        <w:ind w:left="0" w:firstLineChars="200" w:firstLine="480"/>
        <w:rPr>
          <w:color w:val="000000" w:themeColor="text1"/>
        </w:rPr>
      </w:pPr>
      <w:r w:rsidRPr="007F174C">
        <w:rPr>
          <w:rFonts w:ascii="宋体" w:hAnsi="宋体" w:cs="宋体" w:hint="eastAsia"/>
          <w:color w:val="000000" w:themeColor="text1"/>
          <w:sz w:val="24"/>
        </w:rPr>
        <w:t>属于环境标志产品的，优先采购国家财政部和国家环境保护部公布的最新《环境标志产品政府采购清单》所列产品。</w:t>
      </w:r>
    </w:p>
    <w:p w14:paraId="187D4485" w14:textId="77777777" w:rsidR="00F63A6B" w:rsidRDefault="00F63A6B" w:rsidP="00F63A6B">
      <w:pPr>
        <w:rPr>
          <w:b/>
        </w:rPr>
      </w:pPr>
    </w:p>
    <w:p w14:paraId="18BA4FA7" w14:textId="77777777" w:rsidR="00F63A6B" w:rsidRDefault="00F63A6B" w:rsidP="00F63A6B">
      <w:pPr>
        <w:rPr>
          <w:rFonts w:ascii="SimHei" w:eastAsia="SimHei"/>
          <w:color w:val="000000" w:themeColor="text1"/>
          <w:sz w:val="32"/>
          <w:szCs w:val="32"/>
        </w:rPr>
      </w:pPr>
      <w:r>
        <w:rPr>
          <w:rFonts w:ascii="SimHei" w:eastAsia="SimHei"/>
          <w:color w:val="000000" w:themeColor="text1"/>
          <w:sz w:val="32"/>
          <w:szCs w:val="32"/>
        </w:rPr>
        <w:t xml:space="preserve">                </w:t>
      </w:r>
    </w:p>
    <w:p w14:paraId="3E8E6906" w14:textId="77777777" w:rsidR="00F63A6B" w:rsidRDefault="00F63A6B" w:rsidP="00F63A6B">
      <w:pPr>
        <w:rPr>
          <w:rFonts w:ascii="SimHei" w:eastAsia="SimHei"/>
          <w:color w:val="000000" w:themeColor="text1"/>
          <w:sz w:val="32"/>
          <w:szCs w:val="32"/>
        </w:rPr>
      </w:pPr>
    </w:p>
    <w:p w14:paraId="785FDD39" w14:textId="77777777" w:rsidR="00F63A6B" w:rsidRDefault="00F63A6B" w:rsidP="00F63A6B">
      <w:pPr>
        <w:rPr>
          <w:rFonts w:ascii="SimHei" w:eastAsia="SimHei"/>
          <w:color w:val="000000" w:themeColor="text1"/>
          <w:sz w:val="32"/>
          <w:szCs w:val="32"/>
        </w:rPr>
      </w:pPr>
    </w:p>
    <w:p w14:paraId="10B6CFF1" w14:textId="77777777" w:rsidR="00F63A6B" w:rsidRDefault="00F63A6B" w:rsidP="00F63A6B">
      <w:pPr>
        <w:rPr>
          <w:rFonts w:ascii="SimHei" w:eastAsia="SimHei"/>
          <w:color w:val="000000" w:themeColor="text1"/>
          <w:sz w:val="32"/>
          <w:szCs w:val="32"/>
        </w:rPr>
      </w:pPr>
    </w:p>
    <w:p w14:paraId="50540A52" w14:textId="77777777" w:rsidR="00F63A6B" w:rsidRPr="00F63A6B" w:rsidRDefault="00F63A6B" w:rsidP="00F63A6B">
      <w:pPr>
        <w:rPr>
          <w:rFonts w:ascii="SimHei" w:eastAsia="SimHei"/>
          <w:color w:val="000000" w:themeColor="text1"/>
          <w:sz w:val="32"/>
          <w:szCs w:val="32"/>
        </w:rPr>
      </w:pPr>
      <w:r>
        <w:rPr>
          <w:rFonts w:ascii="SimHei" w:eastAsia="SimHei"/>
          <w:color w:val="000000" w:themeColor="text1"/>
          <w:sz w:val="32"/>
          <w:szCs w:val="32"/>
        </w:rPr>
        <w:t xml:space="preserve">                        </w:t>
      </w:r>
      <w:r>
        <w:rPr>
          <w:rFonts w:ascii="SimHei" w:eastAsia="SimHei" w:hint="eastAsia"/>
          <w:color w:val="000000" w:themeColor="text1"/>
          <w:sz w:val="32"/>
          <w:szCs w:val="32"/>
        </w:rPr>
        <w:t>第一章</w:t>
      </w:r>
      <w:r>
        <w:rPr>
          <w:rFonts w:ascii="SimHei" w:eastAsia="SimHei"/>
          <w:color w:val="000000" w:themeColor="text1"/>
          <w:sz w:val="32"/>
          <w:szCs w:val="32"/>
        </w:rPr>
        <w:t xml:space="preserve">   </w:t>
      </w:r>
      <w:r w:rsidRPr="00F63A6B">
        <w:rPr>
          <w:rFonts w:ascii="SimHei" w:eastAsia="SimHei" w:hint="eastAsia"/>
          <w:color w:val="000000" w:themeColor="text1"/>
          <w:sz w:val="32"/>
          <w:szCs w:val="32"/>
        </w:rPr>
        <w:t>用户需求书</w:t>
      </w:r>
    </w:p>
    <w:p w14:paraId="431CC75A" w14:textId="77777777" w:rsidR="00F63A6B" w:rsidRPr="000E6477" w:rsidRDefault="00F63A6B" w:rsidP="00C223E6">
      <w:pPr>
        <w:rPr>
          <w:b/>
        </w:rPr>
      </w:pPr>
    </w:p>
    <w:p w14:paraId="4218A030" w14:textId="77777777" w:rsidR="00C223E6" w:rsidRPr="00337423" w:rsidRDefault="00C223E6" w:rsidP="00C223E6">
      <w:pPr>
        <w:pStyle w:val="20"/>
        <w:ind w:firstLineChars="150" w:firstLine="315"/>
        <w:rPr>
          <w:color w:val="000000" w:themeColor="text1"/>
        </w:rPr>
      </w:pPr>
    </w:p>
    <w:p w14:paraId="45C618C5" w14:textId="77777777" w:rsidR="00C223E6" w:rsidRPr="00843946" w:rsidRDefault="00C223E6" w:rsidP="00C223E6">
      <w:pPr>
        <w:pStyle w:val="20"/>
        <w:ind w:firstLineChars="150" w:firstLine="315"/>
        <w:rPr>
          <w:color w:val="000000" w:themeColor="text1"/>
        </w:rPr>
      </w:pPr>
    </w:p>
    <w:p w14:paraId="5BB11468" w14:textId="77777777" w:rsidR="00C223E6" w:rsidRDefault="00C223E6" w:rsidP="00C223E6">
      <w:pPr>
        <w:pStyle w:val="20"/>
        <w:ind w:firstLineChars="150" w:firstLine="315"/>
        <w:rPr>
          <w:color w:val="000000" w:themeColor="text1"/>
        </w:rPr>
      </w:pPr>
    </w:p>
    <w:p w14:paraId="3368C7A1" w14:textId="77777777" w:rsidR="00D02113" w:rsidRDefault="004C6BB4">
      <w:pPr>
        <w:pStyle w:val="a5"/>
        <w:tabs>
          <w:tab w:val="left" w:pos="420"/>
          <w:tab w:val="left" w:pos="540"/>
          <w:tab w:val="left" w:pos="574"/>
        </w:tabs>
        <w:spacing w:line="360" w:lineRule="auto"/>
        <w:ind w:left="0"/>
        <w:outlineLvl w:val="0"/>
        <w:rPr>
          <w:rFonts w:ascii="宋体" w:hAnsi="宋体" w:cs="宋体"/>
          <w:b/>
          <w:color w:val="000000" w:themeColor="text1"/>
          <w:sz w:val="24"/>
        </w:rPr>
      </w:pPr>
      <w:r>
        <w:rPr>
          <w:rFonts w:ascii="宋体" w:hAnsi="宋体" w:cs="宋体" w:hint="eastAsia"/>
          <w:b/>
          <w:color w:val="000000" w:themeColor="text1"/>
          <w:sz w:val="24"/>
        </w:rPr>
        <w:t>一、产品清单</w:t>
      </w:r>
    </w:p>
    <w:tbl>
      <w:tblPr>
        <w:tblW w:w="4999" w:type="pct"/>
        <w:tblLook w:val="04A0" w:firstRow="1" w:lastRow="0" w:firstColumn="1" w:lastColumn="0" w:noHBand="0" w:noVBand="1"/>
      </w:tblPr>
      <w:tblGrid>
        <w:gridCol w:w="723"/>
        <w:gridCol w:w="1536"/>
        <w:gridCol w:w="2528"/>
        <w:gridCol w:w="1866"/>
        <w:gridCol w:w="888"/>
        <w:gridCol w:w="2913"/>
      </w:tblGrid>
      <w:tr w:rsidR="00D02113" w14:paraId="70CE54EA" w14:textId="77777777">
        <w:trPr>
          <w:trHeight w:val="280"/>
        </w:trPr>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F29E7" w14:textId="77777777" w:rsidR="00D02113" w:rsidRDefault="004C6BB4">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rPr>
              <w:lastRenderedPageBreak/>
              <w:t>编号</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76886" w14:textId="77777777" w:rsidR="00D02113" w:rsidRDefault="004C6BB4">
            <w:pPr>
              <w:widowControl/>
              <w:jc w:val="left"/>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名称</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9BD9" w14:textId="77777777" w:rsidR="00D02113" w:rsidRDefault="004C6BB4">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图片</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48C07" w14:textId="77777777" w:rsidR="00D02113" w:rsidRDefault="004C6BB4">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规格</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CCB39" w14:textId="77777777" w:rsidR="00D02113" w:rsidRDefault="004C6BB4">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c>
          <w:tcPr>
            <w:tcW w:w="1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D2C04" w14:textId="77777777" w:rsidR="00D02113" w:rsidRDefault="004C6BB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描述</w:t>
            </w:r>
          </w:p>
        </w:tc>
      </w:tr>
      <w:tr w:rsidR="00D02113" w14:paraId="4A469211" w14:textId="77777777">
        <w:trPr>
          <w:trHeight w:val="2220"/>
        </w:trPr>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C8F71" w14:textId="77777777" w:rsidR="00D02113" w:rsidRDefault="004C6BB4">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7B466" w14:textId="77777777" w:rsidR="00D02113" w:rsidRDefault="004C6BB4">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单人办公桌</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07870"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4656" behindDoc="0" locked="0" layoutInCell="1" allowOverlap="1" wp14:anchorId="424024AA" wp14:editId="31CB73BD">
                  <wp:simplePos x="0" y="0"/>
                  <wp:positionH relativeFrom="column">
                    <wp:posOffset>146685</wp:posOffset>
                  </wp:positionH>
                  <wp:positionV relativeFrom="paragraph">
                    <wp:posOffset>274320</wp:posOffset>
                  </wp:positionV>
                  <wp:extent cx="1269365" cy="1111250"/>
                  <wp:effectExtent l="0" t="0" r="635" b="635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11"/>
                          <a:stretch>
                            <a:fillRect/>
                          </a:stretch>
                        </pic:blipFill>
                        <pic:spPr>
                          <a:xfrm>
                            <a:off x="0" y="0"/>
                            <a:ext cx="1269365" cy="1111250"/>
                          </a:xfrm>
                          <a:prstGeom prst="rect">
                            <a:avLst/>
                          </a:prstGeom>
                          <a:noFill/>
                          <a:ln>
                            <a:noFill/>
                          </a:ln>
                        </pic:spPr>
                      </pic:pic>
                    </a:graphicData>
                  </a:graphic>
                </wp:anchor>
              </w:drawing>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909D3"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1600*800*750mm</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AB2C8"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94EF0" w14:textId="77777777" w:rsidR="00D02113" w:rsidRDefault="004C6BB4">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1、颜色：待定</w:t>
            </w:r>
          </w:p>
          <w:p w14:paraId="52F63470"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2、基材：采用符合E0级标准的实木颗粒板材，表面贴耐磨防污装饰面，桌面做45度斜边处理，同色PVC封边。</w:t>
            </w:r>
            <w:r>
              <w:rPr>
                <w:rFonts w:ascii="宋体" w:eastAsia="宋体" w:hAnsi="宋体" w:cs="宋体" w:hint="eastAsia"/>
                <w:color w:val="000000"/>
                <w:kern w:val="0"/>
                <w:sz w:val="22"/>
                <w:szCs w:val="22"/>
                <w:lang w:bidi="ar"/>
              </w:rPr>
              <w:br/>
              <w:t>3、钢架冷轧五面异形钢管经过加工成型，表面卡其灰防锈喷涂。</w:t>
            </w:r>
            <w:r>
              <w:rPr>
                <w:rFonts w:ascii="宋体" w:eastAsia="宋体" w:hAnsi="宋体" w:cs="宋体" w:hint="eastAsia"/>
                <w:color w:val="000000"/>
                <w:kern w:val="0"/>
                <w:sz w:val="22"/>
                <w:szCs w:val="22"/>
                <w:lang w:bidi="ar"/>
              </w:rPr>
              <w:br/>
              <w:t>4、柜子三抽格，带锁。</w:t>
            </w:r>
          </w:p>
        </w:tc>
      </w:tr>
      <w:tr w:rsidR="00D02113" w14:paraId="6BB88431" w14:textId="77777777">
        <w:trPr>
          <w:trHeight w:val="2220"/>
        </w:trPr>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E66CD" w14:textId="77777777" w:rsidR="00D02113" w:rsidRDefault="004C6BB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A8B09" w14:textId="77777777" w:rsidR="00D02113" w:rsidRDefault="004C6BB4">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单人办公桌椅</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49377"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5680" behindDoc="1" locked="0" layoutInCell="1" allowOverlap="1" wp14:anchorId="6523D54D" wp14:editId="2ABADB4B">
                  <wp:simplePos x="0" y="0"/>
                  <wp:positionH relativeFrom="column">
                    <wp:posOffset>228600</wp:posOffset>
                  </wp:positionH>
                  <wp:positionV relativeFrom="paragraph">
                    <wp:posOffset>852170</wp:posOffset>
                  </wp:positionV>
                  <wp:extent cx="977265" cy="1125220"/>
                  <wp:effectExtent l="0" t="0" r="635" b="5080"/>
                  <wp:wrapTight wrapText="bothSides">
                    <wp:wrapPolygon edited="0">
                      <wp:start x="0" y="0"/>
                      <wp:lineTo x="0" y="21454"/>
                      <wp:lineTo x="21333" y="21454"/>
                      <wp:lineTo x="21333" y="0"/>
                      <wp:lineTo x="0" y="0"/>
                    </wp:wrapPolygon>
                  </wp:wrapTight>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12"/>
                          <a:stretch>
                            <a:fillRect/>
                          </a:stretch>
                        </pic:blipFill>
                        <pic:spPr>
                          <a:xfrm>
                            <a:off x="0" y="0"/>
                            <a:ext cx="977265" cy="1125220"/>
                          </a:xfrm>
                          <a:prstGeom prst="rect">
                            <a:avLst/>
                          </a:prstGeom>
                          <a:noFill/>
                          <a:ln>
                            <a:noFill/>
                          </a:ln>
                        </pic:spPr>
                      </pic:pic>
                    </a:graphicData>
                  </a:graphic>
                </wp:anchor>
              </w:drawing>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A02BD"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7E394"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27337" w14:textId="77777777" w:rsidR="00D02113" w:rsidRDefault="004C6BB4">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1、颜色：待定</w:t>
            </w:r>
          </w:p>
          <w:p w14:paraId="3F2AE5A3"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2、面料采用优质防污西皮饰面。</w:t>
            </w:r>
            <w:r>
              <w:rPr>
                <w:rFonts w:ascii="宋体" w:eastAsia="宋体" w:hAnsi="宋体" w:cs="宋体" w:hint="eastAsia"/>
                <w:color w:val="000000"/>
                <w:kern w:val="0"/>
                <w:sz w:val="22"/>
                <w:szCs w:val="22"/>
                <w:lang w:bidi="ar"/>
              </w:rPr>
              <w:br/>
              <w:t>3、木板采用厚度15mm厚实木多层定型板。</w:t>
            </w:r>
            <w:r>
              <w:rPr>
                <w:rFonts w:ascii="宋体" w:eastAsia="宋体" w:hAnsi="宋体" w:cs="宋体" w:hint="eastAsia"/>
                <w:color w:val="000000"/>
                <w:kern w:val="0"/>
                <w:sz w:val="22"/>
                <w:szCs w:val="22"/>
                <w:lang w:bidi="ar"/>
              </w:rPr>
              <w:br/>
              <w:t>4、海绵采用高回弹原生绵。</w:t>
            </w:r>
            <w:r>
              <w:rPr>
                <w:rFonts w:ascii="宋体" w:eastAsia="宋体" w:hAnsi="宋体" w:cs="宋体" w:hint="eastAsia"/>
                <w:color w:val="000000"/>
                <w:kern w:val="0"/>
                <w:sz w:val="22"/>
                <w:szCs w:val="22"/>
                <w:lang w:bidi="ar"/>
              </w:rPr>
              <w:br/>
              <w:t>5、扶手采用精抛电镀扶手+皮质扶手面。</w:t>
            </w:r>
            <w:r>
              <w:rPr>
                <w:rFonts w:ascii="宋体" w:eastAsia="宋体" w:hAnsi="宋体" w:cs="宋体" w:hint="eastAsia"/>
                <w:color w:val="000000"/>
                <w:kern w:val="0"/>
                <w:sz w:val="22"/>
                <w:szCs w:val="22"/>
                <w:lang w:bidi="ar"/>
              </w:rPr>
              <w:br/>
              <w:t>6、底盘采用多功能三档锁定底盘。</w:t>
            </w:r>
            <w:r>
              <w:rPr>
                <w:rFonts w:ascii="宋体" w:eastAsia="宋体" w:hAnsi="宋体" w:cs="宋体" w:hint="eastAsia"/>
                <w:color w:val="000000"/>
                <w:kern w:val="0"/>
                <w:sz w:val="22"/>
                <w:szCs w:val="22"/>
                <w:lang w:bidi="ar"/>
              </w:rPr>
              <w:br/>
              <w:t>7、气杆采用三级防爆电镀汽杆。</w:t>
            </w:r>
            <w:r>
              <w:rPr>
                <w:rFonts w:ascii="宋体" w:eastAsia="宋体" w:hAnsi="宋体" w:cs="宋体" w:hint="eastAsia"/>
                <w:color w:val="000000"/>
                <w:kern w:val="0"/>
                <w:sz w:val="22"/>
                <w:szCs w:val="22"/>
                <w:lang w:bidi="ar"/>
              </w:rPr>
              <w:br/>
              <w:t xml:space="preserve">8、椅脚采用350mm电镀钢制五星脚。  </w:t>
            </w:r>
            <w:r>
              <w:rPr>
                <w:rFonts w:ascii="宋体" w:eastAsia="宋体" w:hAnsi="宋体" w:cs="宋体" w:hint="eastAsia"/>
                <w:color w:val="000000"/>
                <w:kern w:val="0"/>
                <w:sz w:val="22"/>
                <w:szCs w:val="22"/>
                <w:lang w:bidi="ar"/>
              </w:rPr>
              <w:br/>
              <w:t>9、椅轮：φ60mm耐磨黑边万向轮。</w:t>
            </w:r>
          </w:p>
        </w:tc>
      </w:tr>
      <w:tr w:rsidR="00D02113" w14:paraId="6209C618" w14:textId="77777777">
        <w:trPr>
          <w:trHeight w:val="1713"/>
        </w:trPr>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42DCF" w14:textId="77777777" w:rsidR="00D02113" w:rsidRDefault="004C6BB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E2827" w14:textId="77777777" w:rsidR="00D02113" w:rsidRDefault="004C6BB4">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卡座</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744B9"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6704" behindDoc="1" locked="0" layoutInCell="1" allowOverlap="1" wp14:anchorId="5D7B8A6F" wp14:editId="677ABB62">
                  <wp:simplePos x="0" y="0"/>
                  <wp:positionH relativeFrom="column">
                    <wp:posOffset>138430</wp:posOffset>
                  </wp:positionH>
                  <wp:positionV relativeFrom="paragraph">
                    <wp:posOffset>1447165</wp:posOffset>
                  </wp:positionV>
                  <wp:extent cx="1243330" cy="1082040"/>
                  <wp:effectExtent l="0" t="0" r="0" b="0"/>
                  <wp:wrapTight wrapText="bothSides">
                    <wp:wrapPolygon edited="0">
                      <wp:start x="0" y="0"/>
                      <wp:lineTo x="0" y="21296"/>
                      <wp:lineTo x="21401" y="21296"/>
                      <wp:lineTo x="21401" y="0"/>
                      <wp:lineTo x="0" y="0"/>
                    </wp:wrapPolygon>
                  </wp:wrapTight>
                  <wp:docPr id="1" name="图片_25"/>
                  <wp:cNvGraphicFramePr/>
                  <a:graphic xmlns:a="http://schemas.openxmlformats.org/drawingml/2006/main">
                    <a:graphicData uri="http://schemas.openxmlformats.org/drawingml/2006/picture">
                      <pic:pic xmlns:pic="http://schemas.openxmlformats.org/drawingml/2006/picture">
                        <pic:nvPicPr>
                          <pic:cNvPr id="1" name="图片_25"/>
                          <pic:cNvPicPr/>
                        </pic:nvPicPr>
                        <pic:blipFill>
                          <a:blip r:embed="rId13"/>
                          <a:stretch>
                            <a:fillRect/>
                          </a:stretch>
                        </pic:blipFill>
                        <pic:spPr>
                          <a:xfrm>
                            <a:off x="0" y="0"/>
                            <a:ext cx="1243330" cy="1082040"/>
                          </a:xfrm>
                          <a:prstGeom prst="rect">
                            <a:avLst/>
                          </a:prstGeom>
                          <a:noFill/>
                          <a:ln>
                            <a:noFill/>
                          </a:ln>
                        </pic:spPr>
                      </pic:pic>
                    </a:graphicData>
                  </a:graphic>
                </wp:anchor>
              </w:drawing>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43DE7"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1500*1500*750mm</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7B8D0"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9BAA2"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颜色：木色</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配台底</w:t>
            </w:r>
            <w:proofErr w:type="gramEnd"/>
            <w:r>
              <w:rPr>
                <w:rFonts w:ascii="宋体" w:eastAsia="宋体" w:hAnsi="宋体" w:cs="宋体" w:hint="eastAsia"/>
                <w:color w:val="000000"/>
                <w:kern w:val="0"/>
                <w:sz w:val="22"/>
                <w:szCs w:val="22"/>
                <w:lang w:bidi="ar"/>
              </w:rPr>
              <w:t>活动柜</w:t>
            </w:r>
            <w:r>
              <w:rPr>
                <w:rFonts w:ascii="宋体" w:eastAsia="宋体" w:hAnsi="宋体" w:cs="宋体" w:hint="eastAsia"/>
                <w:color w:val="000000"/>
                <w:kern w:val="0"/>
                <w:sz w:val="22"/>
                <w:szCs w:val="22"/>
                <w:lang w:bidi="ar"/>
              </w:rPr>
              <w:br/>
              <w:t>1.屏风框架:屏风厚度40mm，采用壁厚 1.2mm国标铝合金型材框架，嵌入式合金压铸接头；铝合金收口专用连接五金件及底部塑胶高度调节塑胶脚垫；采用中夹玻璃工艺，板材采用 5mm 防潮防腐高</w:t>
            </w:r>
            <w:proofErr w:type="gramStart"/>
            <w:r>
              <w:rPr>
                <w:rFonts w:ascii="宋体" w:eastAsia="宋体" w:hAnsi="宋体" w:cs="宋体" w:hint="eastAsia"/>
                <w:color w:val="000000"/>
                <w:kern w:val="0"/>
                <w:sz w:val="22"/>
                <w:szCs w:val="22"/>
                <w:lang w:bidi="ar"/>
              </w:rPr>
              <w:t>纤</w:t>
            </w:r>
            <w:proofErr w:type="gramEnd"/>
            <w:r>
              <w:rPr>
                <w:rFonts w:ascii="宋体" w:eastAsia="宋体" w:hAnsi="宋体" w:cs="宋体" w:hint="eastAsia"/>
                <w:color w:val="000000"/>
                <w:kern w:val="0"/>
                <w:sz w:val="22"/>
                <w:szCs w:val="22"/>
                <w:lang w:bidi="ar"/>
              </w:rPr>
              <w:t>密度板，表面为耐磨阻燃防污特点；强度高、不变形、承重性强；屏风底部踢脚</w:t>
            </w:r>
            <w:proofErr w:type="gramStart"/>
            <w:r>
              <w:rPr>
                <w:rFonts w:ascii="宋体" w:eastAsia="宋体" w:hAnsi="宋体" w:cs="宋体" w:hint="eastAsia"/>
                <w:color w:val="000000"/>
                <w:kern w:val="0"/>
                <w:sz w:val="22"/>
                <w:szCs w:val="22"/>
                <w:lang w:bidi="ar"/>
              </w:rPr>
              <w:t>板具备</w:t>
            </w:r>
            <w:proofErr w:type="gramEnd"/>
            <w:r>
              <w:rPr>
                <w:rFonts w:ascii="宋体" w:eastAsia="宋体" w:hAnsi="宋体" w:cs="宋体" w:hint="eastAsia"/>
                <w:color w:val="000000"/>
                <w:kern w:val="0"/>
                <w:sz w:val="22"/>
                <w:szCs w:val="22"/>
                <w:lang w:bidi="ar"/>
              </w:rPr>
              <w:t>走线功能，嵌入式多媒体模块化插座。</w:t>
            </w:r>
            <w:r>
              <w:rPr>
                <w:rFonts w:ascii="宋体" w:eastAsia="宋体" w:hAnsi="宋体" w:cs="宋体" w:hint="eastAsia"/>
                <w:color w:val="000000"/>
                <w:kern w:val="0"/>
                <w:sz w:val="22"/>
                <w:szCs w:val="22"/>
                <w:lang w:bidi="ar"/>
              </w:rPr>
              <w:br/>
              <w:t>2.桌面：基材采用厚度25mm E0级实木颗粒密度板国家环保等级 E0 级，饰面为环保三聚氰胺板，耐磨阻燃防污；同色 2mmPVC 封边经全自动封边机高温PER 热熔胶</w:t>
            </w:r>
            <w:r>
              <w:rPr>
                <w:rFonts w:ascii="宋体" w:eastAsia="宋体" w:hAnsi="宋体" w:cs="宋体" w:hint="eastAsia"/>
                <w:color w:val="000000"/>
                <w:kern w:val="0"/>
                <w:sz w:val="22"/>
                <w:szCs w:val="22"/>
                <w:lang w:bidi="ar"/>
              </w:rPr>
              <w:lastRenderedPageBreak/>
              <w:t>加压黏贴牢固，空气冷热环境不脱胶、不开裂。桌面带上线孔。</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3.钢架</w:t>
            </w:r>
            <w:proofErr w:type="gramEnd"/>
            <w:r>
              <w:rPr>
                <w:rFonts w:ascii="宋体" w:eastAsia="宋体" w:hAnsi="宋体" w:cs="宋体" w:hint="eastAsia"/>
                <w:color w:val="000000"/>
                <w:kern w:val="0"/>
                <w:sz w:val="22"/>
                <w:szCs w:val="22"/>
                <w:lang w:bidi="ar"/>
              </w:rPr>
              <w:t>：采用冷轧钢管加工成型，表面防锈静电喷涂处理，底部带调节件。下方整体垫高，方便走线。侧边带插线盒。</w:t>
            </w:r>
            <w:r>
              <w:rPr>
                <w:rFonts w:ascii="宋体" w:eastAsia="宋体" w:hAnsi="宋体" w:cs="宋体" w:hint="eastAsia"/>
                <w:color w:val="000000"/>
                <w:kern w:val="0"/>
                <w:sz w:val="22"/>
                <w:szCs w:val="22"/>
                <w:lang w:bidi="ar"/>
              </w:rPr>
              <w:br/>
              <w:t>4.五金配件：优质通用拆装五金件，静音三节滑轨，缓冲液压铰链。</w:t>
            </w:r>
          </w:p>
        </w:tc>
      </w:tr>
      <w:tr w:rsidR="00D02113" w14:paraId="0F9414F8" w14:textId="77777777">
        <w:trPr>
          <w:trHeight w:val="25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180A1" w14:textId="77777777" w:rsidR="00D02113" w:rsidRDefault="004C6BB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06845" w14:textId="77777777" w:rsidR="00D02113" w:rsidRDefault="004C6BB4">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卡座转椅</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CF95C"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7728" behindDoc="0" locked="0" layoutInCell="1" allowOverlap="1" wp14:anchorId="6A73907E" wp14:editId="6E7B0F35">
                  <wp:simplePos x="0" y="0"/>
                  <wp:positionH relativeFrom="column">
                    <wp:posOffset>241935</wp:posOffset>
                  </wp:positionH>
                  <wp:positionV relativeFrom="paragraph">
                    <wp:posOffset>116840</wp:posOffset>
                  </wp:positionV>
                  <wp:extent cx="953135" cy="1245870"/>
                  <wp:effectExtent l="0" t="0" r="12065" b="1143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14"/>
                          <a:stretch>
                            <a:fillRect/>
                          </a:stretch>
                        </pic:blipFill>
                        <pic:spPr>
                          <a:xfrm>
                            <a:off x="0" y="0"/>
                            <a:ext cx="953135" cy="1245870"/>
                          </a:xfrm>
                          <a:prstGeom prst="rect">
                            <a:avLst/>
                          </a:prstGeom>
                          <a:noFill/>
                          <a:ln>
                            <a:noFill/>
                          </a:ln>
                        </pic:spPr>
                      </pic:pic>
                    </a:graphicData>
                  </a:graphic>
                </wp:anchor>
              </w:drawing>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6ED2E"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5BE5F"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395A" w14:textId="77777777" w:rsidR="00D02113" w:rsidRDefault="004C6BB4">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1.颜色：黑色</w:t>
            </w:r>
          </w:p>
          <w:p w14:paraId="7B65E877"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2.布料：网布，具有防水，回弹力强，具有防磨损及防污特点。 </w:t>
            </w:r>
            <w:r>
              <w:rPr>
                <w:rFonts w:ascii="宋体" w:eastAsia="宋体" w:hAnsi="宋体" w:cs="宋体" w:hint="eastAsia"/>
                <w:color w:val="000000"/>
                <w:kern w:val="0"/>
                <w:sz w:val="22"/>
                <w:szCs w:val="22"/>
                <w:lang w:bidi="ar"/>
              </w:rPr>
              <w:br/>
              <w:t xml:space="preserve">3. 泡棉：定型海绵，高弹性 。 </w:t>
            </w:r>
            <w:r>
              <w:rPr>
                <w:rFonts w:ascii="宋体" w:eastAsia="宋体" w:hAnsi="宋体" w:cs="宋体" w:hint="eastAsia"/>
                <w:color w:val="000000"/>
                <w:kern w:val="0"/>
                <w:sz w:val="22"/>
                <w:szCs w:val="22"/>
                <w:lang w:bidi="ar"/>
              </w:rPr>
              <w:br/>
              <w:t xml:space="preserve">4.五星脚，牢固不变形，尼龙万向轮，承重不小于150KG </w:t>
            </w:r>
            <w:proofErr w:type="gramStart"/>
            <w:r>
              <w:rPr>
                <w:rFonts w:ascii="宋体" w:eastAsia="宋体" w:hAnsi="宋体" w:cs="宋体" w:hint="eastAsia"/>
                <w:color w:val="000000"/>
                <w:kern w:val="0"/>
                <w:sz w:val="22"/>
                <w:szCs w:val="22"/>
                <w:lang w:bidi="ar"/>
              </w:rPr>
              <w:t>4.扶手可调节</w:t>
            </w:r>
            <w:proofErr w:type="gramEnd"/>
            <w:r>
              <w:rPr>
                <w:rFonts w:ascii="宋体" w:eastAsia="宋体" w:hAnsi="宋体" w:cs="宋体" w:hint="eastAsia"/>
                <w:color w:val="000000"/>
                <w:kern w:val="0"/>
                <w:sz w:val="22"/>
                <w:szCs w:val="22"/>
                <w:lang w:bidi="ar"/>
              </w:rPr>
              <w:t>。</w:t>
            </w:r>
          </w:p>
        </w:tc>
      </w:tr>
      <w:tr w:rsidR="00D02113" w14:paraId="25A425C0" w14:textId="77777777">
        <w:trPr>
          <w:trHeight w:val="2860"/>
        </w:trPr>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52BC3" w14:textId="77777777" w:rsidR="00D02113" w:rsidRDefault="004C6BB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C9E1F" w14:textId="77777777" w:rsidR="00D02113" w:rsidRDefault="004C6BB4">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折叠椅</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AF3A3" w14:textId="77777777" w:rsidR="00D02113" w:rsidRDefault="004C6BB4">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8752" behindDoc="0" locked="0" layoutInCell="1" allowOverlap="1" wp14:anchorId="02035181" wp14:editId="545A6F0B">
                  <wp:simplePos x="0" y="0"/>
                  <wp:positionH relativeFrom="column">
                    <wp:posOffset>279400</wp:posOffset>
                  </wp:positionH>
                  <wp:positionV relativeFrom="paragraph">
                    <wp:posOffset>673735</wp:posOffset>
                  </wp:positionV>
                  <wp:extent cx="876300" cy="1215390"/>
                  <wp:effectExtent l="0" t="0" r="0" b="3810"/>
                  <wp:wrapNone/>
                  <wp:docPr id="5" name="图片_10"/>
                  <wp:cNvGraphicFramePr/>
                  <a:graphic xmlns:a="http://schemas.openxmlformats.org/drawingml/2006/main">
                    <a:graphicData uri="http://schemas.openxmlformats.org/drawingml/2006/picture">
                      <pic:pic xmlns:pic="http://schemas.openxmlformats.org/drawingml/2006/picture">
                        <pic:nvPicPr>
                          <pic:cNvPr id="5" name="图片_10"/>
                          <pic:cNvPicPr/>
                        </pic:nvPicPr>
                        <pic:blipFill>
                          <a:blip r:embed="rId15"/>
                          <a:stretch>
                            <a:fillRect/>
                          </a:stretch>
                        </pic:blipFill>
                        <pic:spPr>
                          <a:xfrm>
                            <a:off x="0" y="0"/>
                            <a:ext cx="876300" cy="1215390"/>
                          </a:xfrm>
                          <a:prstGeom prst="rect">
                            <a:avLst/>
                          </a:prstGeom>
                          <a:noFill/>
                          <a:ln>
                            <a:noFill/>
                          </a:ln>
                        </pic:spPr>
                      </pic:pic>
                    </a:graphicData>
                  </a:graphic>
                </wp:anchor>
              </w:drawing>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18F07"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8DF13" w14:textId="77777777" w:rsidR="00D02113" w:rsidRDefault="004C6BB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2CC73" w14:textId="77777777" w:rsidR="00D02113" w:rsidRDefault="004C6BB4">
            <w:pPr>
              <w:widowControl/>
              <w:numPr>
                <w:ilvl w:val="0"/>
                <w:numId w:val="1"/>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颜色：黑色</w:t>
            </w:r>
          </w:p>
          <w:p w14:paraId="28EA0483" w14:textId="77777777" w:rsidR="00D02113" w:rsidRDefault="004C6BB4">
            <w:pPr>
              <w:widowControl/>
              <w:numPr>
                <w:ilvl w:val="0"/>
                <w:numId w:val="1"/>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钢架采用圆方管32.3*19.2*1.2厚冷拉钢管经除油，烤漆处理，坚固防绣，2条钢丝保护增加拉力。</w:t>
            </w:r>
          </w:p>
          <w:p w14:paraId="34BBD9ED" w14:textId="77777777" w:rsidR="00D02113" w:rsidRDefault="004C6BB4">
            <w:pPr>
              <w:widowControl/>
              <w:numPr>
                <w:ilvl w:val="0"/>
                <w:numId w:val="1"/>
              </w:numPr>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2.靠背全新PP材质一体成型，加厚条纹网，透气抗拉力强靠背与钢架直接连接5公分，螺丝固定。椅子承重不小于150KG。</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4.扶手采用</w:t>
            </w:r>
            <w:proofErr w:type="gramEnd"/>
            <w:r>
              <w:rPr>
                <w:rFonts w:ascii="宋体" w:eastAsia="宋体" w:hAnsi="宋体" w:cs="宋体" w:hint="eastAsia"/>
                <w:color w:val="000000"/>
                <w:kern w:val="0"/>
                <w:sz w:val="22"/>
                <w:szCs w:val="22"/>
                <w:lang w:bidi="ar"/>
              </w:rPr>
              <w:t>PP村质，螺丝加固。</w:t>
            </w:r>
            <w:r>
              <w:rPr>
                <w:rFonts w:ascii="宋体" w:eastAsia="宋体" w:hAnsi="宋体" w:cs="宋体" w:hint="eastAsia"/>
                <w:color w:val="000000"/>
                <w:kern w:val="0"/>
                <w:sz w:val="22"/>
                <w:szCs w:val="22"/>
                <w:lang w:bidi="ar"/>
              </w:rPr>
              <w:br/>
              <w:t>5.座包高密度海绵，经久耐用，可整体折叠。</w:t>
            </w:r>
            <w:r>
              <w:rPr>
                <w:rFonts w:ascii="宋体" w:eastAsia="宋体" w:hAnsi="宋体" w:cs="宋体" w:hint="eastAsia"/>
                <w:color w:val="000000"/>
                <w:kern w:val="0"/>
                <w:sz w:val="22"/>
                <w:szCs w:val="22"/>
                <w:lang w:bidi="ar"/>
              </w:rPr>
              <w:br/>
              <w:t>6.脚塞为尼龙材质，防滑耐磨。</w:t>
            </w:r>
            <w:r>
              <w:rPr>
                <w:rFonts w:ascii="宋体" w:eastAsia="宋体" w:hAnsi="宋体" w:cs="宋体" w:hint="eastAsia"/>
                <w:color w:val="000000"/>
                <w:kern w:val="0"/>
                <w:sz w:val="22"/>
                <w:szCs w:val="22"/>
                <w:lang w:bidi="ar"/>
              </w:rPr>
              <w:br/>
              <w:t>7.配铝合金旋转件写字板，承重15KG,带人性化设计的笔槽和隐藏式水杯架。</w:t>
            </w:r>
          </w:p>
        </w:tc>
      </w:tr>
    </w:tbl>
    <w:p w14:paraId="2549099F" w14:textId="77777777" w:rsidR="00D02113" w:rsidRDefault="004C6BB4">
      <w:pPr>
        <w:pStyle w:val="a5"/>
        <w:tabs>
          <w:tab w:val="left" w:pos="420"/>
          <w:tab w:val="left" w:pos="540"/>
          <w:tab w:val="left" w:pos="574"/>
        </w:tabs>
        <w:spacing w:line="360" w:lineRule="auto"/>
        <w:ind w:left="0"/>
        <w:outlineLvl w:val="0"/>
        <w:rPr>
          <w:rFonts w:ascii="宋体" w:hAnsi="宋体" w:cs="宋体"/>
          <w:b/>
          <w:color w:val="000000" w:themeColor="text1"/>
          <w:sz w:val="24"/>
        </w:rPr>
      </w:pPr>
      <w:r>
        <w:rPr>
          <w:rFonts w:ascii="宋体" w:hAnsi="宋体" w:cs="宋体" w:hint="eastAsia"/>
          <w:b/>
          <w:color w:val="000000" w:themeColor="text1"/>
          <w:sz w:val="24"/>
        </w:rPr>
        <w:t>二、检测报告提交</w:t>
      </w:r>
    </w:p>
    <w:p w14:paraId="7E02EE8D" w14:textId="77777777" w:rsidR="00D02113" w:rsidRDefault="004C6BB4">
      <w:pPr>
        <w:pStyle w:val="a5"/>
        <w:tabs>
          <w:tab w:val="left" w:pos="420"/>
          <w:tab w:val="left" w:pos="540"/>
          <w:tab w:val="left" w:pos="574"/>
        </w:tabs>
        <w:spacing w:line="360" w:lineRule="auto"/>
        <w:ind w:left="0"/>
        <w:outlineLvl w:val="0"/>
        <w:rPr>
          <w:rFonts w:ascii="宋体" w:hAnsi="宋体" w:cs="宋体"/>
          <w:b/>
          <w:bCs/>
          <w:sz w:val="24"/>
        </w:rPr>
      </w:pPr>
      <w:r>
        <w:rPr>
          <w:rFonts w:ascii="宋体" w:hAnsi="宋体" w:cs="宋体" w:hint="eastAsia"/>
          <w:sz w:val="24"/>
        </w:rPr>
        <w:t>投标人需提供所采购产品符合国家检测标准的原材料检测报告。</w:t>
      </w:r>
    </w:p>
    <w:p w14:paraId="5186969A" w14:textId="77777777" w:rsidR="00D02113" w:rsidRDefault="004C6BB4">
      <w:pPr>
        <w:pStyle w:val="a5"/>
        <w:tabs>
          <w:tab w:val="left" w:pos="420"/>
          <w:tab w:val="left" w:pos="540"/>
          <w:tab w:val="left" w:pos="574"/>
        </w:tabs>
        <w:spacing w:line="360" w:lineRule="auto"/>
        <w:ind w:left="0"/>
        <w:outlineLvl w:val="0"/>
        <w:rPr>
          <w:rFonts w:ascii="宋体" w:hAnsi="宋体" w:cs="宋体"/>
          <w:b/>
          <w:bCs/>
          <w:sz w:val="24"/>
        </w:rPr>
      </w:pPr>
      <w:r>
        <w:rPr>
          <w:rFonts w:ascii="宋体" w:hAnsi="宋体" w:cs="宋体" w:hint="eastAsia"/>
          <w:b/>
          <w:bCs/>
          <w:sz w:val="24"/>
        </w:rPr>
        <w:t>投标人提供的检测报告须满足以下条件：</w:t>
      </w:r>
      <w:r>
        <w:rPr>
          <w:rFonts w:ascii="宋体" w:hAnsi="宋体" w:cs="宋体" w:hint="eastAsia"/>
          <w:b/>
          <w:kern w:val="0"/>
          <w:sz w:val="24"/>
        </w:rPr>
        <w:t>20</w:t>
      </w:r>
      <w:r>
        <w:rPr>
          <w:rFonts w:ascii="宋体" w:hAnsi="宋体" w:cs="宋体" w:hint="eastAsia"/>
          <w:b/>
          <w:sz w:val="24"/>
        </w:rPr>
        <w:t>22年1月1日至投标截止时间止国家认可的第三方检测机构</w:t>
      </w:r>
      <w:r>
        <w:rPr>
          <w:rFonts w:ascii="宋体" w:hAnsi="宋体" w:cs="宋体" w:hint="eastAsia"/>
          <w:b/>
          <w:kern w:val="0"/>
          <w:sz w:val="24"/>
        </w:rPr>
        <w:t>出具</w:t>
      </w:r>
      <w:r>
        <w:rPr>
          <w:rFonts w:ascii="宋体" w:hAnsi="宋体" w:cs="宋体" w:hint="eastAsia"/>
          <w:b/>
          <w:sz w:val="24"/>
        </w:rPr>
        <w:t>检验报告复印件加盖公章，注：</w:t>
      </w:r>
      <w:r>
        <w:rPr>
          <w:rFonts w:ascii="宋体" w:hAnsi="宋体" w:cs="宋体" w:hint="eastAsia"/>
          <w:b/>
          <w:bCs/>
          <w:sz w:val="24"/>
        </w:rPr>
        <w:t>须国家认可的第三方检测机构颁发的，检测报告封面须有CMA或CNAS标志，检测报告须为抽样检测或委托抽检，各项检测指标均显示为合格（包括甲醛释放量），受检人名称与投标人名称必须一致：</w:t>
      </w:r>
    </w:p>
    <w:p w14:paraId="334C63B1" w14:textId="77777777" w:rsidR="00D02113" w:rsidRDefault="004C6BB4">
      <w:pPr>
        <w:pStyle w:val="a5"/>
        <w:numPr>
          <w:ilvl w:val="0"/>
          <w:numId w:val="2"/>
        </w:numPr>
        <w:tabs>
          <w:tab w:val="left" w:pos="420"/>
          <w:tab w:val="left" w:pos="540"/>
          <w:tab w:val="left" w:pos="574"/>
        </w:tabs>
        <w:spacing w:line="360" w:lineRule="auto"/>
        <w:jc w:val="left"/>
        <w:outlineLvl w:val="0"/>
        <w:rPr>
          <w:rFonts w:ascii="宋体" w:hAnsi="宋体" w:cs="宋体"/>
          <w:sz w:val="24"/>
        </w:rPr>
      </w:pPr>
      <w:r>
        <w:rPr>
          <w:rFonts w:ascii="宋体" w:hAnsi="宋体" w:cs="宋体" w:hint="eastAsia"/>
          <w:sz w:val="24"/>
        </w:rPr>
        <w:t>25mm多层板板材： 符合GB/39600-2021《人造板及其制品甲醛释放限量分级》甲醛释放量（气候箱法）≤0.05mg/m³</w:t>
      </w:r>
    </w:p>
    <w:p w14:paraId="14995DA9" w14:textId="77777777" w:rsidR="00D02113" w:rsidRDefault="004C6BB4">
      <w:pPr>
        <w:pStyle w:val="a5"/>
        <w:numPr>
          <w:ilvl w:val="0"/>
          <w:numId w:val="2"/>
        </w:numPr>
        <w:tabs>
          <w:tab w:val="left" w:pos="420"/>
          <w:tab w:val="left" w:pos="540"/>
          <w:tab w:val="left" w:pos="574"/>
        </w:tabs>
        <w:spacing w:line="360" w:lineRule="auto"/>
        <w:jc w:val="left"/>
        <w:outlineLvl w:val="0"/>
        <w:rPr>
          <w:rFonts w:ascii="宋体" w:hAnsi="宋体" w:cs="宋体"/>
          <w:sz w:val="24"/>
        </w:rPr>
      </w:pPr>
      <w:r>
        <w:rPr>
          <w:rFonts w:ascii="宋体" w:hAnsi="宋体" w:cs="宋体" w:hint="eastAsia"/>
          <w:sz w:val="24"/>
        </w:rPr>
        <w:t>环保油漆： 符合GB 18581-2020《木器涂料中有害物质限量》 标准所规定的要求。</w:t>
      </w:r>
    </w:p>
    <w:p w14:paraId="5AAAE67F" w14:textId="77777777" w:rsidR="00D02113" w:rsidRDefault="004C6BB4">
      <w:pPr>
        <w:pStyle w:val="a5"/>
        <w:numPr>
          <w:ilvl w:val="0"/>
          <w:numId w:val="2"/>
        </w:numPr>
        <w:tabs>
          <w:tab w:val="left" w:pos="420"/>
          <w:tab w:val="left" w:pos="540"/>
          <w:tab w:val="left" w:pos="574"/>
        </w:tabs>
        <w:spacing w:line="360" w:lineRule="auto"/>
        <w:jc w:val="left"/>
        <w:outlineLvl w:val="0"/>
        <w:rPr>
          <w:rFonts w:ascii="宋体" w:hAnsi="宋体" w:cs="宋体"/>
          <w:sz w:val="24"/>
        </w:rPr>
      </w:pPr>
      <w:r>
        <w:rPr>
          <w:rFonts w:ascii="宋体" w:hAnsi="宋体" w:cs="宋体" w:hint="eastAsia"/>
          <w:sz w:val="24"/>
        </w:rPr>
        <w:t>环保胶： 符合</w:t>
      </w:r>
      <w:bookmarkStart w:id="11" w:name="OLE_LINK2"/>
      <w:r>
        <w:rPr>
          <w:rFonts w:ascii="宋体" w:hAnsi="宋体" w:cs="宋体" w:hint="eastAsia"/>
          <w:sz w:val="24"/>
        </w:rPr>
        <w:t>GB 18583-2008</w:t>
      </w:r>
      <w:bookmarkEnd w:id="11"/>
      <w:r>
        <w:rPr>
          <w:rFonts w:ascii="宋体" w:hAnsi="宋体" w:cs="宋体" w:hint="eastAsia"/>
          <w:sz w:val="24"/>
        </w:rPr>
        <w:t xml:space="preserve"> 《室内装饰装修材料胶粘剂中有害物质限量》 标准所规定的要求。</w:t>
      </w:r>
    </w:p>
    <w:p w14:paraId="695988A0" w14:textId="77777777" w:rsidR="00D02113" w:rsidRDefault="004C6BB4">
      <w:pPr>
        <w:pStyle w:val="a5"/>
        <w:tabs>
          <w:tab w:val="left" w:pos="420"/>
          <w:tab w:val="left" w:pos="540"/>
          <w:tab w:val="left" w:pos="574"/>
        </w:tabs>
        <w:spacing w:line="360" w:lineRule="auto"/>
        <w:ind w:left="0"/>
        <w:outlineLvl w:val="0"/>
        <w:rPr>
          <w:rFonts w:ascii="宋体" w:hAnsi="宋体" w:cs="宋体"/>
          <w:bCs/>
          <w:color w:val="000000" w:themeColor="text1"/>
          <w:sz w:val="24"/>
        </w:rPr>
      </w:pPr>
      <w:r>
        <w:rPr>
          <w:rFonts w:ascii="宋体" w:hAnsi="宋体" w:cs="宋体" w:hint="eastAsia"/>
          <w:b/>
          <w:color w:val="000000" w:themeColor="text1"/>
          <w:sz w:val="24"/>
        </w:rPr>
        <w:t>三、样品提交要求</w:t>
      </w:r>
    </w:p>
    <w:p w14:paraId="2ADB50F2" w14:textId="77777777" w:rsidR="00D02113" w:rsidRDefault="00F63A6B">
      <w:pPr>
        <w:tabs>
          <w:tab w:val="left" w:pos="420"/>
          <w:tab w:val="left" w:pos="540"/>
          <w:tab w:val="left" w:pos="574"/>
        </w:tabs>
        <w:spacing w:line="360" w:lineRule="auto"/>
        <w:outlineLvl w:val="0"/>
        <w:rPr>
          <w:rFonts w:ascii="宋体" w:hAnsi="宋体" w:cs="宋体"/>
          <w:b/>
          <w:color w:val="000000" w:themeColor="text1"/>
          <w:sz w:val="24"/>
        </w:rPr>
      </w:pPr>
      <w:r>
        <w:rPr>
          <w:rFonts w:ascii="宋体" w:hAnsi="宋体" w:cs="宋体" w:hint="eastAsia"/>
          <w:color w:val="000000" w:themeColor="text1"/>
          <w:sz w:val="24"/>
        </w:rPr>
        <w:t>（一）</w:t>
      </w:r>
      <w:r>
        <w:rPr>
          <w:rFonts w:ascii="宋体" w:hAnsi="宋体" w:cs="宋体"/>
          <w:bCs/>
          <w:color w:val="000000" w:themeColor="text1"/>
          <w:sz w:val="24"/>
        </w:rPr>
        <w:t>.</w:t>
      </w:r>
      <w:r w:rsidR="004C6BB4">
        <w:rPr>
          <w:rFonts w:ascii="宋体" w:hAnsi="宋体" w:cs="宋体"/>
          <w:bCs/>
          <w:color w:val="000000" w:themeColor="text1"/>
          <w:sz w:val="24"/>
        </w:rPr>
        <w:t xml:space="preserve"> </w:t>
      </w:r>
      <w:r w:rsidR="004C6BB4">
        <w:rPr>
          <w:rFonts w:ascii="宋体" w:hAnsi="宋体" w:cs="宋体" w:hint="eastAsia"/>
          <w:bCs/>
          <w:color w:val="000000" w:themeColor="text1"/>
          <w:sz w:val="24"/>
        </w:rPr>
        <w:t>所有投标人均需提交以下实物样品：参数详见需求清单</w:t>
      </w:r>
    </w:p>
    <w:tbl>
      <w:tblPr>
        <w:tblW w:w="9790" w:type="dxa"/>
        <w:tblInd w:w="98" w:type="dxa"/>
        <w:tblLook w:val="04A0" w:firstRow="1" w:lastRow="0" w:firstColumn="1" w:lastColumn="0" w:noHBand="0" w:noVBand="1"/>
      </w:tblPr>
      <w:tblGrid>
        <w:gridCol w:w="4894"/>
        <w:gridCol w:w="4896"/>
      </w:tblGrid>
      <w:tr w:rsidR="00D02113" w14:paraId="0F5B1834" w14:textId="77777777">
        <w:trPr>
          <w:trHeight w:val="3240"/>
        </w:trPr>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2031" w14:textId="77777777" w:rsidR="00D02113" w:rsidRDefault="004C6BB4">
            <w:pPr>
              <w:widowControl/>
              <w:jc w:val="center"/>
              <w:textAlignment w:val="center"/>
              <w:rPr>
                <w:rFonts w:ascii="宋体" w:eastAsia="宋体" w:hAnsi="宋体" w:cs="宋体"/>
                <w:color w:val="000000"/>
                <w:sz w:val="22"/>
                <w:szCs w:val="22"/>
              </w:rPr>
            </w:pPr>
            <w:r>
              <w:rPr>
                <w:noProof/>
              </w:rPr>
              <w:drawing>
                <wp:inline distT="0" distB="0" distL="114300" distR="114300" wp14:anchorId="2C62E725" wp14:editId="694A415E">
                  <wp:extent cx="1849755" cy="1565275"/>
                  <wp:effectExtent l="0" t="0" r="444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a:stretch>
                            <a:fillRect/>
                          </a:stretch>
                        </pic:blipFill>
                        <pic:spPr>
                          <a:xfrm>
                            <a:off x="0" y="0"/>
                            <a:ext cx="1849755" cy="1565275"/>
                          </a:xfrm>
                          <a:prstGeom prst="rect">
                            <a:avLst/>
                          </a:prstGeom>
                          <a:noFill/>
                          <a:ln w="9525">
                            <a:noFill/>
                          </a:ln>
                        </pic:spPr>
                      </pic:pic>
                    </a:graphicData>
                  </a:graphic>
                </wp:inline>
              </w:drawing>
            </w:r>
          </w:p>
        </w:tc>
        <w:tc>
          <w:tcPr>
            <w:tcW w:w="4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8CE32" w14:textId="77777777" w:rsidR="00D02113" w:rsidRDefault="004C6BB4">
            <w:pPr>
              <w:widowControl/>
              <w:textAlignment w:val="center"/>
              <w:rPr>
                <w:rFonts w:ascii="宋体" w:eastAsia="宋体" w:hAnsi="宋体" w:cs="宋体"/>
                <w:color w:val="000000"/>
                <w:szCs w:val="21"/>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9776" behindDoc="0" locked="0" layoutInCell="1" allowOverlap="1" wp14:anchorId="60BAA590" wp14:editId="736E6D29">
                  <wp:simplePos x="0" y="0"/>
                  <wp:positionH relativeFrom="column">
                    <wp:posOffset>546735</wp:posOffset>
                  </wp:positionH>
                  <wp:positionV relativeFrom="paragraph">
                    <wp:posOffset>-37465</wp:posOffset>
                  </wp:positionV>
                  <wp:extent cx="1115695" cy="1572260"/>
                  <wp:effectExtent l="0" t="0" r="1905" b="2540"/>
                  <wp:wrapNone/>
                  <wp:docPr id="7" name="图片_10"/>
                  <wp:cNvGraphicFramePr/>
                  <a:graphic xmlns:a="http://schemas.openxmlformats.org/drawingml/2006/main">
                    <a:graphicData uri="http://schemas.openxmlformats.org/drawingml/2006/picture">
                      <pic:pic xmlns:pic="http://schemas.openxmlformats.org/drawingml/2006/picture">
                        <pic:nvPicPr>
                          <pic:cNvPr id="7" name="图片_10"/>
                          <pic:cNvPicPr/>
                        </pic:nvPicPr>
                        <pic:blipFill>
                          <a:blip r:embed="rId15"/>
                          <a:stretch>
                            <a:fillRect/>
                          </a:stretch>
                        </pic:blipFill>
                        <pic:spPr>
                          <a:xfrm>
                            <a:off x="0" y="0"/>
                            <a:ext cx="1115695" cy="1572260"/>
                          </a:xfrm>
                          <a:prstGeom prst="rect">
                            <a:avLst/>
                          </a:prstGeom>
                          <a:noFill/>
                          <a:ln>
                            <a:noFill/>
                          </a:ln>
                        </pic:spPr>
                      </pic:pic>
                    </a:graphicData>
                  </a:graphic>
                </wp:anchor>
              </w:drawing>
            </w:r>
          </w:p>
        </w:tc>
      </w:tr>
      <w:tr w:rsidR="00D02113" w14:paraId="164BB1DE" w14:textId="77777777">
        <w:trPr>
          <w:trHeight w:val="280"/>
        </w:trPr>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33AC" w14:textId="77777777" w:rsidR="00D02113" w:rsidRDefault="004C6BB4">
            <w:pPr>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单人办公桌 1张</w:t>
            </w:r>
          </w:p>
          <w:p w14:paraId="33170A7A" w14:textId="77777777" w:rsidR="00D02113" w:rsidRDefault="004C6BB4">
            <w:pPr>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尺寸：1600*800*750mm</w:t>
            </w:r>
          </w:p>
          <w:p w14:paraId="15F9BE9E" w14:textId="77777777" w:rsidR="00D02113" w:rsidRDefault="004C6BB4">
            <w:pPr>
              <w:adjustRightInd w:val="0"/>
              <w:snapToGrid w:val="0"/>
              <w:spacing w:line="360" w:lineRule="auto"/>
              <w:jc w:val="center"/>
              <w:rPr>
                <w:rFonts w:ascii="Arial" w:eastAsia="等线" w:hAnsi="Arial" w:cs="Arial"/>
                <w:color w:val="000000"/>
                <w:kern w:val="0"/>
                <w:sz w:val="18"/>
                <w:szCs w:val="18"/>
                <w:lang w:bidi="ar"/>
              </w:rPr>
            </w:pPr>
            <w:r>
              <w:rPr>
                <w:rFonts w:ascii="宋体" w:hAnsi="宋体" w:cs="宋体" w:hint="eastAsia"/>
                <w:color w:val="000000" w:themeColor="text1"/>
                <w:sz w:val="24"/>
              </w:rPr>
              <w:t>颜色：奶茶色（如图）</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7423" w14:textId="77777777" w:rsidR="00D02113" w:rsidRDefault="004C6BB4">
            <w:pPr>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折叠椅 1张</w:t>
            </w:r>
          </w:p>
          <w:p w14:paraId="43FE3A28" w14:textId="77777777" w:rsidR="00D02113" w:rsidRDefault="004C6BB4">
            <w:pPr>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尺寸：常规</w:t>
            </w:r>
          </w:p>
          <w:p w14:paraId="0B09E966" w14:textId="77777777" w:rsidR="00D02113" w:rsidRDefault="004C6BB4">
            <w:pPr>
              <w:adjustRightInd w:val="0"/>
              <w:snapToGrid w:val="0"/>
              <w:spacing w:line="360" w:lineRule="auto"/>
              <w:jc w:val="center"/>
              <w:rPr>
                <w:rFonts w:ascii="Arial" w:eastAsia="等线" w:hAnsi="Arial" w:cs="Arial"/>
                <w:color w:val="000000"/>
                <w:kern w:val="0"/>
                <w:sz w:val="18"/>
                <w:szCs w:val="18"/>
                <w:lang w:bidi="ar"/>
              </w:rPr>
            </w:pPr>
            <w:r>
              <w:rPr>
                <w:rFonts w:ascii="宋体" w:hAnsi="宋体" w:cs="宋体" w:hint="eastAsia"/>
                <w:color w:val="000000" w:themeColor="text1"/>
                <w:sz w:val="24"/>
              </w:rPr>
              <w:t>颜色：黑色</w:t>
            </w:r>
          </w:p>
        </w:tc>
      </w:tr>
    </w:tbl>
    <w:p w14:paraId="70F353E2" w14:textId="77777777" w:rsidR="00D02113" w:rsidRDefault="00D02113">
      <w:pPr>
        <w:tabs>
          <w:tab w:val="left" w:pos="420"/>
          <w:tab w:val="left" w:pos="540"/>
          <w:tab w:val="left" w:pos="574"/>
        </w:tabs>
        <w:spacing w:line="360" w:lineRule="auto"/>
        <w:outlineLvl w:val="0"/>
        <w:rPr>
          <w:rFonts w:ascii="宋体" w:hAnsi="宋体" w:cs="宋体"/>
          <w:b/>
          <w:color w:val="000000" w:themeColor="text1"/>
          <w:sz w:val="24"/>
        </w:rPr>
      </w:pPr>
    </w:p>
    <w:p w14:paraId="41E5F4D2" w14:textId="77777777" w:rsidR="00D02113" w:rsidRDefault="004C6BB4">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（二）实物样品送达要求： </w:t>
      </w:r>
    </w:p>
    <w:p w14:paraId="2DEDEF89" w14:textId="77777777" w:rsidR="00D02113" w:rsidRDefault="004C6BB4">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1. 投标人需于</w:t>
      </w:r>
      <w:r w:rsidRPr="003A7761">
        <w:rPr>
          <w:rFonts w:ascii="宋体" w:hAnsi="宋体" w:cs="宋体" w:hint="eastAsia"/>
          <w:color w:val="000000" w:themeColor="text1"/>
          <w:sz w:val="24"/>
          <w:highlight w:val="yellow"/>
          <w:u w:val="single"/>
        </w:rPr>
        <w:t>2025年2月4日至5日</w:t>
      </w:r>
      <w:r>
        <w:rPr>
          <w:rFonts w:ascii="宋体" w:hAnsi="宋体" w:cs="宋体" w:hint="eastAsia"/>
          <w:color w:val="000000" w:themeColor="text1"/>
          <w:sz w:val="24"/>
        </w:rPr>
        <w:t>将样品送到指定地点。联系人：周老师，联系电话：13682997502。</w:t>
      </w:r>
    </w:p>
    <w:p w14:paraId="1C0B2D0B" w14:textId="77777777" w:rsidR="00D02113" w:rsidRDefault="004C6BB4">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2. 未提交实物样品的，将严重影响技术部分相关评分。 </w:t>
      </w:r>
    </w:p>
    <w:p w14:paraId="73CBC367" w14:textId="77777777" w:rsidR="00D02113" w:rsidRDefault="004C6BB4">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3. 实物样品附带标签内容包括：项目名称、投标人名称、材质名称及规格及其他必要的信息。</w:t>
      </w:r>
    </w:p>
    <w:p w14:paraId="6B144066" w14:textId="77777777" w:rsidR="00D02113" w:rsidRDefault="004C6BB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 xml:space="preserve">（三）样品退回： </w:t>
      </w:r>
    </w:p>
    <w:p w14:paraId="02F77E2C" w14:textId="77777777" w:rsidR="00D02113" w:rsidRDefault="004C6BB4">
      <w:pPr>
        <w:pStyle w:val="a5"/>
        <w:tabs>
          <w:tab w:val="left" w:pos="420"/>
          <w:tab w:val="left" w:pos="540"/>
          <w:tab w:val="left" w:pos="574"/>
        </w:tabs>
        <w:spacing w:line="360" w:lineRule="auto"/>
        <w:ind w:left="0"/>
        <w:jc w:val="left"/>
        <w:outlineLvl w:val="0"/>
        <w:rPr>
          <w:rFonts w:ascii="宋体" w:cs="宋体"/>
          <w:color w:val="000000" w:themeColor="text1"/>
          <w:sz w:val="24"/>
          <w:lang w:val="zh-CN"/>
        </w:rPr>
      </w:pPr>
      <w:r>
        <w:rPr>
          <w:rFonts w:ascii="宋体" w:cs="宋体" w:hint="eastAsia"/>
          <w:color w:val="000000" w:themeColor="text1"/>
          <w:sz w:val="24"/>
          <w:lang w:val="zh-CN"/>
        </w:rPr>
        <w:t xml:space="preserve"> </w:t>
      </w:r>
      <w:r>
        <w:rPr>
          <w:rFonts w:ascii="宋体" w:cs="宋体"/>
          <w:color w:val="000000" w:themeColor="text1"/>
          <w:sz w:val="24"/>
          <w:lang w:val="zh-CN"/>
        </w:rPr>
        <w:t xml:space="preserve">  </w:t>
      </w:r>
      <w:r>
        <w:rPr>
          <w:rFonts w:ascii="宋体" w:cs="宋体" w:hint="eastAsia"/>
          <w:color w:val="000000" w:themeColor="text1"/>
          <w:sz w:val="24"/>
          <w:lang w:val="zh-CN"/>
        </w:rPr>
        <w:t>项目中标公告发布后五个工作日内，未中标的投标单位领回样品，逾期未领，则由相关部门负责处理，在此期间出现的丢失或损坏，采购人概不负任何责任。</w:t>
      </w:r>
    </w:p>
    <w:p w14:paraId="6BB00DDC" w14:textId="77777777" w:rsidR="00D02113" w:rsidRDefault="004C6BB4">
      <w:pPr>
        <w:tabs>
          <w:tab w:val="left" w:pos="420"/>
          <w:tab w:val="left" w:pos="540"/>
          <w:tab w:val="left" w:pos="574"/>
        </w:tabs>
        <w:spacing w:line="360" w:lineRule="auto"/>
        <w:rPr>
          <w:rFonts w:ascii="宋体" w:hAnsi="宋体" w:cs="宋体"/>
          <w:b/>
          <w:sz w:val="24"/>
        </w:rPr>
      </w:pPr>
      <w:r>
        <w:rPr>
          <w:rFonts w:ascii="宋体" w:hAnsi="宋体" w:cs="宋体" w:hint="eastAsia"/>
          <w:b/>
          <w:sz w:val="24"/>
        </w:rPr>
        <w:t>四、其他要求</w:t>
      </w:r>
    </w:p>
    <w:p w14:paraId="5C10B3BF" w14:textId="77777777" w:rsidR="00D02113" w:rsidRDefault="004C6BB4">
      <w:pPr>
        <w:numPr>
          <w:ilvl w:val="0"/>
          <w:numId w:val="3"/>
        </w:numPr>
        <w:tabs>
          <w:tab w:val="clear" w:pos="312"/>
          <w:tab w:val="left" w:pos="420"/>
          <w:tab w:val="left" w:pos="540"/>
          <w:tab w:val="left" w:pos="574"/>
        </w:tabs>
        <w:spacing w:line="360" w:lineRule="auto"/>
        <w:ind w:firstLineChars="300" w:firstLine="720"/>
        <w:rPr>
          <w:rFonts w:ascii="宋体" w:hAnsi="宋体" w:cs="宋体"/>
          <w:bCs/>
          <w:sz w:val="24"/>
        </w:rPr>
      </w:pPr>
      <w:r>
        <w:rPr>
          <w:noProof/>
          <w:sz w:val="24"/>
        </w:rPr>
        <mc:AlternateContent>
          <mc:Choice Requires="wps">
            <w:drawing>
              <wp:anchor distT="0" distB="0" distL="114300" distR="114300" simplePos="0" relativeHeight="251660800" behindDoc="0" locked="0" layoutInCell="1" allowOverlap="1" wp14:anchorId="6E5EB4A7" wp14:editId="42456720">
                <wp:simplePos x="0" y="0"/>
                <wp:positionH relativeFrom="column">
                  <wp:posOffset>637540</wp:posOffset>
                </wp:positionH>
                <wp:positionV relativeFrom="paragraph">
                  <wp:posOffset>92710</wp:posOffset>
                </wp:positionV>
                <wp:extent cx="115570" cy="121920"/>
                <wp:effectExtent l="17780" t="22860" r="19050" b="20320"/>
                <wp:wrapNone/>
                <wp:docPr id="90" name="五角星 90"/>
                <wp:cNvGraphicFramePr/>
                <a:graphic xmlns:a="http://schemas.openxmlformats.org/drawingml/2006/main">
                  <a:graphicData uri="http://schemas.microsoft.com/office/word/2010/wordprocessingShape">
                    <wps:wsp>
                      <wps:cNvSpPr/>
                      <wps:spPr>
                        <a:xfrm>
                          <a:off x="548005" y="2346325"/>
                          <a:ext cx="115570" cy="121920"/>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387A664" id="五角星 90" o:spid="_x0000_s1026" style="position:absolute;margin-left:50.2pt;margin-top:7.3pt;width:9.1pt;height:9.6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11557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" path="m,46569r44144,1l57785,,71426,46570r44144,-1l79857,75350r13641,46570l57785,93138,22072,121920,35713,75350,,46569xe" fillcolor="black [3213]" strokecolor="black [3213]" strokeweight="1pt">
                <v:stroke joinstyle="miter"/>
                <v:path arrowok="t" o:connecttype="custom" o:connectlocs="0,46569;44144,46570;57785,0;71426,46570;115570,46569;79857,75350;93498,121920;57785,93138;22072,121920;35713,75350;0,46569" o:connectangles="0,0,0,0,0,0,0,0,0,0,0"/>
              </v:shape>
            </w:pict>
          </mc:Fallback>
        </mc:AlternateContent>
      </w:r>
      <w:r>
        <w:rPr>
          <w:rFonts w:ascii="宋体" w:hAnsi="宋体" w:cs="宋体" w:hint="eastAsia"/>
          <w:bCs/>
          <w:sz w:val="24"/>
        </w:rPr>
        <w:t>家具所有板材均为E0。</w:t>
      </w:r>
    </w:p>
    <w:p w14:paraId="07CC9CDA" w14:textId="77777777" w:rsidR="00D02113" w:rsidRDefault="004C6BB4">
      <w:pPr>
        <w:numPr>
          <w:ilvl w:val="0"/>
          <w:numId w:val="3"/>
        </w:numPr>
        <w:tabs>
          <w:tab w:val="clear" w:pos="312"/>
          <w:tab w:val="left" w:pos="420"/>
          <w:tab w:val="left" w:pos="540"/>
          <w:tab w:val="left" w:pos="574"/>
        </w:tabs>
        <w:spacing w:line="360" w:lineRule="auto"/>
        <w:ind w:firstLineChars="300" w:firstLine="720"/>
        <w:rPr>
          <w:rFonts w:ascii="宋体" w:hAnsi="宋体" w:cs="宋体"/>
          <w:bCs/>
          <w:sz w:val="24"/>
        </w:rPr>
      </w:pPr>
      <w:r>
        <w:rPr>
          <w:rFonts w:ascii="宋体" w:hAnsi="宋体" w:cs="宋体" w:hint="eastAsia"/>
          <w:bCs/>
          <w:sz w:val="24"/>
        </w:rPr>
        <w:t>所有木制家具各项技术指标需符合GB/T3324-2017《木家具通用技术条件》规定的要求，其中甲醛释放量符合GB/39600-2021《人造板及其制品甲醛释放限量分级》甲醛释放量（气候箱法）≤0.05mg/m³。</w:t>
      </w:r>
    </w:p>
    <w:p w14:paraId="4FAA1157" w14:textId="77777777" w:rsidR="00D02113" w:rsidRDefault="004C6BB4">
      <w:pPr>
        <w:numPr>
          <w:ilvl w:val="0"/>
          <w:numId w:val="3"/>
        </w:numPr>
        <w:tabs>
          <w:tab w:val="clear" w:pos="312"/>
          <w:tab w:val="left" w:pos="420"/>
          <w:tab w:val="left" w:pos="540"/>
          <w:tab w:val="left" w:pos="574"/>
        </w:tabs>
        <w:spacing w:line="360" w:lineRule="auto"/>
        <w:ind w:firstLineChars="300" w:firstLine="720"/>
        <w:rPr>
          <w:rFonts w:ascii="宋体" w:hAnsi="宋体" w:cs="宋体"/>
          <w:bCs/>
          <w:sz w:val="24"/>
        </w:rPr>
      </w:pPr>
      <w:r>
        <w:rPr>
          <w:rFonts w:ascii="宋体" w:hAnsi="宋体" w:cs="宋体" w:hint="eastAsia"/>
          <w:bCs/>
          <w:sz w:val="24"/>
        </w:rPr>
        <w:t>所有钢制家具各项技术指标需符合GB/T 3325-2017《金属家具通用技术条件》。</w:t>
      </w:r>
    </w:p>
    <w:p w14:paraId="4A680EA5" w14:textId="77777777" w:rsidR="00D02113" w:rsidRDefault="004C6BB4">
      <w:pPr>
        <w:tabs>
          <w:tab w:val="left" w:pos="420"/>
          <w:tab w:val="left" w:pos="540"/>
          <w:tab w:val="left" w:pos="574"/>
        </w:tabs>
        <w:spacing w:line="360" w:lineRule="auto"/>
        <w:ind w:firstLineChars="200" w:firstLine="482"/>
        <w:rPr>
          <w:rFonts w:ascii="宋体" w:hAnsi="宋体" w:cs="宋体"/>
          <w:b/>
          <w:sz w:val="24"/>
        </w:rPr>
      </w:pPr>
      <w:r>
        <w:rPr>
          <w:rFonts w:ascii="宋体" w:hAnsi="宋体" w:cs="宋体" w:hint="eastAsia"/>
          <w:b/>
          <w:sz w:val="24"/>
        </w:rPr>
        <w:t>中标后，中标人需提供家具材料色板给采购者挑选，并确认最终设计及配色（采购者可微调</w:t>
      </w:r>
      <w:r>
        <w:rPr>
          <w:rFonts w:ascii="宋体" w:eastAsia="宋体" w:hAnsi="宋体" w:cs="宋体" w:hint="eastAsia"/>
          <w:b/>
          <w:sz w:val="24"/>
        </w:rPr>
        <w:t>颜色及设计</w:t>
      </w:r>
      <w:r>
        <w:rPr>
          <w:rFonts w:ascii="宋体" w:hAnsi="宋体" w:cs="宋体" w:hint="eastAsia"/>
          <w:b/>
          <w:sz w:val="24"/>
        </w:rPr>
        <w:t>）后方可生产大货。</w:t>
      </w:r>
    </w:p>
    <w:p w14:paraId="1506BA31" w14:textId="77777777" w:rsidR="00D02113" w:rsidRDefault="004C6BB4">
      <w:pPr>
        <w:tabs>
          <w:tab w:val="left" w:pos="420"/>
          <w:tab w:val="left" w:pos="540"/>
          <w:tab w:val="left" w:pos="574"/>
        </w:tabs>
        <w:spacing w:line="360" w:lineRule="auto"/>
        <w:ind w:firstLineChars="200" w:firstLine="482"/>
        <w:rPr>
          <w:rFonts w:ascii="宋体" w:hAnsi="宋体" w:cs="宋体"/>
          <w:b/>
          <w:sz w:val="24"/>
        </w:rPr>
      </w:pPr>
      <w:r>
        <w:rPr>
          <w:rFonts w:ascii="宋体" w:hAnsi="宋体" w:cs="宋体" w:hint="eastAsia"/>
          <w:b/>
          <w:sz w:val="24"/>
        </w:rPr>
        <w:t>采购人有权在验收阶段抽样送检，如不符合要求，采购人有权拒绝验收。</w:t>
      </w:r>
    </w:p>
    <w:p w14:paraId="3E21B302" w14:textId="77777777" w:rsidR="00F63A6B" w:rsidRDefault="00F63A6B">
      <w:pPr>
        <w:tabs>
          <w:tab w:val="left" w:pos="420"/>
          <w:tab w:val="left" w:pos="540"/>
          <w:tab w:val="left" w:pos="574"/>
        </w:tabs>
        <w:spacing w:line="360" w:lineRule="auto"/>
        <w:ind w:firstLineChars="200" w:firstLine="482"/>
        <w:rPr>
          <w:rFonts w:ascii="宋体" w:hAnsi="宋体" w:cs="宋体"/>
          <w:b/>
          <w:sz w:val="24"/>
        </w:rPr>
      </w:pPr>
    </w:p>
    <w:p w14:paraId="2DDD18F6" w14:textId="77777777" w:rsidR="00D02113" w:rsidRDefault="004C6BB4">
      <w:pPr>
        <w:tabs>
          <w:tab w:val="left" w:pos="420"/>
          <w:tab w:val="left" w:pos="540"/>
          <w:tab w:val="left" w:pos="574"/>
        </w:tabs>
        <w:spacing w:line="360" w:lineRule="auto"/>
        <w:outlineLvl w:val="0"/>
        <w:rPr>
          <w:rFonts w:ascii="宋体" w:hAnsi="宋体" w:cs="宋体"/>
          <w:b/>
          <w:color w:val="000000" w:themeColor="text1"/>
          <w:sz w:val="24"/>
        </w:rPr>
      </w:pPr>
      <w:bookmarkStart w:id="12" w:name="_Toc31840"/>
      <w:bookmarkStart w:id="13" w:name="_Toc17117"/>
      <w:bookmarkStart w:id="14" w:name="_Toc12699"/>
      <w:r>
        <w:rPr>
          <w:rFonts w:ascii="宋体" w:hAnsi="宋体" w:cs="宋体" w:hint="eastAsia"/>
          <w:b/>
          <w:color w:val="000000" w:themeColor="text1"/>
          <w:sz w:val="24"/>
        </w:rPr>
        <w:t>五、商务要求</w:t>
      </w:r>
      <w:bookmarkEnd w:id="12"/>
      <w:bookmarkEnd w:id="13"/>
      <w:bookmarkEnd w:id="14"/>
    </w:p>
    <w:p w14:paraId="161368EA" w14:textId="77777777" w:rsidR="00D02113" w:rsidRDefault="004C6BB4">
      <w:pPr>
        <w:pStyle w:val="a3"/>
        <w:numPr>
          <w:ilvl w:val="0"/>
          <w:numId w:val="4"/>
        </w:numPr>
        <w:spacing w:after="0" w:line="360" w:lineRule="auto"/>
        <w:ind w:firstLineChars="200" w:firstLine="482"/>
        <w:rPr>
          <w:b/>
          <w:bCs/>
          <w:color w:val="000000" w:themeColor="text1"/>
          <w:sz w:val="24"/>
          <w:szCs w:val="32"/>
        </w:rPr>
      </w:pPr>
      <w:r>
        <w:rPr>
          <w:rFonts w:hint="eastAsia"/>
          <w:b/>
          <w:bCs/>
          <w:color w:val="000000" w:themeColor="text1"/>
          <w:sz w:val="24"/>
          <w:szCs w:val="32"/>
        </w:rPr>
        <w:t>交货期及交货地点：</w:t>
      </w:r>
    </w:p>
    <w:p w14:paraId="01ACA0CB" w14:textId="77777777" w:rsidR="00D02113" w:rsidRDefault="004C6BB4">
      <w:pPr>
        <w:pStyle w:val="a3"/>
        <w:numPr>
          <w:ilvl w:val="0"/>
          <w:numId w:val="5"/>
        </w:numPr>
        <w:spacing w:after="0"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w:t>
      </w:r>
      <w:r>
        <w:rPr>
          <w:rFonts w:ascii="宋体" w:hAnsi="宋体" w:cs="宋体" w:hint="eastAsia"/>
          <w:color w:val="000000" w:themeColor="text1"/>
          <w:sz w:val="24"/>
        </w:rPr>
        <w:t xml:space="preserve"> 交货期：所有大货需在</w:t>
      </w:r>
      <w:r w:rsidRPr="00F63A6B">
        <w:rPr>
          <w:rFonts w:ascii="宋体" w:hAnsi="宋体" w:cs="宋体" w:hint="eastAsia"/>
          <w:color w:val="000000" w:themeColor="text1"/>
          <w:sz w:val="24"/>
          <w:highlight w:val="yellow"/>
          <w:u w:val="single"/>
        </w:rPr>
        <w:t>2025年3月1日前</w:t>
      </w:r>
      <w:r>
        <w:rPr>
          <w:rFonts w:ascii="宋体" w:hAnsi="宋体" w:cs="宋体" w:hint="eastAsia"/>
          <w:color w:val="000000" w:themeColor="text1"/>
          <w:sz w:val="24"/>
        </w:rPr>
        <w:t>完成安装。</w:t>
      </w:r>
    </w:p>
    <w:p w14:paraId="56A13FAC" w14:textId="77777777" w:rsidR="00D02113" w:rsidRDefault="004C6BB4">
      <w:pPr>
        <w:pStyle w:val="a3"/>
        <w:numPr>
          <w:ilvl w:val="0"/>
          <w:numId w:val="6"/>
        </w:numPr>
        <w:spacing w:after="0"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交货地点：广东以色列理工学院内采购人指定地点。</w:t>
      </w:r>
    </w:p>
    <w:p w14:paraId="03147E9C" w14:textId="77777777" w:rsidR="00E604A2" w:rsidRPr="00E604A2" w:rsidRDefault="00E604A2" w:rsidP="00E604A2">
      <w:pPr>
        <w:tabs>
          <w:tab w:val="left" w:pos="420"/>
          <w:tab w:val="left" w:pos="540"/>
          <w:tab w:val="left" w:pos="574"/>
        </w:tabs>
        <w:spacing w:line="360" w:lineRule="auto"/>
        <w:rPr>
          <w:rFonts w:ascii="宋体" w:hAnsi="宋体" w:cs="宋体"/>
          <w:b/>
          <w:sz w:val="24"/>
        </w:rPr>
      </w:pPr>
      <w:r>
        <w:rPr>
          <w:color w:val="000000"/>
        </w:rPr>
        <w:t xml:space="preserve">   </w:t>
      </w:r>
      <w:r w:rsidRPr="00E604A2">
        <w:rPr>
          <w:rFonts w:ascii="宋体" w:hAnsi="宋体" w:cs="宋体" w:hint="eastAsia"/>
          <w:b/>
          <w:sz w:val="24"/>
          <w:highlight w:val="yellow"/>
        </w:rPr>
        <w:t>如中标人投标时响应此条款但实际交货未能按期履约，甲方有权对中标人按合同约定处罚条款进行处罚直至取消合同并追责中标人由此对采购人造成的损失。</w:t>
      </w:r>
    </w:p>
    <w:p w14:paraId="4449D7FA" w14:textId="77777777" w:rsidR="00E604A2" w:rsidRPr="00E604A2" w:rsidRDefault="00E604A2" w:rsidP="00E604A2">
      <w:pPr>
        <w:pStyle w:val="2"/>
      </w:pPr>
    </w:p>
    <w:p w14:paraId="5FEF593A" w14:textId="77777777" w:rsidR="00D02113" w:rsidRDefault="004C6BB4">
      <w:pPr>
        <w:pStyle w:val="a3"/>
        <w:spacing w:after="0" w:line="360" w:lineRule="auto"/>
        <w:ind w:left="400"/>
        <w:rPr>
          <w:rFonts w:ascii="宋体" w:hAnsi="宋体" w:cs="宋体"/>
          <w:b/>
          <w:color w:val="000000" w:themeColor="text1"/>
          <w:sz w:val="24"/>
        </w:rPr>
      </w:pPr>
      <w:r>
        <w:rPr>
          <w:rFonts w:ascii="宋体" w:hAnsi="宋体" w:cs="宋体" w:hint="eastAsia"/>
          <w:b/>
          <w:color w:val="000000" w:themeColor="text1"/>
          <w:sz w:val="24"/>
        </w:rPr>
        <w:t>（二）付款方式：</w:t>
      </w:r>
    </w:p>
    <w:p w14:paraId="7C3EFAE1" w14:textId="77777777" w:rsidR="00D02113" w:rsidRDefault="004C6BB4">
      <w:pPr>
        <w:spacing w:line="360" w:lineRule="auto"/>
        <w:ind w:firstLineChars="200" w:firstLine="560"/>
        <w:rPr>
          <w:rFonts w:ascii="宋体" w:hAnsi="宋体" w:cs="宋体"/>
          <w:sz w:val="24"/>
        </w:rPr>
      </w:pPr>
      <w:bookmarkStart w:id="15" w:name="_Toc258577760"/>
      <w:r>
        <w:rPr>
          <w:color w:val="000000" w:themeColor="text1"/>
          <w:sz w:val="28"/>
          <w:szCs w:val="28"/>
        </w:rPr>
        <w:t xml:space="preserve">  </w:t>
      </w:r>
      <w:r>
        <w:rPr>
          <w:rFonts w:asciiTheme="minorEastAsia" w:hAnsiTheme="minorEastAsia" w:cstheme="minorEastAsia" w:hint="eastAsia"/>
          <w:color w:val="000000" w:themeColor="text1"/>
          <w:sz w:val="24"/>
        </w:rPr>
        <w:t xml:space="preserve"> 1）</w:t>
      </w:r>
      <w:r>
        <w:rPr>
          <w:rFonts w:ascii="宋体" w:hAnsi="宋体" w:cs="宋体" w:hint="eastAsia"/>
          <w:sz w:val="24"/>
        </w:rPr>
        <w:t>履约保证金：货物验收合格后，乙方支付甲方相当于中标金额的3% 作为货物履约保证金，人民币xx元（</w:t>
      </w:r>
      <w:proofErr w:type="gramStart"/>
      <w:r>
        <w:rPr>
          <w:rFonts w:ascii="宋体" w:hAnsi="宋体" w:cs="宋体" w:hint="eastAsia"/>
          <w:sz w:val="24"/>
        </w:rPr>
        <w:t>大写人民币  元整</w:t>
      </w:r>
      <w:proofErr w:type="gramEnd"/>
      <w:r>
        <w:rPr>
          <w:rFonts w:ascii="宋体" w:hAnsi="宋体" w:cs="宋体" w:hint="eastAsia"/>
          <w:sz w:val="24"/>
        </w:rPr>
        <w:t>）。在保修期内，乙方按合同要求履行售后服务职责，若无质量及违约问题，在验收合格满3年后的10个工作日内甲方将履约保证金无息返还给乙方。</w:t>
      </w:r>
    </w:p>
    <w:p w14:paraId="172B90C3" w14:textId="77777777" w:rsidR="00D02113" w:rsidRDefault="004C6BB4">
      <w:pPr>
        <w:spacing w:line="360" w:lineRule="auto"/>
        <w:ind w:firstLineChars="200" w:firstLine="480"/>
        <w:rPr>
          <w:rFonts w:ascii="宋体" w:hAnsi="宋体" w:cs="宋体"/>
          <w:sz w:val="24"/>
        </w:rPr>
      </w:pPr>
      <w:r>
        <w:rPr>
          <w:rFonts w:ascii="宋体" w:hAnsi="宋体" w:cs="宋体" w:hint="eastAsia"/>
          <w:sz w:val="24"/>
        </w:rPr>
        <w:t xml:space="preserve">  2) 项目合同签订后10个工作日内甲方支付乙方合同总金额的30％作为预付款；</w:t>
      </w:r>
    </w:p>
    <w:p w14:paraId="7D5D489A" w14:textId="77777777" w:rsidR="00D02113" w:rsidRDefault="004C6BB4">
      <w:pPr>
        <w:spacing w:line="360" w:lineRule="auto"/>
        <w:ind w:firstLineChars="200" w:firstLine="480"/>
        <w:rPr>
          <w:rFonts w:ascii="宋体" w:hAnsi="宋体" w:cs="宋体"/>
          <w:sz w:val="24"/>
        </w:rPr>
      </w:pPr>
      <w:r>
        <w:rPr>
          <w:rFonts w:ascii="宋体" w:hAnsi="宋体" w:cs="宋体" w:hint="eastAsia"/>
          <w:sz w:val="24"/>
        </w:rPr>
        <w:t xml:space="preserve">  3）货物送到指定地点完成安装并经验收合格后 10 个工作日内，甲方再一次性支付乙方合同总金额的70%；</w:t>
      </w:r>
    </w:p>
    <w:p w14:paraId="7EB72BE2" w14:textId="77777777" w:rsidR="00D02113" w:rsidRDefault="004C6BB4">
      <w:pPr>
        <w:spacing w:line="360" w:lineRule="auto"/>
        <w:ind w:firstLineChars="200" w:firstLine="480"/>
        <w:rPr>
          <w:rFonts w:ascii="宋体" w:hAnsi="宋体" w:cs="宋体"/>
          <w:sz w:val="24"/>
        </w:rPr>
      </w:pPr>
      <w:r>
        <w:rPr>
          <w:rFonts w:ascii="宋体" w:hAnsi="宋体" w:cs="宋体" w:hint="eastAsia"/>
          <w:sz w:val="24"/>
        </w:rPr>
        <w:t xml:space="preserve">  4）乙方在合同款项支付前要提交支付申请及相应款项的发票。</w:t>
      </w:r>
    </w:p>
    <w:p w14:paraId="541B8BB0" w14:textId="77777777" w:rsidR="00D02113" w:rsidRDefault="004C6BB4">
      <w:pPr>
        <w:pStyle w:val="a3"/>
        <w:rPr>
          <w:b/>
          <w:bCs/>
          <w:color w:val="000000" w:themeColor="text1"/>
          <w:sz w:val="24"/>
          <w:szCs w:val="32"/>
        </w:rPr>
      </w:pPr>
      <w:r>
        <w:rPr>
          <w:rFonts w:hint="eastAsia"/>
          <w:b/>
          <w:bCs/>
          <w:color w:val="000000" w:themeColor="text1"/>
          <w:sz w:val="24"/>
          <w:szCs w:val="32"/>
        </w:rPr>
        <w:t>（三）供货要求：</w:t>
      </w:r>
    </w:p>
    <w:p w14:paraId="3FCAD241" w14:textId="77777777" w:rsidR="00D02113" w:rsidRDefault="004C6BB4">
      <w:pPr>
        <w:numPr>
          <w:ilvl w:val="0"/>
          <w:numId w:val="7"/>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货物应为全新、表面无明显划痕的产品，并符合国家与行业标准、该产品的出厂标准；同时满足用户需求书中的数量及质量要求。</w:t>
      </w:r>
    </w:p>
    <w:p w14:paraId="62F0CFFE" w14:textId="77777777" w:rsidR="00D02113" w:rsidRDefault="004C6BB4">
      <w:pPr>
        <w:numPr>
          <w:ilvl w:val="0"/>
          <w:numId w:val="7"/>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中标人提供的产品实物必须与投标时所报产品品牌、规格型号、制造商名称一致，否则采购人拒收所供产品。</w:t>
      </w:r>
    </w:p>
    <w:p w14:paraId="4B682EF2" w14:textId="77777777" w:rsidR="00D02113" w:rsidRDefault="004C6BB4">
      <w:pPr>
        <w:numPr>
          <w:ilvl w:val="0"/>
          <w:numId w:val="7"/>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同一种产品出现不合格的，则视该类产品为不合格，对不合格产品必须更换直至合格为止。</w:t>
      </w:r>
    </w:p>
    <w:p w14:paraId="76DDD46D" w14:textId="77777777" w:rsidR="00D02113" w:rsidRDefault="004C6BB4">
      <w:pPr>
        <w:numPr>
          <w:ilvl w:val="0"/>
          <w:numId w:val="7"/>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中标人需提供额外的常用配件。</w:t>
      </w:r>
    </w:p>
    <w:p w14:paraId="372B439F" w14:textId="77777777" w:rsidR="00D02113" w:rsidRDefault="004C6BB4">
      <w:pPr>
        <w:pStyle w:val="a3"/>
        <w:spacing w:after="0" w:line="360" w:lineRule="auto"/>
        <w:ind w:left="345"/>
        <w:rPr>
          <w:b/>
          <w:bCs/>
          <w:color w:val="000000" w:themeColor="text1"/>
          <w:sz w:val="24"/>
          <w:szCs w:val="32"/>
        </w:rPr>
      </w:pPr>
      <w:r>
        <w:rPr>
          <w:rFonts w:hint="eastAsia"/>
          <w:b/>
          <w:bCs/>
          <w:color w:val="000000" w:themeColor="text1"/>
          <w:sz w:val="24"/>
          <w:szCs w:val="32"/>
        </w:rPr>
        <w:t>（四）货物安装及调试：</w:t>
      </w:r>
    </w:p>
    <w:p w14:paraId="11CE0581" w14:textId="77777777" w:rsidR="00D02113" w:rsidRDefault="004C6BB4">
      <w:pPr>
        <w:spacing w:line="360" w:lineRule="auto"/>
        <w:ind w:firstLineChars="200" w:firstLine="480"/>
        <w:rPr>
          <w:rFonts w:ascii="宋体" w:hAnsi="宋体" w:cs="宋体"/>
          <w:sz w:val="24"/>
        </w:rPr>
      </w:pPr>
      <w:r>
        <w:rPr>
          <w:rFonts w:ascii="宋体" w:hAnsi="宋体" w:cs="宋体" w:hint="eastAsia"/>
          <w:sz w:val="24"/>
        </w:rPr>
        <w:t>1. 中标人在签订合同后应对安装现场进行详细勘察，确保所供家具能安装到位。</w:t>
      </w:r>
    </w:p>
    <w:p w14:paraId="27B5D811" w14:textId="77777777" w:rsidR="00D02113" w:rsidRDefault="004C6BB4">
      <w:pPr>
        <w:spacing w:line="360" w:lineRule="auto"/>
        <w:ind w:firstLineChars="200" w:firstLine="480"/>
        <w:rPr>
          <w:rFonts w:ascii="宋体" w:hAnsi="宋体" w:cs="宋体"/>
          <w:b/>
          <w:bCs/>
          <w:sz w:val="24"/>
        </w:rPr>
      </w:pPr>
      <w:r>
        <w:rPr>
          <w:rFonts w:ascii="宋体" w:hAnsi="宋体" w:cs="宋体" w:hint="eastAsia"/>
          <w:sz w:val="24"/>
        </w:rPr>
        <w:t>2. 中标人应按进度计划安排，确保家具能够在合同交货期内完成安装，并派出技术人员负责现场安装家具和调试工作。</w:t>
      </w:r>
    </w:p>
    <w:p w14:paraId="062ED27B" w14:textId="77777777" w:rsidR="00D02113" w:rsidRDefault="004C6BB4">
      <w:pPr>
        <w:spacing w:line="360" w:lineRule="auto"/>
        <w:ind w:firstLineChars="200" w:firstLine="480"/>
        <w:rPr>
          <w:rFonts w:ascii="宋体" w:hAnsi="宋体" w:cs="宋体"/>
          <w:sz w:val="24"/>
        </w:rPr>
      </w:pPr>
      <w:r>
        <w:rPr>
          <w:rFonts w:ascii="宋体" w:hAnsi="宋体" w:cs="宋体" w:hint="eastAsia"/>
          <w:sz w:val="24"/>
        </w:rPr>
        <w:t xml:space="preserve">3. 在安装施工期间，中标人须严格遵守采购人的有关制度。 </w:t>
      </w:r>
    </w:p>
    <w:p w14:paraId="4D4D650A" w14:textId="77777777" w:rsidR="00D02113" w:rsidRDefault="004C6BB4">
      <w:pPr>
        <w:spacing w:line="360" w:lineRule="auto"/>
        <w:ind w:firstLineChars="200" w:firstLine="480"/>
        <w:rPr>
          <w:rFonts w:ascii="宋体" w:hAnsi="宋体" w:cs="宋体"/>
          <w:sz w:val="24"/>
        </w:rPr>
      </w:pPr>
      <w:r>
        <w:rPr>
          <w:rFonts w:ascii="宋体" w:hAnsi="宋体" w:cs="宋体" w:hint="eastAsia"/>
          <w:sz w:val="24"/>
        </w:rPr>
        <w:t xml:space="preserve">4. 中标人必须按照相关规范要求安装作业，因未按规范要求作业造成的人员、财产的损失均由中标人负责，采购人可视情追究其法律责任。 </w:t>
      </w:r>
    </w:p>
    <w:p w14:paraId="2D2A1EDB" w14:textId="77777777" w:rsidR="00D02113" w:rsidRDefault="004C6BB4">
      <w:pPr>
        <w:spacing w:line="360" w:lineRule="auto"/>
        <w:ind w:firstLineChars="200" w:firstLine="480"/>
        <w:rPr>
          <w:rFonts w:ascii="宋体" w:hAnsi="宋体" w:cs="宋体"/>
          <w:sz w:val="24"/>
        </w:rPr>
      </w:pPr>
      <w:r>
        <w:rPr>
          <w:rFonts w:ascii="宋体" w:hAnsi="宋体" w:cs="宋体" w:hint="eastAsia"/>
          <w:sz w:val="24"/>
        </w:rPr>
        <w:t>5. 现场堆放材料须按要求统一地点堆放，当天安装材料、工具、垃圾应及时清理，保证做到工完场清。</w:t>
      </w:r>
    </w:p>
    <w:p w14:paraId="43EE7274" w14:textId="77777777" w:rsidR="00D02113" w:rsidRDefault="004C6BB4">
      <w:pPr>
        <w:spacing w:line="360" w:lineRule="auto"/>
        <w:ind w:firstLineChars="200" w:firstLine="480"/>
        <w:rPr>
          <w:rFonts w:ascii="宋体" w:hAnsi="宋体" w:cs="宋体"/>
          <w:sz w:val="24"/>
        </w:rPr>
      </w:pPr>
      <w:r>
        <w:rPr>
          <w:rFonts w:ascii="宋体" w:hAnsi="宋体" w:cs="宋体" w:hint="eastAsia"/>
          <w:sz w:val="24"/>
        </w:rPr>
        <w:t>6. 中标人应充分考虑现场的安装条件，安装现场工作和生活条件由中标人自行解决。</w:t>
      </w:r>
    </w:p>
    <w:p w14:paraId="2DA99D24" w14:textId="77777777" w:rsidR="00D02113" w:rsidRDefault="004C6BB4">
      <w:pPr>
        <w:spacing w:line="360" w:lineRule="auto"/>
        <w:rPr>
          <w:color w:val="000000" w:themeColor="text1"/>
          <w:sz w:val="24"/>
        </w:rPr>
      </w:pPr>
      <w:r>
        <w:rPr>
          <w:rFonts w:hint="eastAsia"/>
          <w:b/>
          <w:color w:val="000000" w:themeColor="text1"/>
          <w:sz w:val="24"/>
        </w:rPr>
        <w:t>六、</w:t>
      </w:r>
      <w:r>
        <w:rPr>
          <w:b/>
          <w:color w:val="000000" w:themeColor="text1"/>
          <w:sz w:val="24"/>
        </w:rPr>
        <w:t>质保期及售后服务要求</w:t>
      </w:r>
    </w:p>
    <w:p w14:paraId="5EFE2F1D" w14:textId="77777777" w:rsidR="00D02113" w:rsidRDefault="004C6BB4">
      <w:pPr>
        <w:spacing w:line="360" w:lineRule="auto"/>
        <w:ind w:firstLineChars="200" w:firstLine="480"/>
        <w:rPr>
          <w:color w:val="000000" w:themeColor="text1"/>
          <w:sz w:val="24"/>
        </w:rPr>
      </w:pPr>
      <w:r>
        <w:rPr>
          <w:rFonts w:ascii="宋体" w:hAnsi="宋体" w:cs="宋体" w:hint="eastAsia"/>
          <w:color w:val="000000" w:themeColor="text1"/>
          <w:sz w:val="24"/>
        </w:rPr>
        <w:t>★</w:t>
      </w:r>
      <w:r>
        <w:rPr>
          <w:color w:val="000000" w:themeColor="text1"/>
          <w:sz w:val="24"/>
        </w:rPr>
        <w:t>1</w:t>
      </w:r>
      <w:r>
        <w:rPr>
          <w:rFonts w:hint="eastAsia"/>
          <w:color w:val="000000" w:themeColor="text1"/>
          <w:sz w:val="24"/>
        </w:rPr>
        <w:t xml:space="preserve">. </w:t>
      </w:r>
      <w:r>
        <w:rPr>
          <w:color w:val="000000" w:themeColor="text1"/>
          <w:sz w:val="24"/>
        </w:rPr>
        <w:t>质保期：</w:t>
      </w:r>
      <w:r>
        <w:rPr>
          <w:rFonts w:hint="eastAsia"/>
          <w:color w:val="000000" w:themeColor="text1"/>
          <w:sz w:val="24"/>
          <w:u w:val="single"/>
        </w:rPr>
        <w:t xml:space="preserve"> 5 </w:t>
      </w:r>
      <w:r>
        <w:rPr>
          <w:color w:val="000000" w:themeColor="text1"/>
          <w:sz w:val="24"/>
        </w:rPr>
        <w:t>年。自项目验收合格交付使用之日起开始计算，在质保期内，乙方须全额包安装、包正常使用、包维修、包更换或退换。质保期内，免费更换正常使用情况下损坏的零件及上门服务。产品保修期按厂家标准保修条款执行。保修期满后，提供终身有偿售后服务。</w:t>
      </w:r>
    </w:p>
    <w:p w14:paraId="58625ED9" w14:textId="77777777" w:rsidR="00D02113" w:rsidRDefault="004C6BB4">
      <w:pPr>
        <w:spacing w:line="360" w:lineRule="auto"/>
        <w:ind w:firstLineChars="200" w:firstLine="480"/>
        <w:rPr>
          <w:color w:val="000000" w:themeColor="text1"/>
          <w:sz w:val="24"/>
        </w:rPr>
      </w:pPr>
      <w:r>
        <w:rPr>
          <w:color w:val="000000" w:themeColor="text1"/>
          <w:sz w:val="24"/>
        </w:rPr>
        <w:t>2</w:t>
      </w:r>
      <w:r>
        <w:rPr>
          <w:rFonts w:hint="eastAsia"/>
          <w:color w:val="000000" w:themeColor="text1"/>
          <w:sz w:val="24"/>
        </w:rPr>
        <w:t xml:space="preserve">. </w:t>
      </w:r>
      <w:r>
        <w:rPr>
          <w:color w:val="000000" w:themeColor="text1"/>
          <w:sz w:val="24"/>
        </w:rPr>
        <w:t>质保期内，如产品或零部件因非人为因素出现故障而造成短期停用时，则质保期和免费维修期相应顺延。如停用时间累计超过</w:t>
      </w:r>
      <w:r>
        <w:rPr>
          <w:color w:val="000000" w:themeColor="text1"/>
          <w:sz w:val="24"/>
        </w:rPr>
        <w:t>60</w:t>
      </w:r>
      <w:r>
        <w:rPr>
          <w:color w:val="000000" w:themeColor="text1"/>
          <w:sz w:val="24"/>
        </w:rPr>
        <w:t>天则质保期重新计算。</w:t>
      </w:r>
    </w:p>
    <w:p w14:paraId="50DD9993" w14:textId="77777777" w:rsidR="00D02113" w:rsidRDefault="004C6BB4">
      <w:pPr>
        <w:pStyle w:val="20"/>
        <w:ind w:leftChars="0" w:left="0" w:firstLine="480"/>
        <w:rPr>
          <w:color w:val="000000" w:themeColor="text1"/>
          <w:sz w:val="24"/>
        </w:rPr>
      </w:pPr>
      <w:r>
        <w:rPr>
          <w:color w:val="000000" w:themeColor="text1"/>
          <w:sz w:val="24"/>
        </w:rPr>
        <w:t>3</w:t>
      </w:r>
      <w:r>
        <w:rPr>
          <w:rFonts w:hint="eastAsia"/>
          <w:color w:val="000000" w:themeColor="text1"/>
          <w:sz w:val="24"/>
        </w:rPr>
        <w:t xml:space="preserve">. </w:t>
      </w:r>
      <w:r>
        <w:rPr>
          <w:color w:val="000000" w:themeColor="text1"/>
          <w:sz w:val="24"/>
        </w:rPr>
        <w:t>质保期内，上门、维修、更换配件以及退货的实际费用由乙方承担。</w:t>
      </w:r>
    </w:p>
    <w:p w14:paraId="60598813" w14:textId="77777777" w:rsidR="00D02113" w:rsidRDefault="004C6BB4">
      <w:pPr>
        <w:spacing w:line="360" w:lineRule="auto"/>
        <w:ind w:firstLineChars="200" w:firstLine="480"/>
        <w:rPr>
          <w:b/>
          <w:color w:val="000000" w:themeColor="text1"/>
          <w:sz w:val="32"/>
          <w:szCs w:val="32"/>
        </w:rPr>
      </w:pPr>
      <w:r>
        <w:rPr>
          <w:rFonts w:ascii="宋体" w:hAnsi="宋体" w:cs="宋体" w:hint="eastAsia"/>
          <w:sz w:val="24"/>
        </w:rPr>
        <w:t>4. 保修期内，家具的维护由乙方负责，乙方需在接到报修2小时内予以相应，48小时内完成维修，出现质量及技术故障问题，乙方需负责无偿保修，维修仍不能使用的应予以更换，若未能及时更换，乙方需先提供替代品供甲方使用，并承担由此引起的实际费用。</w:t>
      </w:r>
      <w:bookmarkEnd w:id="15"/>
    </w:p>
    <w:p w14:paraId="65C61B6A" w14:textId="77777777" w:rsidR="007F174C" w:rsidRDefault="004C6BB4">
      <w:pPr>
        <w:pStyle w:val="20"/>
        <w:ind w:firstLine="643"/>
        <w:rPr>
          <w:b/>
          <w:color w:val="000000" w:themeColor="text1"/>
          <w:sz w:val="32"/>
          <w:szCs w:val="32"/>
        </w:rPr>
      </w:pPr>
      <w:r>
        <w:rPr>
          <w:rFonts w:hint="eastAsia"/>
          <w:b/>
          <w:color w:val="000000" w:themeColor="text1"/>
          <w:sz w:val="32"/>
          <w:szCs w:val="32"/>
        </w:rPr>
        <w:t xml:space="preserve"> </w:t>
      </w:r>
      <w:r>
        <w:rPr>
          <w:b/>
          <w:color w:val="000000" w:themeColor="text1"/>
          <w:sz w:val="32"/>
          <w:szCs w:val="32"/>
        </w:rPr>
        <w:t xml:space="preserve">                 </w:t>
      </w:r>
    </w:p>
    <w:p w14:paraId="7C169B87" w14:textId="77777777" w:rsidR="00D02113" w:rsidRDefault="007F174C">
      <w:pPr>
        <w:pStyle w:val="20"/>
        <w:ind w:firstLine="643"/>
        <w:rPr>
          <w:color w:val="000000" w:themeColor="text1"/>
        </w:rPr>
      </w:pPr>
      <w:r>
        <w:rPr>
          <w:rFonts w:hint="eastAsia"/>
          <w:b/>
          <w:color w:val="000000" w:themeColor="text1"/>
          <w:sz w:val="32"/>
          <w:szCs w:val="32"/>
        </w:rPr>
        <w:t xml:space="preserve"> </w:t>
      </w:r>
      <w:r>
        <w:rPr>
          <w:b/>
          <w:color w:val="000000" w:themeColor="text1"/>
          <w:sz w:val="32"/>
          <w:szCs w:val="32"/>
        </w:rPr>
        <w:t xml:space="preserve">          </w:t>
      </w:r>
      <w:r w:rsidR="004C6BB4">
        <w:rPr>
          <w:rFonts w:hint="eastAsia"/>
          <w:b/>
          <w:color w:val="000000" w:themeColor="text1"/>
          <w:sz w:val="32"/>
          <w:szCs w:val="32"/>
        </w:rPr>
        <w:t>第二章</w:t>
      </w:r>
      <w:r w:rsidR="004C6BB4">
        <w:rPr>
          <w:rFonts w:hint="eastAsia"/>
          <w:b/>
          <w:color w:val="000000" w:themeColor="text1"/>
          <w:sz w:val="32"/>
          <w:szCs w:val="32"/>
        </w:rPr>
        <w:t xml:space="preserve"> </w:t>
      </w:r>
      <w:r w:rsidR="004C6BB4">
        <w:rPr>
          <w:b/>
          <w:color w:val="000000" w:themeColor="text1"/>
          <w:sz w:val="32"/>
          <w:szCs w:val="32"/>
        </w:rPr>
        <w:t xml:space="preserve">  </w:t>
      </w:r>
      <w:r w:rsidR="004C6BB4">
        <w:rPr>
          <w:rFonts w:hint="eastAsia"/>
          <w:b/>
          <w:color w:val="000000" w:themeColor="text1"/>
          <w:sz w:val="32"/>
          <w:szCs w:val="32"/>
        </w:rPr>
        <w:t>评分标准</w:t>
      </w:r>
    </w:p>
    <w:p w14:paraId="0A598B13" w14:textId="77777777" w:rsidR="00D02113" w:rsidRDefault="004C6BB4">
      <w:pPr>
        <w:spacing w:line="440" w:lineRule="exact"/>
        <w:rPr>
          <w:rFonts w:ascii="宋体" w:hAnsi="宋体"/>
          <w:b/>
          <w:color w:val="000000" w:themeColor="text1"/>
          <w:sz w:val="24"/>
        </w:rPr>
      </w:pPr>
      <w:r>
        <w:rPr>
          <w:rFonts w:ascii="宋体" w:hAnsi="宋体" w:hint="eastAsia"/>
          <w:b/>
          <w:color w:val="000000" w:themeColor="text1"/>
          <w:sz w:val="24"/>
        </w:rPr>
        <w:t>一、</w:t>
      </w:r>
      <w:r>
        <w:rPr>
          <w:rFonts w:ascii="宋体" w:hAnsi="宋体"/>
          <w:b/>
          <w:color w:val="000000" w:themeColor="text1"/>
          <w:sz w:val="24"/>
        </w:rPr>
        <w:t>评</w:t>
      </w:r>
      <w:r>
        <w:rPr>
          <w:rFonts w:ascii="宋体" w:hAnsi="宋体" w:hint="eastAsia"/>
          <w:b/>
          <w:color w:val="000000" w:themeColor="text1"/>
          <w:sz w:val="24"/>
        </w:rPr>
        <w:t>分</w:t>
      </w:r>
      <w:r>
        <w:rPr>
          <w:rFonts w:ascii="宋体" w:hAnsi="宋体"/>
          <w:b/>
          <w:color w:val="000000" w:themeColor="text1"/>
          <w:sz w:val="24"/>
        </w:rPr>
        <w:t>项目的</w:t>
      </w:r>
      <w:r>
        <w:rPr>
          <w:rFonts w:ascii="宋体" w:hAnsi="宋体" w:hint="eastAsia"/>
          <w:b/>
          <w:color w:val="000000" w:themeColor="text1"/>
          <w:sz w:val="24"/>
        </w:rPr>
        <w:t>分值分配表</w:t>
      </w:r>
    </w:p>
    <w:tbl>
      <w:tblPr>
        <w:tblW w:w="3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336"/>
        <w:gridCol w:w="2338"/>
        <w:gridCol w:w="1422"/>
      </w:tblGrid>
      <w:tr w:rsidR="00D02113" w14:paraId="533FC409" w14:textId="77777777">
        <w:trPr>
          <w:trHeight w:val="662"/>
          <w:jc w:val="center"/>
        </w:trPr>
        <w:tc>
          <w:tcPr>
            <w:tcW w:w="1864" w:type="dxa"/>
            <w:shd w:val="clear" w:color="auto" w:fill="D9D9D9"/>
            <w:vAlign w:val="center"/>
          </w:tcPr>
          <w:p w14:paraId="2839034A" w14:textId="77777777" w:rsidR="00D02113" w:rsidRDefault="004C6BB4">
            <w:pPr>
              <w:jc w:val="center"/>
              <w:rPr>
                <w:rFonts w:ascii="宋体" w:hAnsi="宋体"/>
                <w:b/>
                <w:color w:val="000000" w:themeColor="text1"/>
                <w:sz w:val="24"/>
                <w:highlight w:val="yellow"/>
              </w:rPr>
            </w:pPr>
            <w:bookmarkStart w:id="16" w:name="OLE_LINK13"/>
            <w:r>
              <w:rPr>
                <w:rFonts w:ascii="宋体" w:hAnsi="宋体"/>
                <w:b/>
                <w:sz w:val="24"/>
              </w:rPr>
              <w:t>评分项目</w:t>
            </w:r>
          </w:p>
        </w:tc>
        <w:tc>
          <w:tcPr>
            <w:tcW w:w="2336" w:type="dxa"/>
            <w:shd w:val="clear" w:color="auto" w:fill="D9D9D9"/>
            <w:vAlign w:val="center"/>
          </w:tcPr>
          <w:p w14:paraId="2E3FE7E1" w14:textId="77777777" w:rsidR="00D02113" w:rsidRDefault="004C6BB4">
            <w:pPr>
              <w:jc w:val="center"/>
              <w:rPr>
                <w:rFonts w:ascii="宋体" w:hAnsi="宋体"/>
                <w:b/>
                <w:color w:val="000000" w:themeColor="text1"/>
                <w:sz w:val="24"/>
                <w:highlight w:val="yellow"/>
              </w:rPr>
            </w:pPr>
            <w:r>
              <w:rPr>
                <w:rFonts w:ascii="宋体" w:eastAsia="宋体" w:hAnsi="宋体" w:hint="eastAsia"/>
                <w:b/>
                <w:sz w:val="24"/>
              </w:rPr>
              <w:t>价格</w:t>
            </w:r>
            <w:r>
              <w:rPr>
                <w:rFonts w:ascii="宋体" w:hAnsi="宋体"/>
                <w:b/>
                <w:sz w:val="24"/>
              </w:rPr>
              <w:t>部分</w:t>
            </w:r>
          </w:p>
        </w:tc>
        <w:tc>
          <w:tcPr>
            <w:tcW w:w="2338" w:type="dxa"/>
            <w:shd w:val="clear" w:color="auto" w:fill="D9D9D9"/>
            <w:vAlign w:val="center"/>
          </w:tcPr>
          <w:p w14:paraId="64AF6CD7" w14:textId="77777777" w:rsidR="00D02113" w:rsidRDefault="004C6BB4">
            <w:pPr>
              <w:jc w:val="center"/>
              <w:rPr>
                <w:rFonts w:ascii="宋体" w:hAnsi="宋体"/>
                <w:b/>
                <w:color w:val="000000" w:themeColor="text1"/>
                <w:sz w:val="24"/>
                <w:highlight w:val="yellow"/>
              </w:rPr>
            </w:pPr>
            <w:r>
              <w:rPr>
                <w:rFonts w:ascii="宋体" w:hAnsi="宋体" w:hint="eastAsia"/>
                <w:b/>
                <w:sz w:val="24"/>
              </w:rPr>
              <w:t>样品</w:t>
            </w:r>
            <w:r>
              <w:rPr>
                <w:rFonts w:ascii="宋体" w:hAnsi="宋体"/>
                <w:b/>
                <w:sz w:val="24"/>
              </w:rPr>
              <w:t>部分</w:t>
            </w:r>
          </w:p>
        </w:tc>
        <w:tc>
          <w:tcPr>
            <w:tcW w:w="1422" w:type="dxa"/>
            <w:shd w:val="clear" w:color="auto" w:fill="D9D9D9"/>
            <w:vAlign w:val="center"/>
          </w:tcPr>
          <w:p w14:paraId="38EF6699" w14:textId="77777777" w:rsidR="00D02113" w:rsidRDefault="004C6BB4">
            <w:pPr>
              <w:jc w:val="center"/>
              <w:rPr>
                <w:rFonts w:ascii="宋体" w:hAnsi="宋体"/>
                <w:b/>
                <w:color w:val="000000" w:themeColor="text1"/>
                <w:sz w:val="24"/>
                <w:highlight w:val="yellow"/>
              </w:rPr>
            </w:pPr>
            <w:r>
              <w:rPr>
                <w:rFonts w:ascii="宋体" w:hAnsi="宋体" w:hint="eastAsia"/>
                <w:b/>
                <w:sz w:val="24"/>
              </w:rPr>
              <w:t>总分</w:t>
            </w:r>
          </w:p>
        </w:tc>
      </w:tr>
      <w:tr w:rsidR="00D02113" w14:paraId="2EEB37B2" w14:textId="77777777">
        <w:trPr>
          <w:trHeight w:val="669"/>
          <w:jc w:val="center"/>
        </w:trPr>
        <w:tc>
          <w:tcPr>
            <w:tcW w:w="1864" w:type="dxa"/>
            <w:vAlign w:val="center"/>
          </w:tcPr>
          <w:p w14:paraId="50507FE9" w14:textId="77777777" w:rsidR="00D02113" w:rsidRDefault="004C6BB4">
            <w:pPr>
              <w:jc w:val="center"/>
              <w:rPr>
                <w:rFonts w:ascii="宋体" w:hAnsi="宋体"/>
                <w:color w:val="000000" w:themeColor="text1"/>
                <w:sz w:val="24"/>
              </w:rPr>
            </w:pPr>
            <w:r>
              <w:rPr>
                <w:rFonts w:ascii="宋体" w:hAnsi="宋体" w:cs="宋体" w:hint="eastAsia"/>
                <w:sz w:val="24"/>
              </w:rPr>
              <w:t>评审权重</w:t>
            </w:r>
          </w:p>
        </w:tc>
        <w:tc>
          <w:tcPr>
            <w:tcW w:w="2336" w:type="dxa"/>
            <w:vAlign w:val="center"/>
          </w:tcPr>
          <w:p w14:paraId="3B47E40A" w14:textId="77777777" w:rsidR="00D02113" w:rsidRDefault="004C6BB4">
            <w:pPr>
              <w:jc w:val="center"/>
              <w:rPr>
                <w:rFonts w:ascii="宋体" w:hAnsi="宋体"/>
                <w:color w:val="000000" w:themeColor="text1"/>
                <w:sz w:val="24"/>
              </w:rPr>
            </w:pPr>
            <w:r>
              <w:rPr>
                <w:rFonts w:ascii="宋体" w:eastAsia="宋体" w:hAnsi="宋体"/>
                <w:sz w:val="24"/>
              </w:rPr>
              <w:t>60</w:t>
            </w:r>
            <w:r>
              <w:rPr>
                <w:rFonts w:ascii="宋体" w:hAnsi="宋体" w:hint="eastAsia"/>
                <w:sz w:val="24"/>
              </w:rPr>
              <w:t>分</w:t>
            </w:r>
          </w:p>
        </w:tc>
        <w:tc>
          <w:tcPr>
            <w:tcW w:w="2338" w:type="dxa"/>
            <w:vAlign w:val="center"/>
          </w:tcPr>
          <w:p w14:paraId="500417AB" w14:textId="77777777" w:rsidR="00D02113" w:rsidRDefault="004C6BB4">
            <w:pPr>
              <w:jc w:val="center"/>
              <w:rPr>
                <w:rFonts w:ascii="宋体" w:hAnsi="宋体"/>
                <w:color w:val="000000" w:themeColor="text1"/>
                <w:sz w:val="24"/>
              </w:rPr>
            </w:pPr>
            <w:r>
              <w:rPr>
                <w:rFonts w:ascii="宋体" w:hAnsi="宋体"/>
                <w:sz w:val="24"/>
              </w:rPr>
              <w:t>40</w:t>
            </w:r>
            <w:r>
              <w:rPr>
                <w:rFonts w:ascii="宋体" w:hAnsi="宋体" w:hint="eastAsia"/>
                <w:sz w:val="24"/>
              </w:rPr>
              <w:t>分</w:t>
            </w:r>
          </w:p>
        </w:tc>
        <w:tc>
          <w:tcPr>
            <w:tcW w:w="1422" w:type="dxa"/>
            <w:vAlign w:val="center"/>
          </w:tcPr>
          <w:p w14:paraId="480CD243" w14:textId="77777777" w:rsidR="00D02113" w:rsidRDefault="004C6BB4">
            <w:pPr>
              <w:jc w:val="center"/>
              <w:rPr>
                <w:rFonts w:ascii="宋体" w:hAnsi="宋体"/>
                <w:color w:val="000000" w:themeColor="text1"/>
                <w:sz w:val="24"/>
              </w:rPr>
            </w:pPr>
            <w:r>
              <w:rPr>
                <w:rFonts w:ascii="宋体" w:hAnsi="宋体" w:hint="eastAsia"/>
                <w:sz w:val="24"/>
              </w:rPr>
              <w:t>100分</w:t>
            </w:r>
          </w:p>
        </w:tc>
      </w:tr>
      <w:bookmarkEnd w:id="16"/>
    </w:tbl>
    <w:p w14:paraId="10C47BF6" w14:textId="77777777" w:rsidR="00D02113" w:rsidRDefault="00D02113">
      <w:pPr>
        <w:spacing w:line="360" w:lineRule="auto"/>
        <w:rPr>
          <w:rFonts w:ascii="宋体" w:hAnsi="宋体"/>
          <w:color w:val="000000" w:themeColor="text1"/>
          <w:sz w:val="24"/>
        </w:rPr>
      </w:pPr>
    </w:p>
    <w:p w14:paraId="5CD44D1B" w14:textId="77777777" w:rsidR="00D02113" w:rsidRDefault="004C6BB4">
      <w:pPr>
        <w:spacing w:line="360" w:lineRule="auto"/>
        <w:rPr>
          <w:rFonts w:ascii="宋体" w:hAnsi="宋体"/>
          <w:b/>
          <w:sz w:val="24"/>
        </w:rPr>
      </w:pPr>
      <w:r>
        <w:rPr>
          <w:rFonts w:ascii="宋体" w:hAnsi="宋体" w:hint="eastAsia"/>
          <w:b/>
          <w:sz w:val="24"/>
        </w:rPr>
        <w:t xml:space="preserve"> </w:t>
      </w:r>
      <w:r>
        <w:rPr>
          <w:rFonts w:ascii="宋体" w:hAnsi="宋体"/>
          <w:b/>
          <w:sz w:val="24"/>
        </w:rPr>
        <w:t xml:space="preserve"> </w:t>
      </w:r>
      <w:r w:rsidR="007F174C">
        <w:rPr>
          <w:rFonts w:ascii="宋体" w:hAnsi="宋体"/>
          <w:b/>
          <w:sz w:val="24"/>
        </w:rPr>
        <w:t xml:space="preserve">  </w:t>
      </w:r>
      <w:r>
        <w:rPr>
          <w:rFonts w:ascii="宋体" w:hAnsi="宋体" w:hint="eastAsia"/>
          <w:b/>
          <w:sz w:val="24"/>
        </w:rPr>
        <w:t>样品评分标准</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36"/>
        <w:gridCol w:w="1162"/>
        <w:gridCol w:w="6940"/>
      </w:tblGrid>
      <w:tr w:rsidR="00D02113" w14:paraId="11BECA91" w14:textId="77777777">
        <w:trPr>
          <w:trHeight w:val="567"/>
          <w:jc w:val="center"/>
        </w:trPr>
        <w:tc>
          <w:tcPr>
            <w:tcW w:w="1236" w:type="dxa"/>
            <w:vAlign w:val="center"/>
          </w:tcPr>
          <w:p w14:paraId="579EDC40" w14:textId="77777777" w:rsidR="00D02113" w:rsidRDefault="004C6BB4">
            <w:pPr>
              <w:spacing w:line="400" w:lineRule="exact"/>
              <w:jc w:val="center"/>
              <w:rPr>
                <w:rFonts w:ascii="宋体" w:hAnsi="宋体" w:cs="宋体"/>
                <w:color w:val="000000" w:themeColor="text1"/>
                <w:sz w:val="24"/>
                <w:lang w:val="en-GB"/>
              </w:rPr>
            </w:pPr>
            <w:r>
              <w:rPr>
                <w:rFonts w:ascii="宋体" w:hAnsi="宋体" w:cs="宋体" w:hint="eastAsia"/>
                <w:color w:val="000000" w:themeColor="text1"/>
                <w:sz w:val="24"/>
                <w:lang w:val="en-GB"/>
              </w:rPr>
              <w:t>投标样品</w:t>
            </w:r>
          </w:p>
        </w:tc>
        <w:tc>
          <w:tcPr>
            <w:tcW w:w="1162" w:type="dxa"/>
            <w:vAlign w:val="center"/>
          </w:tcPr>
          <w:p w14:paraId="04745C1E" w14:textId="77777777" w:rsidR="00D02113" w:rsidRDefault="004C6BB4">
            <w:pPr>
              <w:spacing w:line="360" w:lineRule="auto"/>
              <w:jc w:val="center"/>
              <w:rPr>
                <w:rFonts w:ascii="宋体" w:hAnsi="宋体" w:cs="宋体"/>
                <w:color w:val="000000" w:themeColor="text1"/>
                <w:sz w:val="24"/>
              </w:rPr>
            </w:pPr>
            <w:r>
              <w:rPr>
                <w:rFonts w:ascii="宋体" w:hAnsi="宋体" w:cs="宋体" w:hint="eastAsia"/>
                <w:color w:val="000000" w:themeColor="text1"/>
                <w:sz w:val="24"/>
              </w:rPr>
              <w:t>40分</w:t>
            </w:r>
          </w:p>
        </w:tc>
        <w:tc>
          <w:tcPr>
            <w:tcW w:w="6940" w:type="dxa"/>
            <w:vAlign w:val="center"/>
          </w:tcPr>
          <w:p w14:paraId="7EFEAEB4" w14:textId="77777777" w:rsidR="00D02113" w:rsidRDefault="004C6BB4">
            <w:pPr>
              <w:spacing w:line="360" w:lineRule="auto"/>
              <w:rPr>
                <w:rFonts w:ascii="宋体" w:hAnsi="宋体" w:cs="宋体"/>
                <w:bCs/>
                <w:szCs w:val="21"/>
              </w:rPr>
            </w:pPr>
            <w:r>
              <w:rPr>
                <w:rFonts w:ascii="宋体" w:hAnsi="宋体" w:cs="宋体" w:hint="eastAsia"/>
                <w:bCs/>
                <w:szCs w:val="21"/>
              </w:rPr>
              <w:t>（1）外观部分：根据样品的外观设计、工艺的美观性比较（产品的尺寸段分合理，油漆表面的污迹、发粘、漏漆、流挂、变形、龟裂、破损等比较，布料、皮料表面的色污、油污、勾丝、跳针、缝线等比计较；金属管件的焊接、脱焊、虚焊、焊穿，喷塑、电镀等等）进行评审</w:t>
            </w:r>
          </w:p>
          <w:p w14:paraId="0B813E5B"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样品的外观设计合理舒适、工艺先进得15分；</w:t>
            </w:r>
          </w:p>
          <w:p w14:paraId="7841F269"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样品的外观设计较合理较舒适、工艺较先进得10分；</w:t>
            </w:r>
          </w:p>
          <w:p w14:paraId="14FD9FAE"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样品的外观设计不够合理不舒适、工艺不先进得2分；</w:t>
            </w:r>
          </w:p>
          <w:p w14:paraId="60E3A1A9" w14:textId="77777777" w:rsidR="00D02113" w:rsidRDefault="004C6BB4">
            <w:pPr>
              <w:spacing w:line="360" w:lineRule="auto"/>
              <w:rPr>
                <w:rFonts w:ascii="宋体" w:hAnsi="宋体" w:cs="宋体"/>
                <w:bCs/>
                <w:szCs w:val="21"/>
              </w:rPr>
            </w:pPr>
            <w:r>
              <w:rPr>
                <w:rFonts w:ascii="宋体" w:hAnsi="宋体" w:cs="宋体" w:hint="eastAsia"/>
                <w:bCs/>
                <w:szCs w:val="21"/>
              </w:rPr>
              <w:t>（2）质量部分：根据样品的牢固性能、稳定情况、用力是否变形等比较；产品手感、木制材料；门、抽屉间距缝隙，</w:t>
            </w:r>
            <w:proofErr w:type="gramStart"/>
            <w:r>
              <w:rPr>
                <w:rFonts w:ascii="宋体" w:hAnsi="宋体" w:cs="宋体" w:hint="eastAsia"/>
                <w:bCs/>
                <w:szCs w:val="21"/>
              </w:rPr>
              <w:t>线行流畅</w:t>
            </w:r>
            <w:proofErr w:type="gramEnd"/>
            <w:r>
              <w:rPr>
                <w:rFonts w:ascii="宋体" w:hAnsi="宋体" w:cs="宋体" w:hint="eastAsia"/>
                <w:bCs/>
                <w:szCs w:val="21"/>
              </w:rPr>
              <w:t>情况、五金配件等进行评审</w:t>
            </w:r>
          </w:p>
          <w:p w14:paraId="17BDCD3A"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家具质量可靠，手感好得15分；</w:t>
            </w:r>
          </w:p>
          <w:p w14:paraId="6776F512"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家具质量较可靠，手感较好得10分；</w:t>
            </w:r>
          </w:p>
          <w:p w14:paraId="59A4ACEC"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家具质量不可靠，手感不好得2分；</w:t>
            </w:r>
          </w:p>
          <w:p w14:paraId="1D8ABD77" w14:textId="77777777" w:rsidR="00D02113" w:rsidRDefault="004C6BB4">
            <w:pPr>
              <w:spacing w:line="360" w:lineRule="auto"/>
              <w:rPr>
                <w:rFonts w:ascii="宋体" w:hAnsi="宋体" w:cs="宋体"/>
                <w:bCs/>
                <w:szCs w:val="21"/>
              </w:rPr>
            </w:pPr>
            <w:r>
              <w:rPr>
                <w:rFonts w:ascii="宋体" w:hAnsi="宋体" w:cs="宋体" w:hint="eastAsia"/>
                <w:bCs/>
                <w:szCs w:val="21"/>
              </w:rPr>
              <w:t>（3）材质部分：根据样品的材质选料，用料及适用性情况进行评审</w:t>
            </w:r>
          </w:p>
          <w:p w14:paraId="6E934F00"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家具材质选料优越，适用性高得5分；</w:t>
            </w:r>
          </w:p>
          <w:p w14:paraId="244AABDD"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家具材质选料较优越，适用性较高得3分；</w:t>
            </w:r>
          </w:p>
          <w:p w14:paraId="5FAFF04F"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家具材质选料较差，适用性低得1分；</w:t>
            </w:r>
          </w:p>
          <w:p w14:paraId="7BA2FB49" w14:textId="77777777" w:rsidR="00D02113" w:rsidRDefault="004C6BB4">
            <w:pPr>
              <w:numPr>
                <w:ilvl w:val="0"/>
                <w:numId w:val="8"/>
              </w:numPr>
              <w:spacing w:line="360" w:lineRule="auto"/>
              <w:rPr>
                <w:rFonts w:ascii="宋体" w:hAnsi="宋体" w:cs="宋体"/>
                <w:bCs/>
                <w:szCs w:val="21"/>
              </w:rPr>
            </w:pPr>
            <w:r>
              <w:rPr>
                <w:rFonts w:ascii="宋体" w:hAnsi="宋体" w:cs="宋体" w:hint="eastAsia"/>
                <w:bCs/>
                <w:szCs w:val="21"/>
              </w:rPr>
              <w:t>样品尺寸：根据样品的尺寸进行评审</w:t>
            </w:r>
          </w:p>
          <w:p w14:paraId="368F11A3"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家具尺寸符合清单要求得5分；</w:t>
            </w:r>
          </w:p>
          <w:p w14:paraId="29A46645"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家具尺寸部分与清单要求不符得3分；</w:t>
            </w:r>
          </w:p>
          <w:p w14:paraId="22F4268E" w14:textId="77777777" w:rsidR="00D02113" w:rsidRDefault="004C6BB4">
            <w:pPr>
              <w:numPr>
                <w:ilvl w:val="255"/>
                <w:numId w:val="0"/>
              </w:numPr>
              <w:spacing w:line="360" w:lineRule="auto"/>
              <w:rPr>
                <w:rFonts w:ascii="宋体" w:hAnsi="宋体" w:cs="宋体"/>
                <w:bCs/>
                <w:szCs w:val="21"/>
              </w:rPr>
            </w:pPr>
            <w:r>
              <w:rPr>
                <w:rFonts w:ascii="宋体" w:hAnsi="宋体" w:cs="宋体" w:hint="eastAsia"/>
                <w:bCs/>
                <w:szCs w:val="21"/>
              </w:rPr>
              <w:t>家具尺寸与清单要求完全不符得1分</w:t>
            </w:r>
          </w:p>
          <w:p w14:paraId="0B77E5FD" w14:textId="77777777" w:rsidR="00D02113" w:rsidRDefault="004C6BB4">
            <w:pPr>
              <w:pStyle w:val="TableParagraph"/>
              <w:spacing w:before="48" w:line="400" w:lineRule="exact"/>
              <w:rPr>
                <w:rFonts w:ascii="宋体" w:hAnsi="宋体" w:cs="宋体"/>
                <w:color w:val="000000" w:themeColor="text1"/>
                <w:sz w:val="24"/>
              </w:rPr>
            </w:pPr>
            <w:r>
              <w:rPr>
                <w:rFonts w:ascii="宋体" w:hAnsi="宋体" w:cs="宋体" w:hint="eastAsia"/>
                <w:b/>
                <w:szCs w:val="21"/>
              </w:rPr>
              <w:t>根据投标人所提供的实物样品进行打分，本项须按招标文件中的要求的样品清单提供样品，不提供样品整项不得分。</w:t>
            </w:r>
          </w:p>
        </w:tc>
      </w:tr>
    </w:tbl>
    <w:p w14:paraId="5F6DE43B" w14:textId="77777777" w:rsidR="00D02113" w:rsidRDefault="00D02113">
      <w:pPr>
        <w:spacing w:line="360" w:lineRule="auto"/>
        <w:rPr>
          <w:rFonts w:ascii="宋体" w:hAnsi="宋体"/>
          <w:color w:val="000000" w:themeColor="text1"/>
          <w:sz w:val="24"/>
        </w:rPr>
      </w:pPr>
    </w:p>
    <w:p w14:paraId="15D9972F" w14:textId="77777777" w:rsidR="00D02113" w:rsidRDefault="004C6BB4">
      <w:pPr>
        <w:spacing w:line="360" w:lineRule="auto"/>
        <w:rPr>
          <w:rFonts w:ascii="宋体" w:hAnsi="宋体"/>
          <w:color w:val="000000" w:themeColor="text1"/>
          <w:sz w:val="24"/>
        </w:rPr>
      </w:pPr>
      <w:r>
        <w:rPr>
          <w:rFonts w:ascii="宋体" w:hAnsi="宋体" w:hint="eastAsia"/>
          <w:color w:val="000000" w:themeColor="text1"/>
          <w:sz w:val="24"/>
        </w:rPr>
        <w:t>注：各评委按规定的范围内进行量化打分，并统计总分。</w:t>
      </w:r>
    </w:p>
    <w:p w14:paraId="5789A131" w14:textId="77777777" w:rsidR="00D02113" w:rsidRDefault="00D02113">
      <w:pPr>
        <w:pStyle w:val="a5"/>
        <w:tabs>
          <w:tab w:val="left" w:pos="420"/>
          <w:tab w:val="left" w:pos="540"/>
          <w:tab w:val="left" w:pos="574"/>
        </w:tabs>
        <w:spacing w:line="360" w:lineRule="auto"/>
        <w:ind w:left="0"/>
        <w:jc w:val="left"/>
        <w:outlineLvl w:val="0"/>
        <w:rPr>
          <w:rFonts w:ascii="宋体" w:cs="宋体"/>
          <w:color w:val="000000" w:themeColor="text1"/>
          <w:sz w:val="24"/>
          <w:lang w:val="zh-CN"/>
        </w:rPr>
      </w:pPr>
    </w:p>
    <w:p w14:paraId="55F9BAB4" w14:textId="77777777" w:rsidR="003A7761" w:rsidRDefault="003A7761" w:rsidP="003A7761">
      <w:pPr>
        <w:pStyle w:val="20"/>
        <w:ind w:leftChars="0" w:left="0" w:firstLineChars="0" w:firstLine="0"/>
        <w:rPr>
          <w:b/>
          <w:color w:val="000000" w:themeColor="text1"/>
          <w:sz w:val="32"/>
          <w:szCs w:val="32"/>
          <w:u w:val="single"/>
        </w:rPr>
      </w:pPr>
      <w:r>
        <w:rPr>
          <w:rFonts w:hint="eastAsia"/>
          <w:b/>
          <w:color w:val="000000" w:themeColor="text1"/>
          <w:sz w:val="32"/>
          <w:szCs w:val="32"/>
          <w:u w:val="single"/>
        </w:rPr>
        <w:t>附件</w:t>
      </w:r>
      <w:r>
        <w:rPr>
          <w:b/>
          <w:color w:val="000000" w:themeColor="text1"/>
          <w:sz w:val="32"/>
          <w:szCs w:val="32"/>
          <w:u w:val="single"/>
        </w:rPr>
        <w:t xml:space="preserve">: </w:t>
      </w:r>
      <w:r>
        <w:rPr>
          <w:rFonts w:hint="eastAsia"/>
          <w:b/>
          <w:color w:val="000000" w:themeColor="text1"/>
          <w:sz w:val="32"/>
          <w:szCs w:val="32"/>
          <w:u w:val="single"/>
        </w:rPr>
        <w:t>合同模板</w:t>
      </w:r>
    </w:p>
    <w:p w14:paraId="687C666D" w14:textId="77777777" w:rsidR="003A7761" w:rsidRDefault="003A7761" w:rsidP="003A7761">
      <w:pPr>
        <w:pStyle w:val="a3"/>
        <w:ind w:firstLine="659"/>
        <w:rPr>
          <w:b/>
          <w:bCs/>
          <w:color w:val="000000" w:themeColor="text1"/>
          <w:sz w:val="36"/>
          <w:szCs w:val="36"/>
        </w:rPr>
      </w:pPr>
      <w:r>
        <w:rPr>
          <w:rFonts w:hint="eastAsia"/>
          <w:b/>
          <w:bCs/>
          <w:color w:val="000000" w:themeColor="text1"/>
          <w:sz w:val="36"/>
          <w:szCs w:val="36"/>
        </w:rPr>
        <w:t xml:space="preserve"> </w:t>
      </w:r>
      <w:r>
        <w:rPr>
          <w:b/>
          <w:bCs/>
          <w:color w:val="000000" w:themeColor="text1"/>
          <w:sz w:val="36"/>
          <w:szCs w:val="36"/>
        </w:rPr>
        <w:t xml:space="preserve">                </w:t>
      </w:r>
    </w:p>
    <w:p w14:paraId="0772580A" w14:textId="77777777" w:rsidR="003A7761" w:rsidRDefault="003A7761" w:rsidP="003A7761">
      <w:pPr>
        <w:pStyle w:val="a3"/>
        <w:ind w:firstLine="659"/>
        <w:rPr>
          <w:color w:val="000000" w:themeColor="text1"/>
        </w:rPr>
      </w:pPr>
      <w:r>
        <w:rPr>
          <w:b/>
          <w:bCs/>
          <w:color w:val="000000" w:themeColor="text1"/>
          <w:sz w:val="36"/>
          <w:szCs w:val="36"/>
        </w:rPr>
        <w:t xml:space="preserve">                   </w:t>
      </w:r>
      <w:r>
        <w:rPr>
          <w:b/>
          <w:bCs/>
          <w:color w:val="000000" w:themeColor="text1"/>
          <w:sz w:val="36"/>
          <w:szCs w:val="36"/>
        </w:rPr>
        <w:t>合同</w:t>
      </w:r>
      <w:r>
        <w:rPr>
          <w:rFonts w:hint="eastAsia"/>
          <w:b/>
          <w:bCs/>
          <w:color w:val="000000" w:themeColor="text1"/>
          <w:sz w:val="36"/>
          <w:szCs w:val="36"/>
        </w:rPr>
        <w:t>模板</w:t>
      </w:r>
    </w:p>
    <w:p w14:paraId="48A83573" w14:textId="77777777" w:rsidR="003A7761" w:rsidRDefault="003A7761" w:rsidP="003A7761">
      <w:pPr>
        <w:pStyle w:val="a3"/>
        <w:ind w:right="1470"/>
        <w:jc w:val="right"/>
        <w:rPr>
          <w:color w:val="000000" w:themeColor="text1"/>
          <w:szCs w:val="28"/>
        </w:rPr>
      </w:pPr>
    </w:p>
    <w:p w14:paraId="781750FE" w14:textId="77777777" w:rsidR="003A7761" w:rsidRDefault="003A7761" w:rsidP="003A7761">
      <w:pPr>
        <w:pStyle w:val="a3"/>
        <w:ind w:right="1470"/>
        <w:jc w:val="right"/>
        <w:rPr>
          <w:color w:val="000000" w:themeColor="text1"/>
          <w:szCs w:val="28"/>
        </w:rPr>
      </w:pPr>
      <w:r>
        <w:rPr>
          <w:rFonts w:hint="eastAsia"/>
          <w:color w:val="000000" w:themeColor="text1"/>
          <w:szCs w:val="28"/>
        </w:rPr>
        <w:t>合同编号：</w:t>
      </w:r>
    </w:p>
    <w:p w14:paraId="318B26C5" w14:textId="77777777" w:rsidR="003A7761" w:rsidRDefault="003A7761" w:rsidP="003A7761">
      <w:pPr>
        <w:pStyle w:val="a3"/>
        <w:ind w:right="1470"/>
        <w:jc w:val="right"/>
        <w:rPr>
          <w:color w:val="000000" w:themeColor="text1"/>
          <w:szCs w:val="28"/>
        </w:rPr>
      </w:pPr>
      <w:r>
        <w:rPr>
          <w:rFonts w:hint="eastAsia"/>
          <w:color w:val="000000" w:themeColor="text1"/>
          <w:szCs w:val="28"/>
        </w:rPr>
        <w:t>签订日期：</w:t>
      </w:r>
    </w:p>
    <w:p w14:paraId="425B2F34" w14:textId="77777777" w:rsidR="003A7761" w:rsidRDefault="003A7761" w:rsidP="003A7761">
      <w:pPr>
        <w:pStyle w:val="a3"/>
        <w:ind w:firstLine="560"/>
        <w:rPr>
          <w:color w:val="000000" w:themeColor="text1"/>
          <w:sz w:val="28"/>
          <w:szCs w:val="28"/>
        </w:rPr>
      </w:pPr>
      <w:r>
        <w:rPr>
          <w:rFonts w:hint="eastAsia"/>
          <w:color w:val="000000" w:themeColor="text1"/>
          <w:sz w:val="28"/>
          <w:szCs w:val="28"/>
        </w:rPr>
        <w:t>甲方：</w:t>
      </w:r>
    </w:p>
    <w:p w14:paraId="3F2EBD5A" w14:textId="77777777" w:rsidR="003A7761" w:rsidRDefault="003A7761" w:rsidP="003A7761">
      <w:pPr>
        <w:pStyle w:val="a3"/>
        <w:ind w:firstLine="560"/>
        <w:rPr>
          <w:color w:val="000000" w:themeColor="text1"/>
          <w:sz w:val="28"/>
          <w:szCs w:val="28"/>
          <w:u w:val="single"/>
        </w:rPr>
      </w:pPr>
      <w:r>
        <w:rPr>
          <w:rFonts w:hint="eastAsia"/>
          <w:color w:val="000000" w:themeColor="text1"/>
          <w:sz w:val="28"/>
          <w:szCs w:val="28"/>
        </w:rPr>
        <w:t>乙方：</w:t>
      </w:r>
    </w:p>
    <w:p w14:paraId="7F22E8E7" w14:textId="77777777" w:rsidR="003A7761" w:rsidRDefault="003A7761" w:rsidP="003A7761">
      <w:pPr>
        <w:pStyle w:val="a3"/>
        <w:ind w:firstLine="560"/>
        <w:rPr>
          <w:color w:val="000000" w:themeColor="text1"/>
          <w:sz w:val="28"/>
          <w:szCs w:val="28"/>
        </w:rPr>
      </w:pPr>
    </w:p>
    <w:p w14:paraId="794DE37F" w14:textId="77777777" w:rsidR="003A7761" w:rsidRDefault="003A7761" w:rsidP="003A7761">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甲、乙双方根据“</w:t>
      </w:r>
      <w:r>
        <w:rPr>
          <w:rFonts w:hint="eastAsia"/>
          <w:color w:val="000000" w:themeColor="text1"/>
          <w:sz w:val="28"/>
          <w:szCs w:val="28"/>
        </w:rPr>
        <w:t xml:space="preserve"> </w:t>
      </w:r>
      <w:r>
        <w:rPr>
          <w:color w:val="000000" w:themeColor="text1"/>
          <w:sz w:val="28"/>
          <w:szCs w:val="28"/>
        </w:rPr>
        <w:t>XXXX</w:t>
      </w:r>
      <w:r>
        <w:rPr>
          <w:rFonts w:hint="eastAsia"/>
          <w:color w:val="000000" w:themeColor="text1"/>
          <w:sz w:val="28"/>
          <w:szCs w:val="28"/>
        </w:rPr>
        <w:t>采购项目</w:t>
      </w:r>
      <w:r>
        <w:rPr>
          <w:color w:val="000000" w:themeColor="text1"/>
          <w:sz w:val="28"/>
          <w:szCs w:val="28"/>
        </w:rPr>
        <w:t xml:space="preserve"> </w:t>
      </w:r>
      <w:r>
        <w:rPr>
          <w:rFonts w:hint="eastAsia"/>
          <w:color w:val="000000" w:themeColor="text1"/>
          <w:sz w:val="28"/>
          <w:szCs w:val="28"/>
        </w:rPr>
        <w:t>”的招标结果和招标文件的要求，经双方协商一致，达成此合同：</w:t>
      </w:r>
    </w:p>
    <w:p w14:paraId="3C1D6976" w14:textId="77777777" w:rsidR="003A7761" w:rsidRDefault="003A7761" w:rsidP="003A7761">
      <w:pPr>
        <w:pStyle w:val="a3"/>
        <w:ind w:firstLine="562"/>
        <w:rPr>
          <w:b/>
          <w:bCs/>
          <w:color w:val="000000" w:themeColor="text1"/>
          <w:sz w:val="28"/>
          <w:szCs w:val="28"/>
        </w:rPr>
      </w:pPr>
      <w:r>
        <w:rPr>
          <w:rFonts w:hint="eastAsia"/>
          <w:b/>
          <w:bCs/>
          <w:color w:val="000000" w:themeColor="text1"/>
          <w:sz w:val="28"/>
          <w:szCs w:val="28"/>
        </w:rPr>
        <w:t>一、项目名称：</w:t>
      </w:r>
    </w:p>
    <w:p w14:paraId="4F63A41D" w14:textId="77777777" w:rsidR="003A7761" w:rsidRDefault="003A7761" w:rsidP="003A7761">
      <w:pPr>
        <w:pStyle w:val="a3"/>
        <w:ind w:firstLine="562"/>
        <w:rPr>
          <w:b/>
          <w:bCs/>
          <w:color w:val="000000" w:themeColor="text1"/>
          <w:sz w:val="28"/>
          <w:szCs w:val="28"/>
        </w:rPr>
      </w:pPr>
      <w:r>
        <w:rPr>
          <w:rFonts w:hint="eastAsia"/>
          <w:b/>
          <w:bCs/>
          <w:color w:val="000000" w:themeColor="text1"/>
          <w:sz w:val="28"/>
          <w:szCs w:val="28"/>
        </w:rPr>
        <w:t>二、合同总金额及结算付款：</w:t>
      </w:r>
    </w:p>
    <w:p w14:paraId="3C9BDAFB" w14:textId="77777777" w:rsidR="003A7761" w:rsidRDefault="003A7761" w:rsidP="003A7761">
      <w:pPr>
        <w:pStyle w:val="a3"/>
        <w:ind w:left="560" w:hangingChars="200" w:hanging="560"/>
        <w:rPr>
          <w:color w:val="000000" w:themeColor="text1"/>
          <w:sz w:val="28"/>
          <w:szCs w:val="28"/>
        </w:rPr>
      </w:pPr>
      <w:r>
        <w:rPr>
          <w:color w:val="000000" w:themeColor="text1"/>
          <w:sz w:val="28"/>
          <w:szCs w:val="28"/>
        </w:rPr>
        <w:t xml:space="preserve">    </w:t>
      </w:r>
      <w:r>
        <w:rPr>
          <w:rFonts w:hint="eastAsia"/>
          <w:color w:val="000000" w:themeColor="text1"/>
          <w:sz w:val="28"/>
          <w:szCs w:val="28"/>
        </w:rPr>
        <w:t>1</w:t>
      </w:r>
      <w:r>
        <w:rPr>
          <w:rFonts w:hint="eastAsia"/>
          <w:color w:val="000000" w:themeColor="text1"/>
          <w:sz w:val="28"/>
          <w:szCs w:val="28"/>
        </w:rPr>
        <w:t>、本项目合同总金额为中标价人民币</w:t>
      </w:r>
      <w:proofErr w:type="spellStart"/>
      <w:r>
        <w:rPr>
          <w:rFonts w:hint="eastAsia"/>
          <w:color w:val="000000" w:themeColor="text1"/>
          <w:sz w:val="28"/>
          <w:szCs w:val="28"/>
          <w:u w:val="single"/>
        </w:rPr>
        <w:t>xx</w:t>
      </w:r>
      <w:r>
        <w:rPr>
          <w:color w:val="000000" w:themeColor="text1"/>
          <w:sz w:val="28"/>
          <w:szCs w:val="28"/>
          <w:u w:val="single"/>
        </w:rPr>
        <w:t>xx</w:t>
      </w:r>
      <w:proofErr w:type="spellEnd"/>
      <w:r>
        <w:rPr>
          <w:rFonts w:hint="eastAsia"/>
          <w:color w:val="000000" w:themeColor="text1"/>
          <w:sz w:val="28"/>
          <w:szCs w:val="28"/>
          <w:u w:val="single"/>
        </w:rPr>
        <w:t>元</w:t>
      </w:r>
      <w:r>
        <w:rPr>
          <w:rFonts w:hint="eastAsia"/>
          <w:color w:val="000000" w:themeColor="text1"/>
          <w:sz w:val="28"/>
          <w:szCs w:val="28"/>
        </w:rPr>
        <w:t>（大写人民币</w:t>
      </w:r>
      <w:r>
        <w:rPr>
          <w:rFonts w:hint="eastAsia"/>
          <w:color w:val="000000" w:themeColor="text1"/>
          <w:sz w:val="28"/>
          <w:szCs w:val="28"/>
        </w:rPr>
        <w:t>xxx</w:t>
      </w:r>
      <w:r>
        <w:rPr>
          <w:rFonts w:hint="eastAsia"/>
          <w:color w:val="000000" w:themeColor="text1"/>
          <w:sz w:val="28"/>
          <w:szCs w:val="28"/>
          <w:u w:val="single"/>
        </w:rPr>
        <w:t>元整</w:t>
      </w:r>
      <w:r>
        <w:rPr>
          <w:rFonts w:hint="eastAsia"/>
          <w:color w:val="000000" w:themeColor="text1"/>
          <w:sz w:val="28"/>
          <w:szCs w:val="28"/>
        </w:rPr>
        <w:t>）。</w:t>
      </w:r>
    </w:p>
    <w:p w14:paraId="422C9EFB" w14:textId="77777777" w:rsidR="003A7761" w:rsidRDefault="003A7761" w:rsidP="003A7761">
      <w:pPr>
        <w:pStyle w:val="a3"/>
        <w:ind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、结算付款方式：甲乙双方间发生一切费用以人民币转账方式进行结算。</w:t>
      </w:r>
    </w:p>
    <w:p w14:paraId="44DBEE2E" w14:textId="77777777" w:rsidR="003A7761" w:rsidRDefault="003A7761" w:rsidP="003A7761">
      <w:pPr>
        <w:pStyle w:val="a3"/>
        <w:ind w:firstLine="560"/>
        <w:rPr>
          <w:color w:val="000000" w:themeColor="text1"/>
          <w:sz w:val="28"/>
          <w:szCs w:val="28"/>
        </w:rPr>
      </w:pPr>
      <w:r>
        <w:rPr>
          <w:rFonts w:hint="eastAsia"/>
          <w:color w:val="000000" w:themeColor="text1"/>
          <w:sz w:val="28"/>
          <w:szCs w:val="28"/>
        </w:rPr>
        <w:t>3</w:t>
      </w:r>
      <w:r>
        <w:rPr>
          <w:rFonts w:hint="eastAsia"/>
          <w:color w:val="000000" w:themeColor="text1"/>
          <w:sz w:val="28"/>
          <w:szCs w:val="28"/>
        </w:rPr>
        <w:t>、付款方式：</w:t>
      </w:r>
    </w:p>
    <w:p w14:paraId="444D433C" w14:textId="77777777" w:rsidR="003A7761" w:rsidRDefault="003A7761" w:rsidP="003A7761">
      <w:pPr>
        <w:pStyle w:val="a3"/>
        <w:rPr>
          <w:color w:val="000000" w:themeColor="text1"/>
          <w:sz w:val="28"/>
          <w:szCs w:val="28"/>
        </w:rPr>
      </w:pPr>
      <w:r>
        <w:rPr>
          <w:color w:val="000000" w:themeColor="text1"/>
          <w:sz w:val="28"/>
          <w:szCs w:val="28"/>
        </w:rPr>
        <w:t xml:space="preserve">   </w:t>
      </w:r>
      <w:r>
        <w:rPr>
          <w:rFonts w:hint="eastAsia"/>
          <w:color w:val="000000" w:themeColor="text1"/>
          <w:sz w:val="28"/>
          <w:szCs w:val="28"/>
        </w:rPr>
        <w:t>1</w:t>
      </w:r>
      <w:r>
        <w:rPr>
          <w:rFonts w:hint="eastAsia"/>
          <w:color w:val="000000" w:themeColor="text1"/>
          <w:sz w:val="28"/>
          <w:szCs w:val="28"/>
        </w:rPr>
        <w:t>）履约保证金：货物验收合格后</w:t>
      </w:r>
      <w:r>
        <w:rPr>
          <w:color w:val="000000" w:themeColor="text1"/>
          <w:sz w:val="28"/>
          <w:szCs w:val="28"/>
        </w:rPr>
        <w:t>，</w:t>
      </w:r>
      <w:r>
        <w:rPr>
          <w:rFonts w:hint="eastAsia"/>
          <w:color w:val="000000" w:themeColor="text1"/>
          <w:sz w:val="28"/>
          <w:szCs w:val="28"/>
        </w:rPr>
        <w:t>乙方</w:t>
      </w:r>
      <w:r>
        <w:rPr>
          <w:color w:val="000000" w:themeColor="text1"/>
          <w:sz w:val="28"/>
          <w:szCs w:val="28"/>
        </w:rPr>
        <w:t>支付</w:t>
      </w:r>
      <w:r>
        <w:rPr>
          <w:rFonts w:hint="eastAsia"/>
          <w:color w:val="000000" w:themeColor="text1"/>
          <w:sz w:val="28"/>
          <w:szCs w:val="28"/>
        </w:rPr>
        <w:t>甲方</w:t>
      </w:r>
      <w:r>
        <w:rPr>
          <w:color w:val="000000" w:themeColor="text1"/>
          <w:sz w:val="28"/>
          <w:szCs w:val="28"/>
        </w:rPr>
        <w:t>相当于中标金额的</w:t>
      </w:r>
      <w:r>
        <w:rPr>
          <w:color w:val="000000" w:themeColor="text1"/>
          <w:sz w:val="28"/>
          <w:szCs w:val="28"/>
        </w:rPr>
        <w:t xml:space="preserve">3% </w:t>
      </w:r>
      <w:r>
        <w:rPr>
          <w:color w:val="000000" w:themeColor="text1"/>
          <w:sz w:val="28"/>
          <w:szCs w:val="28"/>
        </w:rPr>
        <w:t>作为货物履约保证金</w:t>
      </w:r>
      <w:r>
        <w:rPr>
          <w:rFonts w:hint="eastAsia"/>
          <w:color w:val="000000" w:themeColor="text1"/>
          <w:sz w:val="28"/>
          <w:szCs w:val="28"/>
        </w:rPr>
        <w:t>，人民币</w:t>
      </w:r>
      <w:r>
        <w:rPr>
          <w:color w:val="000000" w:themeColor="text1"/>
          <w:sz w:val="28"/>
          <w:szCs w:val="28"/>
        </w:rPr>
        <w:t>xx</w:t>
      </w:r>
      <w:r>
        <w:rPr>
          <w:rFonts w:hint="eastAsia"/>
          <w:color w:val="000000" w:themeColor="text1"/>
          <w:sz w:val="28"/>
          <w:szCs w:val="28"/>
        </w:rPr>
        <w:t>元（</w:t>
      </w:r>
      <w:proofErr w:type="gramStart"/>
      <w:r>
        <w:rPr>
          <w:rFonts w:hint="eastAsia"/>
          <w:color w:val="000000" w:themeColor="text1"/>
          <w:sz w:val="28"/>
          <w:szCs w:val="28"/>
        </w:rPr>
        <w:t>大写人民币</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元整</w:t>
      </w:r>
      <w:proofErr w:type="gramEnd"/>
      <w:r>
        <w:rPr>
          <w:rFonts w:hint="eastAsia"/>
          <w:color w:val="000000" w:themeColor="text1"/>
          <w:sz w:val="28"/>
          <w:szCs w:val="28"/>
        </w:rPr>
        <w:t>）</w:t>
      </w:r>
      <w:r>
        <w:rPr>
          <w:color w:val="000000" w:themeColor="text1"/>
          <w:sz w:val="28"/>
          <w:szCs w:val="28"/>
        </w:rPr>
        <w:t>。在保修期内，</w:t>
      </w:r>
      <w:r>
        <w:rPr>
          <w:rFonts w:hint="eastAsia"/>
          <w:color w:val="000000" w:themeColor="text1"/>
          <w:sz w:val="28"/>
          <w:szCs w:val="28"/>
        </w:rPr>
        <w:t>乙</w:t>
      </w:r>
      <w:r>
        <w:rPr>
          <w:color w:val="000000" w:themeColor="text1"/>
          <w:sz w:val="28"/>
          <w:szCs w:val="28"/>
        </w:rPr>
        <w:t>方按合同要求履行售后服务职责，若无质量及违约问题，在验收合格满</w:t>
      </w:r>
      <w:r>
        <w:rPr>
          <w:color w:val="000000" w:themeColor="text1"/>
          <w:sz w:val="28"/>
          <w:szCs w:val="28"/>
        </w:rPr>
        <w:t>3</w:t>
      </w:r>
      <w:r>
        <w:rPr>
          <w:color w:val="000000" w:themeColor="text1"/>
          <w:sz w:val="28"/>
          <w:szCs w:val="28"/>
        </w:rPr>
        <w:t>年后的</w:t>
      </w:r>
      <w:r>
        <w:rPr>
          <w:color w:val="000000" w:themeColor="text1"/>
          <w:sz w:val="28"/>
          <w:szCs w:val="28"/>
        </w:rPr>
        <w:t>10</w:t>
      </w:r>
      <w:r>
        <w:rPr>
          <w:color w:val="000000" w:themeColor="text1"/>
          <w:sz w:val="28"/>
          <w:szCs w:val="28"/>
        </w:rPr>
        <w:t>个工作日内</w:t>
      </w:r>
      <w:r>
        <w:rPr>
          <w:rFonts w:hint="eastAsia"/>
          <w:color w:val="000000" w:themeColor="text1"/>
          <w:sz w:val="28"/>
          <w:szCs w:val="28"/>
        </w:rPr>
        <w:t>甲</w:t>
      </w:r>
      <w:r>
        <w:rPr>
          <w:color w:val="000000" w:themeColor="text1"/>
          <w:sz w:val="28"/>
          <w:szCs w:val="28"/>
        </w:rPr>
        <w:t>方将履约保证金无息返还给</w:t>
      </w:r>
      <w:r>
        <w:rPr>
          <w:rFonts w:hint="eastAsia"/>
          <w:color w:val="000000" w:themeColor="text1"/>
          <w:sz w:val="28"/>
          <w:szCs w:val="28"/>
        </w:rPr>
        <w:t>乙</w:t>
      </w:r>
      <w:r>
        <w:rPr>
          <w:color w:val="000000" w:themeColor="text1"/>
          <w:sz w:val="28"/>
          <w:szCs w:val="28"/>
        </w:rPr>
        <w:t>方。</w:t>
      </w:r>
    </w:p>
    <w:p w14:paraId="63193D8B" w14:textId="77777777" w:rsidR="003A7761" w:rsidRDefault="003A7761" w:rsidP="003A7761">
      <w:pPr>
        <w:pStyle w:val="a3"/>
        <w:rPr>
          <w:sz w:val="28"/>
          <w:szCs w:val="28"/>
        </w:rPr>
      </w:pPr>
      <w:r>
        <w:rPr>
          <w:color w:val="000000" w:themeColor="text1"/>
          <w:sz w:val="28"/>
          <w:szCs w:val="28"/>
        </w:rPr>
        <w:t xml:space="preserve">  2)</w:t>
      </w:r>
      <w:r>
        <w:rPr>
          <w:rFonts w:hint="eastAsia"/>
          <w:sz w:val="28"/>
          <w:szCs w:val="28"/>
        </w:rPr>
        <w:t xml:space="preserve"> </w:t>
      </w:r>
      <w:r>
        <w:rPr>
          <w:rFonts w:hint="eastAsia"/>
          <w:sz w:val="28"/>
          <w:szCs w:val="28"/>
        </w:rPr>
        <w:t>项目合同签订后</w:t>
      </w:r>
      <w:r>
        <w:rPr>
          <w:rFonts w:hint="eastAsia"/>
          <w:sz w:val="28"/>
          <w:szCs w:val="28"/>
          <w:u w:val="single"/>
        </w:rPr>
        <w:t>10</w:t>
      </w:r>
      <w:r>
        <w:rPr>
          <w:rFonts w:hint="eastAsia"/>
          <w:sz w:val="28"/>
          <w:szCs w:val="28"/>
        </w:rPr>
        <w:t>个工作日内甲方支付乙方合同总金额的</w:t>
      </w:r>
      <w:r>
        <w:rPr>
          <w:sz w:val="28"/>
          <w:szCs w:val="28"/>
          <w:u w:val="single"/>
        </w:rPr>
        <w:t>30</w:t>
      </w:r>
      <w:r>
        <w:rPr>
          <w:rFonts w:hint="eastAsia"/>
          <w:sz w:val="28"/>
          <w:szCs w:val="28"/>
          <w:u w:val="single"/>
        </w:rPr>
        <w:t>％</w:t>
      </w:r>
      <w:r>
        <w:rPr>
          <w:rFonts w:hint="eastAsia"/>
          <w:sz w:val="28"/>
          <w:szCs w:val="28"/>
        </w:rPr>
        <w:t>作为预付款；</w:t>
      </w:r>
    </w:p>
    <w:p w14:paraId="5A5AFB26" w14:textId="77777777" w:rsidR="003A7761" w:rsidRDefault="003A7761" w:rsidP="003A7761">
      <w:pPr>
        <w:pStyle w:val="a3"/>
        <w:ind w:left="560" w:hangingChars="200" w:hanging="560"/>
        <w:rPr>
          <w:sz w:val="28"/>
          <w:szCs w:val="28"/>
        </w:rPr>
      </w:pPr>
      <w:r>
        <w:rPr>
          <w:sz w:val="28"/>
          <w:szCs w:val="28"/>
        </w:rPr>
        <w:t xml:space="preserve">  3</w:t>
      </w:r>
      <w:r>
        <w:rPr>
          <w:rFonts w:hint="eastAsia"/>
          <w:sz w:val="28"/>
          <w:szCs w:val="28"/>
        </w:rPr>
        <w:t>）货物送到指定地点完成安装并经验收合格后</w:t>
      </w:r>
      <w:r>
        <w:rPr>
          <w:sz w:val="28"/>
          <w:szCs w:val="28"/>
          <w:u w:val="single"/>
        </w:rPr>
        <w:t xml:space="preserve"> 10 </w:t>
      </w:r>
      <w:r>
        <w:rPr>
          <w:rFonts w:hint="eastAsia"/>
          <w:sz w:val="28"/>
          <w:szCs w:val="28"/>
        </w:rPr>
        <w:t>个工作日内，甲方再一次性支付乙方合同总金额的</w:t>
      </w:r>
      <w:r>
        <w:rPr>
          <w:sz w:val="28"/>
          <w:szCs w:val="28"/>
          <w:u w:val="single"/>
        </w:rPr>
        <w:t>70%</w:t>
      </w:r>
      <w:r>
        <w:rPr>
          <w:rFonts w:hint="eastAsia"/>
          <w:sz w:val="28"/>
          <w:szCs w:val="28"/>
        </w:rPr>
        <w:t>；</w:t>
      </w:r>
    </w:p>
    <w:p w14:paraId="6F61D218" w14:textId="77777777" w:rsidR="003A7761" w:rsidRDefault="003A7761" w:rsidP="003A7761">
      <w:pPr>
        <w:pStyle w:val="a3"/>
        <w:rPr>
          <w:color w:val="000000" w:themeColor="text1"/>
          <w:sz w:val="28"/>
          <w:szCs w:val="28"/>
        </w:rPr>
      </w:pPr>
      <w:r>
        <w:rPr>
          <w:color w:val="000000" w:themeColor="text1"/>
          <w:sz w:val="28"/>
          <w:szCs w:val="28"/>
        </w:rPr>
        <w:t xml:space="preserve"> 4</w:t>
      </w:r>
      <w:r>
        <w:rPr>
          <w:rFonts w:hint="eastAsia"/>
          <w:color w:val="000000" w:themeColor="text1"/>
          <w:sz w:val="28"/>
          <w:szCs w:val="28"/>
        </w:rPr>
        <w:t>）乙方在合同款项支付前要提交支付申请及相应款项的发票。</w:t>
      </w:r>
    </w:p>
    <w:p w14:paraId="16C5D523" w14:textId="77777777" w:rsidR="003A7761" w:rsidRDefault="003A7761" w:rsidP="003A7761">
      <w:pPr>
        <w:pStyle w:val="a3"/>
        <w:rPr>
          <w:b/>
          <w:bCs/>
          <w:color w:val="000000" w:themeColor="text1"/>
          <w:sz w:val="28"/>
          <w:szCs w:val="28"/>
        </w:rPr>
      </w:pPr>
      <w:r>
        <w:rPr>
          <w:rFonts w:hint="eastAsia"/>
          <w:b/>
          <w:bCs/>
          <w:color w:val="000000" w:themeColor="text1"/>
          <w:sz w:val="28"/>
          <w:szCs w:val="28"/>
        </w:rPr>
        <w:t>三、项目清单及技术参数：详见附件清单</w:t>
      </w:r>
    </w:p>
    <w:p w14:paraId="3E8E6147" w14:textId="77777777" w:rsidR="003A7761" w:rsidRDefault="003A7761" w:rsidP="003A7761">
      <w:pPr>
        <w:pStyle w:val="a3"/>
        <w:ind w:left="560" w:hangingChars="200" w:hanging="560"/>
        <w:rPr>
          <w:color w:val="000000" w:themeColor="text1"/>
          <w:sz w:val="28"/>
          <w:szCs w:val="28"/>
        </w:rPr>
      </w:pPr>
      <w:r>
        <w:rPr>
          <w:rFonts w:hint="eastAsia"/>
          <w:color w:val="000000" w:themeColor="text1"/>
          <w:sz w:val="28"/>
          <w:szCs w:val="28"/>
        </w:rPr>
        <w:t>四、</w:t>
      </w:r>
      <w:r>
        <w:rPr>
          <w:rFonts w:hint="eastAsia"/>
          <w:b/>
          <w:bCs/>
          <w:color w:val="000000" w:themeColor="text1"/>
          <w:sz w:val="28"/>
          <w:szCs w:val="28"/>
        </w:rPr>
        <w:t>质保期：</w:t>
      </w:r>
      <w:r>
        <w:rPr>
          <w:rFonts w:hint="eastAsia"/>
          <w:color w:val="000000" w:themeColor="text1"/>
          <w:sz w:val="28"/>
          <w:szCs w:val="28"/>
        </w:rPr>
        <w:t>整个项目免费保修期为</w:t>
      </w:r>
      <w:r>
        <w:rPr>
          <w:rFonts w:hint="eastAsia"/>
          <w:color w:val="000000" w:themeColor="text1"/>
          <w:sz w:val="28"/>
          <w:szCs w:val="28"/>
          <w:u w:val="single"/>
        </w:rPr>
        <w:t xml:space="preserve"> </w:t>
      </w:r>
      <w:r>
        <w:rPr>
          <w:color w:val="000000" w:themeColor="text1"/>
          <w:sz w:val="28"/>
          <w:szCs w:val="28"/>
          <w:u w:val="single"/>
        </w:rPr>
        <w:t>xxx</w:t>
      </w:r>
      <w:r>
        <w:rPr>
          <w:rFonts w:hint="eastAsia"/>
          <w:color w:val="000000" w:themeColor="text1"/>
          <w:sz w:val="28"/>
          <w:szCs w:val="28"/>
          <w:u w:val="single"/>
        </w:rPr>
        <w:t xml:space="preserve"> </w:t>
      </w:r>
      <w:r>
        <w:rPr>
          <w:rFonts w:hint="eastAsia"/>
          <w:color w:val="000000" w:themeColor="text1"/>
          <w:sz w:val="28"/>
          <w:szCs w:val="28"/>
        </w:rPr>
        <w:t>年（含上门服务），</w:t>
      </w:r>
      <w:proofErr w:type="gramStart"/>
      <w:r>
        <w:rPr>
          <w:rFonts w:hint="eastAsia"/>
          <w:color w:val="000000" w:themeColor="text1"/>
          <w:sz w:val="28"/>
          <w:szCs w:val="28"/>
        </w:rPr>
        <w:t>自项目</w:t>
      </w:r>
      <w:proofErr w:type="gramEnd"/>
      <w:r>
        <w:rPr>
          <w:rFonts w:hint="eastAsia"/>
          <w:color w:val="000000" w:themeColor="text1"/>
          <w:sz w:val="28"/>
          <w:szCs w:val="28"/>
        </w:rPr>
        <w:t>验收合格之日起计。</w:t>
      </w:r>
    </w:p>
    <w:p w14:paraId="7736B828" w14:textId="77777777" w:rsidR="003A7761" w:rsidRDefault="003A7761" w:rsidP="003A7761">
      <w:pPr>
        <w:tabs>
          <w:tab w:val="left" w:pos="420"/>
          <w:tab w:val="left" w:pos="540"/>
          <w:tab w:val="left" w:pos="574"/>
        </w:tabs>
        <w:spacing w:line="360" w:lineRule="auto"/>
        <w:rPr>
          <w:color w:val="000000" w:themeColor="text1"/>
          <w:sz w:val="28"/>
          <w:szCs w:val="28"/>
        </w:rPr>
      </w:pPr>
      <w:r>
        <w:rPr>
          <w:rFonts w:hint="eastAsia"/>
          <w:color w:val="000000" w:themeColor="text1"/>
          <w:sz w:val="28"/>
          <w:szCs w:val="28"/>
        </w:rPr>
        <w:t>五、</w:t>
      </w:r>
      <w:r>
        <w:rPr>
          <w:rFonts w:hint="eastAsia"/>
          <w:b/>
          <w:color w:val="000000" w:themeColor="text1"/>
          <w:sz w:val="28"/>
          <w:szCs w:val="28"/>
        </w:rPr>
        <w:t>供货及安装调试</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u w:val="single"/>
        </w:rPr>
        <w:t>年</w:t>
      </w:r>
      <w:r>
        <w:rPr>
          <w:color w:val="000000" w:themeColor="text1"/>
          <w:sz w:val="28"/>
          <w:szCs w:val="28"/>
          <w:u w:val="single"/>
        </w:rPr>
        <w:t xml:space="preserve">  </w:t>
      </w:r>
      <w:r>
        <w:rPr>
          <w:rFonts w:hint="eastAsia"/>
          <w:color w:val="000000" w:themeColor="text1"/>
          <w:sz w:val="28"/>
          <w:szCs w:val="28"/>
          <w:u w:val="single"/>
        </w:rPr>
        <w:t>月</w:t>
      </w:r>
      <w:r>
        <w:rPr>
          <w:color w:val="000000" w:themeColor="text1"/>
          <w:sz w:val="28"/>
          <w:szCs w:val="28"/>
          <w:u w:val="single"/>
        </w:rPr>
        <w:t xml:space="preserve">  </w:t>
      </w:r>
      <w:r>
        <w:rPr>
          <w:rFonts w:hint="eastAsia"/>
          <w:color w:val="000000" w:themeColor="text1"/>
          <w:sz w:val="28"/>
          <w:szCs w:val="28"/>
          <w:u w:val="single"/>
        </w:rPr>
        <w:t>日前</w:t>
      </w:r>
      <w:r>
        <w:rPr>
          <w:rFonts w:hint="eastAsia"/>
          <w:color w:val="000000" w:themeColor="text1"/>
          <w:sz w:val="28"/>
          <w:szCs w:val="28"/>
        </w:rPr>
        <w:t>完成全部货物的交货、安装及调试。</w:t>
      </w:r>
    </w:p>
    <w:p w14:paraId="0943CECB" w14:textId="77777777" w:rsidR="003A7761" w:rsidRPr="00E604A2" w:rsidRDefault="003A7761" w:rsidP="003A7761">
      <w:pPr>
        <w:tabs>
          <w:tab w:val="left" w:pos="420"/>
          <w:tab w:val="left" w:pos="540"/>
          <w:tab w:val="left" w:pos="574"/>
        </w:tabs>
        <w:spacing w:line="360" w:lineRule="auto"/>
        <w:rPr>
          <w:rFonts w:ascii="宋体" w:hAnsi="宋体" w:cs="宋体"/>
          <w:b/>
          <w:sz w:val="24"/>
        </w:rPr>
      </w:pPr>
      <w:r>
        <w:rPr>
          <w:rFonts w:ascii="宋体" w:hAnsi="宋体" w:cs="宋体"/>
          <w:b/>
          <w:sz w:val="24"/>
          <w:highlight w:val="yellow"/>
        </w:rPr>
        <w:t xml:space="preserve">    </w:t>
      </w:r>
      <w:r w:rsidRPr="00E604A2">
        <w:rPr>
          <w:rFonts w:ascii="宋体" w:hAnsi="宋体" w:cs="宋体" w:hint="eastAsia"/>
          <w:b/>
          <w:sz w:val="24"/>
          <w:highlight w:val="yellow"/>
        </w:rPr>
        <w:t>如中标人投标时响应</w:t>
      </w:r>
      <w:r>
        <w:rPr>
          <w:rFonts w:ascii="宋体" w:hAnsi="宋体" w:cs="宋体" w:hint="eastAsia"/>
          <w:b/>
          <w:sz w:val="24"/>
          <w:highlight w:val="yellow"/>
        </w:rPr>
        <w:t>交货期</w:t>
      </w:r>
      <w:r w:rsidRPr="00E604A2">
        <w:rPr>
          <w:rFonts w:ascii="宋体" w:hAnsi="宋体" w:cs="宋体" w:hint="eastAsia"/>
          <w:b/>
          <w:sz w:val="24"/>
          <w:highlight w:val="yellow"/>
        </w:rPr>
        <w:t>条款但实际交货未能按期履约，甲方有权对中标人按合同约定处罚条款进行处罚直至取消合同并追责中标人由此对采购人造成的损失。</w:t>
      </w:r>
    </w:p>
    <w:p w14:paraId="096109C1" w14:textId="77777777" w:rsidR="003A7761" w:rsidRDefault="003A7761" w:rsidP="003A7761">
      <w:pPr>
        <w:pStyle w:val="a3"/>
        <w:rPr>
          <w:color w:val="000000" w:themeColor="text1"/>
          <w:sz w:val="28"/>
          <w:szCs w:val="28"/>
        </w:rPr>
      </w:pPr>
    </w:p>
    <w:p w14:paraId="6ABFF9F1" w14:textId="77777777" w:rsidR="003A7761" w:rsidRDefault="003A7761" w:rsidP="003A7761">
      <w:pPr>
        <w:pStyle w:val="a3"/>
        <w:rPr>
          <w:color w:val="000000" w:themeColor="text1"/>
          <w:sz w:val="28"/>
          <w:szCs w:val="28"/>
        </w:rPr>
      </w:pPr>
      <w:r>
        <w:rPr>
          <w:rFonts w:hint="eastAsia"/>
          <w:color w:val="000000" w:themeColor="text1"/>
          <w:sz w:val="28"/>
          <w:szCs w:val="28"/>
        </w:rPr>
        <w:t>六、</w:t>
      </w:r>
      <w:r>
        <w:rPr>
          <w:rFonts w:hint="eastAsia"/>
          <w:b/>
          <w:bCs/>
          <w:color w:val="000000" w:themeColor="text1"/>
          <w:sz w:val="28"/>
          <w:szCs w:val="28"/>
        </w:rPr>
        <w:t>项目实施地点</w:t>
      </w:r>
      <w:r>
        <w:rPr>
          <w:rFonts w:hint="eastAsia"/>
          <w:color w:val="000000" w:themeColor="text1"/>
          <w:sz w:val="28"/>
          <w:szCs w:val="28"/>
        </w:rPr>
        <w:t>：</w:t>
      </w:r>
    </w:p>
    <w:p w14:paraId="61E481AB" w14:textId="77777777" w:rsidR="003A7761" w:rsidRDefault="003A7761" w:rsidP="003A7761">
      <w:pPr>
        <w:pStyle w:val="a3"/>
        <w:ind w:leftChars="254" w:left="533"/>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乙方需将所有货物以原包装运送至安装地点（广东以色列理工学院指定位置），由甲方、乙方验收人员现场检查包装后方可启封、调试。</w:t>
      </w:r>
    </w:p>
    <w:p w14:paraId="164F6546" w14:textId="77777777" w:rsidR="003A7761" w:rsidRDefault="003A7761" w:rsidP="003A7761">
      <w:pPr>
        <w:pStyle w:val="a3"/>
        <w:rPr>
          <w:color w:val="000000" w:themeColor="text1"/>
          <w:sz w:val="28"/>
          <w:szCs w:val="28"/>
        </w:rPr>
      </w:pPr>
      <w:r>
        <w:rPr>
          <w:rFonts w:hint="eastAsia"/>
          <w:color w:val="000000" w:themeColor="text1"/>
          <w:sz w:val="28"/>
          <w:szCs w:val="28"/>
        </w:rPr>
        <w:t>七、</w:t>
      </w:r>
      <w:r>
        <w:rPr>
          <w:rFonts w:hint="eastAsia"/>
          <w:b/>
          <w:bCs/>
          <w:color w:val="000000" w:themeColor="text1"/>
          <w:sz w:val="28"/>
          <w:szCs w:val="28"/>
        </w:rPr>
        <w:t>质量要求和乙方对质量负责条件和期限：</w:t>
      </w:r>
    </w:p>
    <w:p w14:paraId="7EECF456" w14:textId="77777777" w:rsidR="003A7761" w:rsidRDefault="003A7761" w:rsidP="003A7761">
      <w:pPr>
        <w:pStyle w:val="a3"/>
        <w:ind w:left="560" w:hangingChars="200" w:hanging="560"/>
        <w:rPr>
          <w:color w:val="000000" w:themeColor="text1"/>
          <w:sz w:val="28"/>
          <w:szCs w:val="28"/>
        </w:rPr>
      </w:pPr>
      <w:r>
        <w:rPr>
          <w:rFonts w:hint="eastAsia"/>
          <w:color w:val="000000" w:themeColor="text1"/>
          <w:sz w:val="28"/>
          <w:szCs w:val="28"/>
        </w:rPr>
        <w:t>1</w:t>
      </w:r>
      <w:r>
        <w:rPr>
          <w:rFonts w:hint="eastAsia"/>
          <w:color w:val="000000" w:themeColor="text1"/>
          <w:sz w:val="28"/>
          <w:szCs w:val="28"/>
        </w:rPr>
        <w:t>、乙方提供的所有货物均要求为全新、符合国家质量检测标准和招标文件的要求。制造商执行的货物制造、检验和验收的标准要达到国标及同等相关标准。</w:t>
      </w:r>
    </w:p>
    <w:p w14:paraId="63667323" w14:textId="77777777" w:rsidR="003A7761" w:rsidRDefault="003A7761" w:rsidP="003A7761">
      <w:pPr>
        <w:pStyle w:val="a3"/>
        <w:ind w:left="560" w:hangingChars="200" w:hanging="560"/>
        <w:rPr>
          <w:color w:val="000000" w:themeColor="text1"/>
          <w:sz w:val="28"/>
          <w:szCs w:val="28"/>
        </w:rPr>
      </w:pPr>
      <w:r>
        <w:rPr>
          <w:rFonts w:hint="eastAsia"/>
          <w:color w:val="000000" w:themeColor="text1"/>
          <w:sz w:val="28"/>
          <w:szCs w:val="28"/>
        </w:rPr>
        <w:t>2</w:t>
      </w:r>
      <w:r>
        <w:rPr>
          <w:rFonts w:hint="eastAsia"/>
          <w:color w:val="000000" w:themeColor="text1"/>
          <w:sz w:val="28"/>
          <w:szCs w:val="28"/>
        </w:rPr>
        <w:t>、乙方向甲方提供优质咨询和技术支持以有效地解决技术难题，随时电话或书面解答系统使用方面的疑问，并根据需要派人到现场服务。</w:t>
      </w:r>
    </w:p>
    <w:p w14:paraId="6C5BF521" w14:textId="77777777" w:rsidR="003A7761" w:rsidRDefault="003A7761" w:rsidP="003A7761">
      <w:pPr>
        <w:pStyle w:val="a3"/>
        <w:ind w:left="560" w:hangingChars="200" w:hanging="560"/>
        <w:rPr>
          <w:color w:val="000000" w:themeColor="text1"/>
          <w:sz w:val="28"/>
          <w:szCs w:val="28"/>
        </w:rPr>
      </w:pPr>
      <w:r>
        <w:rPr>
          <w:rFonts w:hint="eastAsia"/>
          <w:color w:val="000000" w:themeColor="text1"/>
          <w:sz w:val="28"/>
          <w:szCs w:val="28"/>
        </w:rPr>
        <w:t>3</w:t>
      </w:r>
      <w:r>
        <w:rPr>
          <w:rFonts w:hint="eastAsia"/>
          <w:color w:val="000000" w:themeColor="text1"/>
          <w:sz w:val="28"/>
          <w:szCs w:val="28"/>
        </w:rPr>
        <w:t>、质保期内免费三包，处理因质量发生的故障，终身维护（不可抗拒因素除外，如火灾、地震等）。</w:t>
      </w:r>
    </w:p>
    <w:p w14:paraId="1ED7F704" w14:textId="77777777" w:rsidR="003A7761" w:rsidRDefault="003A7761" w:rsidP="003A7761">
      <w:pPr>
        <w:pStyle w:val="a3"/>
        <w:ind w:left="560" w:hangingChars="200" w:hanging="560"/>
        <w:rPr>
          <w:color w:val="000000" w:themeColor="text1"/>
          <w:sz w:val="28"/>
          <w:szCs w:val="28"/>
        </w:rPr>
      </w:pPr>
      <w:r>
        <w:rPr>
          <w:rFonts w:hint="eastAsia"/>
          <w:color w:val="000000" w:themeColor="text1"/>
          <w:sz w:val="28"/>
          <w:szCs w:val="28"/>
        </w:rPr>
        <w:t>4</w:t>
      </w:r>
      <w:r>
        <w:rPr>
          <w:rFonts w:hint="eastAsia"/>
          <w:color w:val="000000" w:themeColor="text1"/>
          <w:sz w:val="28"/>
          <w:szCs w:val="28"/>
        </w:rPr>
        <w:t>、不论质保期内外，乙方提供</w:t>
      </w:r>
      <w:r>
        <w:rPr>
          <w:rFonts w:hint="eastAsia"/>
          <w:color w:val="000000" w:themeColor="text1"/>
          <w:sz w:val="28"/>
          <w:szCs w:val="28"/>
        </w:rPr>
        <w:t>7*24</w:t>
      </w:r>
      <w:r>
        <w:rPr>
          <w:rFonts w:hint="eastAsia"/>
          <w:color w:val="000000" w:themeColor="text1"/>
          <w:sz w:val="28"/>
          <w:szCs w:val="28"/>
        </w:rPr>
        <w:t>小时免费技术支持和服务，出现质量问题时，乙方在接到故障电话通知后</w:t>
      </w:r>
      <w:r>
        <w:rPr>
          <w:rFonts w:hint="eastAsia"/>
          <w:color w:val="000000" w:themeColor="text1"/>
          <w:sz w:val="28"/>
          <w:szCs w:val="28"/>
        </w:rPr>
        <w:t>1</w:t>
      </w:r>
      <w:r>
        <w:rPr>
          <w:rFonts w:hint="eastAsia"/>
          <w:color w:val="000000" w:themeColor="text1"/>
          <w:sz w:val="28"/>
          <w:szCs w:val="28"/>
        </w:rPr>
        <w:t>小时内响应，</w:t>
      </w:r>
      <w:r>
        <w:rPr>
          <w:rFonts w:hint="eastAsia"/>
          <w:color w:val="000000" w:themeColor="text1"/>
          <w:sz w:val="28"/>
          <w:szCs w:val="28"/>
        </w:rPr>
        <w:t>2</w:t>
      </w:r>
      <w:r>
        <w:rPr>
          <w:rFonts w:hint="eastAsia"/>
          <w:color w:val="000000" w:themeColor="text1"/>
          <w:sz w:val="28"/>
          <w:szCs w:val="28"/>
        </w:rPr>
        <w:t>小时内派人员赶到现场并立即进行维修处理，</w:t>
      </w:r>
      <w:r>
        <w:rPr>
          <w:rFonts w:hint="eastAsia"/>
          <w:color w:val="000000" w:themeColor="text1"/>
          <w:sz w:val="28"/>
          <w:szCs w:val="28"/>
        </w:rPr>
        <w:t>12</w:t>
      </w:r>
      <w:r>
        <w:rPr>
          <w:rFonts w:hint="eastAsia"/>
          <w:color w:val="000000" w:themeColor="text1"/>
          <w:sz w:val="28"/>
          <w:szCs w:val="28"/>
        </w:rPr>
        <w:t>小时内处理完毕。若在</w:t>
      </w:r>
      <w:r>
        <w:rPr>
          <w:rFonts w:hint="eastAsia"/>
          <w:color w:val="000000" w:themeColor="text1"/>
          <w:sz w:val="28"/>
          <w:szCs w:val="28"/>
        </w:rPr>
        <w:t>12</w:t>
      </w:r>
      <w:r>
        <w:rPr>
          <w:rFonts w:hint="eastAsia"/>
          <w:color w:val="000000" w:themeColor="text1"/>
          <w:sz w:val="28"/>
          <w:szCs w:val="28"/>
        </w:rPr>
        <w:t>小时内仍未能有效解决，乙方须提供同档次的家具给甲方临时使用，费用由乙方承担。</w:t>
      </w:r>
    </w:p>
    <w:p w14:paraId="5E2C0A06" w14:textId="77777777" w:rsidR="003A7761" w:rsidRDefault="003A7761" w:rsidP="003A7761">
      <w:pPr>
        <w:pStyle w:val="a3"/>
        <w:ind w:left="560" w:hangingChars="200" w:hanging="560"/>
        <w:rPr>
          <w:color w:val="000000" w:themeColor="text1"/>
          <w:sz w:val="28"/>
          <w:szCs w:val="28"/>
        </w:rPr>
      </w:pPr>
      <w:r>
        <w:rPr>
          <w:rFonts w:hint="eastAsia"/>
          <w:color w:val="000000" w:themeColor="text1"/>
          <w:sz w:val="28"/>
          <w:szCs w:val="28"/>
        </w:rPr>
        <w:t>5</w:t>
      </w:r>
      <w:r>
        <w:rPr>
          <w:rFonts w:hint="eastAsia"/>
          <w:color w:val="000000" w:themeColor="text1"/>
          <w:sz w:val="28"/>
          <w:szCs w:val="28"/>
        </w:rPr>
        <w:t>、保修期内货物的维护由甲方负责，出现质量及技术故障问题，由乙方负责无偿保修，经维修仍不能使用的应予以更换，并承担由此引起的实际费用。</w:t>
      </w:r>
    </w:p>
    <w:p w14:paraId="5A898383" w14:textId="77777777" w:rsidR="003A7761" w:rsidRDefault="003A7761" w:rsidP="003A7761">
      <w:pPr>
        <w:pStyle w:val="a3"/>
        <w:ind w:firstLine="560"/>
        <w:rPr>
          <w:color w:val="000000" w:themeColor="text1"/>
          <w:sz w:val="28"/>
          <w:szCs w:val="28"/>
        </w:rPr>
      </w:pPr>
      <w:r>
        <w:rPr>
          <w:rFonts w:hint="eastAsia"/>
          <w:color w:val="000000" w:themeColor="text1"/>
          <w:sz w:val="28"/>
          <w:szCs w:val="28"/>
        </w:rPr>
        <w:t>八、</w:t>
      </w:r>
      <w:r>
        <w:rPr>
          <w:rFonts w:hint="eastAsia"/>
          <w:b/>
          <w:bCs/>
          <w:color w:val="000000" w:themeColor="text1"/>
          <w:sz w:val="28"/>
          <w:szCs w:val="28"/>
        </w:rPr>
        <w:t>知识产权：</w:t>
      </w:r>
    </w:p>
    <w:p w14:paraId="688711AD" w14:textId="77777777" w:rsidR="003A7761" w:rsidRDefault="003A7761" w:rsidP="003A7761">
      <w:pPr>
        <w:pStyle w:val="a3"/>
        <w:ind w:leftChars="127" w:left="267" w:firstLineChars="22" w:firstLine="62"/>
        <w:rPr>
          <w:color w:val="000000" w:themeColor="text1"/>
          <w:sz w:val="28"/>
          <w:szCs w:val="28"/>
        </w:rPr>
      </w:pPr>
      <w:r>
        <w:rPr>
          <w:rFonts w:hint="eastAsia"/>
          <w:color w:val="000000" w:themeColor="text1"/>
          <w:sz w:val="28"/>
          <w:szCs w:val="28"/>
        </w:rPr>
        <w:t>乙方应保证其享有其提供货物在知识产权方面的权利，如果在甲方使用过程中一旦发生第三方指控时，应由乙方负责与第三方交涉，并承担由此产生的一切法律和</w:t>
      </w:r>
      <w:r>
        <w:rPr>
          <w:rFonts w:hint="eastAsia"/>
          <w:color w:val="000000" w:themeColor="text1"/>
          <w:sz w:val="28"/>
          <w:szCs w:val="28"/>
        </w:rPr>
        <w:t xml:space="preserve"> </w:t>
      </w:r>
      <w:r>
        <w:rPr>
          <w:rFonts w:hint="eastAsia"/>
          <w:color w:val="000000" w:themeColor="text1"/>
          <w:sz w:val="28"/>
          <w:szCs w:val="28"/>
        </w:rPr>
        <w:t>经济上的责任。如果在诉讼或仲裁中被认定构成侵权，程序或货物的使用被禁止，乙方应自行承担费用承担替换或修改程序，使之不再构成侵权，并在实质上用同样的质量进行同样的服务，并赔偿甲方由此所致的经济损失，任何知识产权纠纷与甲方无关。</w:t>
      </w:r>
    </w:p>
    <w:p w14:paraId="20BE18EE" w14:textId="77777777" w:rsidR="003A7761" w:rsidRDefault="003A7761" w:rsidP="003A7761">
      <w:pPr>
        <w:pStyle w:val="a3"/>
        <w:ind w:firstLine="562"/>
        <w:rPr>
          <w:b/>
          <w:bCs/>
          <w:color w:val="000000" w:themeColor="text1"/>
          <w:sz w:val="28"/>
          <w:szCs w:val="28"/>
        </w:rPr>
      </w:pPr>
      <w:r>
        <w:rPr>
          <w:rFonts w:hint="eastAsia"/>
          <w:b/>
          <w:bCs/>
          <w:color w:val="000000" w:themeColor="text1"/>
          <w:sz w:val="28"/>
          <w:szCs w:val="28"/>
        </w:rPr>
        <w:t>九、项目验收：</w:t>
      </w:r>
    </w:p>
    <w:p w14:paraId="37CF1856" w14:textId="77777777" w:rsidR="003A7761" w:rsidRDefault="003A7761" w:rsidP="003A7761">
      <w:pPr>
        <w:pStyle w:val="a3"/>
        <w:ind w:leftChars="127" w:left="267" w:firstLine="560"/>
        <w:rPr>
          <w:color w:val="000000" w:themeColor="text1"/>
          <w:sz w:val="28"/>
          <w:szCs w:val="28"/>
        </w:rPr>
      </w:pPr>
      <w:r>
        <w:rPr>
          <w:rFonts w:hint="eastAsia"/>
          <w:color w:val="000000" w:themeColor="text1"/>
          <w:sz w:val="28"/>
          <w:szCs w:val="28"/>
        </w:rPr>
        <w:t>项目具备验收条件，乙方向甲方提供完整资料和验收报告，甲方及时组织有关部门进行验收，并签署验收单。</w:t>
      </w:r>
    </w:p>
    <w:p w14:paraId="1EE565B9" w14:textId="77777777" w:rsidR="003A7761" w:rsidRDefault="003A7761" w:rsidP="003A7761">
      <w:pPr>
        <w:pStyle w:val="a3"/>
        <w:ind w:firstLine="562"/>
        <w:rPr>
          <w:color w:val="000000" w:themeColor="text1"/>
          <w:sz w:val="28"/>
          <w:szCs w:val="28"/>
        </w:rPr>
      </w:pPr>
      <w:r>
        <w:rPr>
          <w:rFonts w:hint="eastAsia"/>
          <w:b/>
          <w:bCs/>
          <w:color w:val="000000" w:themeColor="text1"/>
          <w:sz w:val="28"/>
          <w:szCs w:val="28"/>
        </w:rPr>
        <w:t>十、违约责任：</w:t>
      </w:r>
    </w:p>
    <w:p w14:paraId="617C32D0" w14:textId="77777777" w:rsidR="003A7761" w:rsidRDefault="003A7761" w:rsidP="003A7761">
      <w:pPr>
        <w:pStyle w:val="a3"/>
        <w:ind w:left="280" w:hangingChars="100" w:hanging="280"/>
        <w:rPr>
          <w:color w:val="000000" w:themeColor="text1"/>
          <w:sz w:val="28"/>
          <w:szCs w:val="28"/>
        </w:rPr>
      </w:pPr>
      <w:r>
        <w:rPr>
          <w:rFonts w:hint="eastAsia"/>
          <w:color w:val="000000" w:themeColor="text1"/>
          <w:sz w:val="28"/>
          <w:szCs w:val="28"/>
        </w:rPr>
        <w:t>1</w:t>
      </w:r>
      <w:r>
        <w:rPr>
          <w:rFonts w:hint="eastAsia"/>
          <w:color w:val="000000" w:themeColor="text1"/>
          <w:sz w:val="28"/>
          <w:szCs w:val="28"/>
        </w:rPr>
        <w:t>、乙方逾期交货或完成安装的，甲方在不影响本项目整体的情况下，可从合同未付款中按相应逾期部分货物金额的</w:t>
      </w:r>
      <w:r>
        <w:rPr>
          <w:rFonts w:hint="eastAsia"/>
          <w:color w:val="000000" w:themeColor="text1"/>
          <w:sz w:val="28"/>
          <w:szCs w:val="28"/>
          <w:u w:val="single"/>
        </w:rPr>
        <w:t>0.2%</w:t>
      </w:r>
      <w:r>
        <w:rPr>
          <w:rFonts w:hint="eastAsia"/>
          <w:color w:val="000000" w:themeColor="text1"/>
          <w:sz w:val="28"/>
          <w:szCs w:val="28"/>
        </w:rPr>
        <w:t>扣除违约金。超出</w:t>
      </w:r>
      <w:r>
        <w:rPr>
          <w:rFonts w:hint="eastAsia"/>
          <w:color w:val="000000" w:themeColor="text1"/>
          <w:sz w:val="28"/>
          <w:szCs w:val="28"/>
          <w:u w:val="single"/>
        </w:rPr>
        <w:t>15</w:t>
      </w:r>
      <w:r>
        <w:rPr>
          <w:rFonts w:hint="eastAsia"/>
          <w:color w:val="000000" w:themeColor="text1"/>
          <w:sz w:val="28"/>
          <w:szCs w:val="28"/>
        </w:rPr>
        <w:t>日，甲方有权单方解除合同。</w:t>
      </w:r>
    </w:p>
    <w:p w14:paraId="74B62FC6" w14:textId="77777777" w:rsidR="003A7761" w:rsidRDefault="003A7761" w:rsidP="003A7761">
      <w:pPr>
        <w:pStyle w:val="a3"/>
        <w:ind w:left="280" w:hangingChars="100" w:hanging="280"/>
        <w:rPr>
          <w:color w:val="000000" w:themeColor="text1"/>
          <w:sz w:val="28"/>
          <w:szCs w:val="28"/>
        </w:rPr>
      </w:pPr>
      <w:r>
        <w:rPr>
          <w:rFonts w:hint="eastAsia"/>
          <w:color w:val="000000" w:themeColor="text1"/>
          <w:sz w:val="28"/>
          <w:szCs w:val="28"/>
        </w:rPr>
        <w:t>2</w:t>
      </w:r>
      <w:r>
        <w:rPr>
          <w:rFonts w:hint="eastAsia"/>
          <w:color w:val="000000" w:themeColor="text1"/>
          <w:sz w:val="28"/>
          <w:szCs w:val="28"/>
        </w:rPr>
        <w:t>、乙方未经甲方同意，验收前擅自启封货物的原包装，甲方有权拒收货物，乙方应向甲方支付相应货物部分金额百分之</w:t>
      </w:r>
      <w:r>
        <w:rPr>
          <w:rFonts w:hint="eastAsia"/>
          <w:color w:val="000000" w:themeColor="text1"/>
          <w:sz w:val="28"/>
          <w:szCs w:val="28"/>
          <w:u w:val="single"/>
        </w:rPr>
        <w:t>5%</w:t>
      </w:r>
      <w:r>
        <w:rPr>
          <w:rFonts w:hint="eastAsia"/>
          <w:color w:val="000000" w:themeColor="text1"/>
          <w:sz w:val="28"/>
          <w:szCs w:val="28"/>
        </w:rPr>
        <w:t>的违约金。</w:t>
      </w:r>
    </w:p>
    <w:p w14:paraId="0C53B372" w14:textId="77777777" w:rsidR="003A7761" w:rsidRDefault="003A7761" w:rsidP="003A7761">
      <w:pPr>
        <w:pStyle w:val="a3"/>
        <w:ind w:left="280" w:hangingChars="100" w:hanging="280"/>
        <w:rPr>
          <w:color w:val="000000" w:themeColor="text1"/>
          <w:sz w:val="28"/>
          <w:szCs w:val="28"/>
        </w:rPr>
      </w:pPr>
      <w:r>
        <w:rPr>
          <w:rFonts w:hint="eastAsia"/>
          <w:color w:val="000000" w:themeColor="text1"/>
          <w:sz w:val="28"/>
          <w:szCs w:val="28"/>
        </w:rPr>
        <w:t>3</w:t>
      </w:r>
      <w:r>
        <w:rPr>
          <w:rFonts w:hint="eastAsia"/>
          <w:color w:val="000000" w:themeColor="text1"/>
          <w:sz w:val="28"/>
          <w:szCs w:val="28"/>
        </w:rPr>
        <w:t>、乙方提供的所有货物必须是原装正品并与项目清单所列型号及技术标准相符；否则，乙方负责更换为符合本合同规定的货物，因此造成延误的，应按相应货物金额百分之</w:t>
      </w:r>
      <w:r>
        <w:rPr>
          <w:rFonts w:hint="eastAsia"/>
          <w:color w:val="000000" w:themeColor="text1"/>
          <w:sz w:val="28"/>
          <w:szCs w:val="28"/>
          <w:u w:val="single"/>
        </w:rPr>
        <w:t>5%</w:t>
      </w:r>
      <w:r>
        <w:rPr>
          <w:rFonts w:hint="eastAsia"/>
          <w:color w:val="000000" w:themeColor="text1"/>
          <w:sz w:val="28"/>
          <w:szCs w:val="28"/>
        </w:rPr>
        <w:t>支付违约金。</w:t>
      </w:r>
    </w:p>
    <w:p w14:paraId="0217E147" w14:textId="77777777" w:rsidR="003A7761" w:rsidRDefault="003A7761" w:rsidP="003A7761">
      <w:pPr>
        <w:pStyle w:val="a3"/>
        <w:ind w:left="280" w:hangingChars="100" w:hanging="280"/>
        <w:rPr>
          <w:color w:val="000000" w:themeColor="text1"/>
          <w:sz w:val="28"/>
          <w:szCs w:val="28"/>
        </w:rPr>
      </w:pPr>
      <w:r>
        <w:rPr>
          <w:rFonts w:hint="eastAsia"/>
          <w:color w:val="000000" w:themeColor="text1"/>
          <w:sz w:val="28"/>
          <w:szCs w:val="28"/>
        </w:rPr>
        <w:t>4</w:t>
      </w:r>
      <w:r>
        <w:rPr>
          <w:rFonts w:hint="eastAsia"/>
          <w:color w:val="000000" w:themeColor="text1"/>
          <w:sz w:val="28"/>
          <w:szCs w:val="28"/>
        </w:rPr>
        <w:t>、乙方项目质量不符合同规定标准的，甲方有权拒绝验收，乙方应向甲方支付相应货物金额</w:t>
      </w:r>
      <w:r>
        <w:rPr>
          <w:rFonts w:hint="eastAsia"/>
          <w:color w:val="000000" w:themeColor="text1"/>
          <w:sz w:val="28"/>
          <w:szCs w:val="28"/>
          <w:u w:val="single"/>
        </w:rPr>
        <w:t>5%</w:t>
      </w:r>
      <w:r>
        <w:rPr>
          <w:rFonts w:hint="eastAsia"/>
          <w:color w:val="000000" w:themeColor="text1"/>
          <w:sz w:val="28"/>
          <w:szCs w:val="28"/>
        </w:rPr>
        <w:t>的违约金。因此造成项目延误的，应按相应货物金额</w:t>
      </w:r>
      <w:r>
        <w:rPr>
          <w:rFonts w:hint="eastAsia"/>
          <w:color w:val="000000" w:themeColor="text1"/>
          <w:sz w:val="28"/>
          <w:szCs w:val="28"/>
          <w:u w:val="single"/>
        </w:rPr>
        <w:t>5%</w:t>
      </w:r>
      <w:r>
        <w:rPr>
          <w:rFonts w:hint="eastAsia"/>
          <w:color w:val="000000" w:themeColor="text1"/>
          <w:sz w:val="28"/>
          <w:szCs w:val="28"/>
        </w:rPr>
        <w:t>支付违约金。</w:t>
      </w:r>
    </w:p>
    <w:p w14:paraId="692A117F" w14:textId="77777777" w:rsidR="003A7761" w:rsidRDefault="003A7761" w:rsidP="003A7761">
      <w:pPr>
        <w:pStyle w:val="a3"/>
        <w:ind w:firstLine="560"/>
        <w:rPr>
          <w:color w:val="000000" w:themeColor="text1"/>
          <w:sz w:val="28"/>
          <w:szCs w:val="28"/>
        </w:rPr>
      </w:pPr>
      <w:r>
        <w:rPr>
          <w:rFonts w:hint="eastAsia"/>
          <w:color w:val="000000" w:themeColor="text1"/>
          <w:sz w:val="28"/>
          <w:szCs w:val="28"/>
        </w:rPr>
        <w:t>5</w:t>
      </w:r>
      <w:r>
        <w:rPr>
          <w:rFonts w:hint="eastAsia"/>
          <w:color w:val="000000" w:themeColor="text1"/>
          <w:sz w:val="28"/>
          <w:szCs w:val="28"/>
        </w:rPr>
        <w:t>、乙方不得向他人转让中标项目，也不得将中标项目肢解后分别向他人转让。否则，甲方有权解除合同，并按合同价款百分之</w:t>
      </w:r>
      <w:r>
        <w:rPr>
          <w:rFonts w:hint="eastAsia"/>
          <w:color w:val="000000" w:themeColor="text1"/>
          <w:sz w:val="28"/>
          <w:szCs w:val="28"/>
          <w:u w:val="single"/>
        </w:rPr>
        <w:t xml:space="preserve"> 5% </w:t>
      </w:r>
      <w:r>
        <w:rPr>
          <w:rFonts w:hint="eastAsia"/>
          <w:color w:val="000000" w:themeColor="text1"/>
          <w:sz w:val="28"/>
          <w:szCs w:val="28"/>
        </w:rPr>
        <w:t>赔偿甲方损失。</w:t>
      </w:r>
    </w:p>
    <w:p w14:paraId="0DEE1187" w14:textId="77777777" w:rsidR="003A7761" w:rsidRDefault="003A7761" w:rsidP="003A7761">
      <w:pPr>
        <w:pStyle w:val="a3"/>
        <w:ind w:left="280" w:hangingChars="100" w:hanging="280"/>
        <w:rPr>
          <w:color w:val="000000" w:themeColor="text1"/>
          <w:sz w:val="28"/>
          <w:szCs w:val="28"/>
        </w:rPr>
      </w:pPr>
      <w:r>
        <w:rPr>
          <w:color w:val="000000" w:themeColor="text1"/>
          <w:sz w:val="28"/>
          <w:szCs w:val="28"/>
        </w:rPr>
        <w:t>6</w:t>
      </w:r>
      <w:r>
        <w:rPr>
          <w:rFonts w:hint="eastAsia"/>
          <w:color w:val="000000" w:themeColor="text1"/>
          <w:sz w:val="28"/>
          <w:szCs w:val="28"/>
        </w:rPr>
        <w:t>、甲方无正当理由拒收乙方货物的，乙方有权解除本合同，甲方应向乙方偿付合同款总值百分之</w:t>
      </w:r>
      <w:r>
        <w:rPr>
          <w:rFonts w:hint="eastAsia"/>
          <w:color w:val="000000" w:themeColor="text1"/>
          <w:sz w:val="28"/>
          <w:szCs w:val="28"/>
        </w:rPr>
        <w:t xml:space="preserve"> </w:t>
      </w:r>
      <w:r>
        <w:rPr>
          <w:rFonts w:hint="eastAsia"/>
          <w:color w:val="000000" w:themeColor="text1"/>
          <w:sz w:val="28"/>
          <w:szCs w:val="28"/>
          <w:u w:val="single"/>
        </w:rPr>
        <w:t xml:space="preserve">5% </w:t>
      </w:r>
      <w:r>
        <w:rPr>
          <w:rFonts w:hint="eastAsia"/>
          <w:color w:val="000000" w:themeColor="text1"/>
          <w:sz w:val="28"/>
          <w:szCs w:val="28"/>
        </w:rPr>
        <w:t>的违约金。</w:t>
      </w:r>
    </w:p>
    <w:p w14:paraId="0123311A" w14:textId="77777777" w:rsidR="003A7761" w:rsidRDefault="003A7761" w:rsidP="003A7761">
      <w:pPr>
        <w:pStyle w:val="a3"/>
        <w:ind w:firstLine="562"/>
        <w:rPr>
          <w:b/>
          <w:bCs/>
          <w:color w:val="000000" w:themeColor="text1"/>
          <w:sz w:val="28"/>
          <w:szCs w:val="28"/>
        </w:rPr>
      </w:pPr>
      <w:r>
        <w:rPr>
          <w:rFonts w:hint="eastAsia"/>
          <w:b/>
          <w:bCs/>
          <w:color w:val="000000" w:themeColor="text1"/>
          <w:sz w:val="28"/>
          <w:szCs w:val="28"/>
        </w:rPr>
        <w:t>十一、争议的解决</w:t>
      </w:r>
    </w:p>
    <w:p w14:paraId="3E1F69BE" w14:textId="77777777" w:rsidR="003A7761" w:rsidRDefault="003A7761" w:rsidP="003A7761">
      <w:pPr>
        <w:pStyle w:val="a3"/>
        <w:ind w:left="280" w:hangingChars="100" w:hanging="280"/>
        <w:rPr>
          <w:color w:val="000000" w:themeColor="text1"/>
          <w:sz w:val="28"/>
          <w:szCs w:val="28"/>
        </w:rPr>
      </w:pPr>
      <w:r>
        <w:rPr>
          <w:rFonts w:hint="eastAsia"/>
          <w:color w:val="000000" w:themeColor="text1"/>
          <w:sz w:val="28"/>
          <w:szCs w:val="28"/>
        </w:rPr>
        <w:t>1</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rPr>
        <w:t>凡与本合同有关的一切争议，甲乙双方应首先通过友好协商解决，如经协商后仍不能达成协议时，</w:t>
      </w:r>
      <w:r>
        <w:rPr>
          <w:rFonts w:hint="eastAsia"/>
          <w:color w:val="000000" w:themeColor="text1"/>
          <w:sz w:val="28"/>
          <w:szCs w:val="28"/>
        </w:rPr>
        <w:t xml:space="preserve"> </w:t>
      </w:r>
      <w:r>
        <w:rPr>
          <w:rFonts w:hint="eastAsia"/>
          <w:color w:val="000000" w:themeColor="text1"/>
          <w:sz w:val="28"/>
          <w:szCs w:val="28"/>
        </w:rPr>
        <w:t>任何一方可以向法院提出诉讼。</w:t>
      </w:r>
    </w:p>
    <w:p w14:paraId="562879D0" w14:textId="77777777" w:rsidR="003A7761" w:rsidRDefault="003A7761" w:rsidP="003A7761">
      <w:pPr>
        <w:pStyle w:val="a3"/>
        <w:ind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rPr>
        <w:t>本合同的诉讼管辖为交货地法院或甲方所在地（合同未实际履行时）法院。</w:t>
      </w:r>
    </w:p>
    <w:p w14:paraId="69D5F30E" w14:textId="77777777" w:rsidR="003A7761" w:rsidRDefault="003A7761" w:rsidP="003A7761">
      <w:pPr>
        <w:pStyle w:val="a3"/>
        <w:ind w:firstLine="560"/>
        <w:rPr>
          <w:color w:val="000000" w:themeColor="text1"/>
          <w:sz w:val="28"/>
          <w:szCs w:val="28"/>
        </w:rPr>
      </w:pPr>
      <w:r>
        <w:rPr>
          <w:rFonts w:hint="eastAsia"/>
          <w:color w:val="000000" w:themeColor="text1"/>
          <w:sz w:val="28"/>
          <w:szCs w:val="28"/>
        </w:rPr>
        <w:t>3</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rPr>
        <w:t>在法院审理期间，除提交法院审理的事项外，合同其他部份仍应继续履行。</w:t>
      </w:r>
    </w:p>
    <w:p w14:paraId="4FDA5FC3" w14:textId="77777777" w:rsidR="003A7761" w:rsidRDefault="003A7761" w:rsidP="003A7761">
      <w:pPr>
        <w:pStyle w:val="a3"/>
        <w:ind w:firstLine="562"/>
        <w:rPr>
          <w:b/>
          <w:bCs/>
          <w:color w:val="000000" w:themeColor="text1"/>
          <w:sz w:val="28"/>
          <w:szCs w:val="28"/>
        </w:rPr>
      </w:pPr>
      <w:r>
        <w:rPr>
          <w:rFonts w:hint="eastAsia"/>
          <w:b/>
          <w:bCs/>
          <w:color w:val="000000" w:themeColor="text1"/>
          <w:sz w:val="28"/>
          <w:szCs w:val="28"/>
        </w:rPr>
        <w:t>十二、其它</w:t>
      </w:r>
    </w:p>
    <w:p w14:paraId="0798A977" w14:textId="77777777" w:rsidR="003A7761" w:rsidRDefault="003A7761" w:rsidP="003A7761">
      <w:pPr>
        <w:pStyle w:val="a3"/>
        <w:ind w:left="560" w:hangingChars="200" w:hanging="560"/>
        <w:rPr>
          <w:color w:val="000000" w:themeColor="text1"/>
          <w:sz w:val="28"/>
          <w:szCs w:val="28"/>
        </w:rPr>
      </w:pPr>
      <w:r>
        <w:rPr>
          <w:rFonts w:hint="eastAsia"/>
          <w:color w:val="000000" w:themeColor="text1"/>
          <w:sz w:val="28"/>
          <w:szCs w:val="28"/>
        </w:rPr>
        <w:t>1</w:t>
      </w:r>
      <w:r>
        <w:rPr>
          <w:rFonts w:hint="eastAsia"/>
          <w:color w:val="000000" w:themeColor="text1"/>
          <w:sz w:val="28"/>
          <w:szCs w:val="28"/>
        </w:rPr>
        <w:t>、项目的质量问题发生争议，由汕头市质量技术监督局或其指定的技术单位进行质量鉴定。</w:t>
      </w:r>
    </w:p>
    <w:p w14:paraId="06A9E3BF" w14:textId="77777777" w:rsidR="003A7761" w:rsidRDefault="003A7761" w:rsidP="003A7761">
      <w:pPr>
        <w:pStyle w:val="a3"/>
        <w:ind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、乙方不得将本招标要求中的任何内容透露给第三方。</w:t>
      </w:r>
    </w:p>
    <w:p w14:paraId="3E92BBA0" w14:textId="77777777" w:rsidR="003A7761" w:rsidRDefault="003A7761" w:rsidP="003A7761">
      <w:pPr>
        <w:pStyle w:val="a3"/>
        <w:ind w:left="560" w:hangingChars="200" w:hanging="560"/>
        <w:rPr>
          <w:color w:val="000000" w:themeColor="text1"/>
          <w:sz w:val="28"/>
          <w:szCs w:val="28"/>
        </w:rPr>
      </w:pPr>
      <w:r>
        <w:rPr>
          <w:rFonts w:hint="eastAsia"/>
          <w:color w:val="000000" w:themeColor="text1"/>
          <w:sz w:val="28"/>
          <w:szCs w:val="28"/>
        </w:rPr>
        <w:t>3</w:t>
      </w:r>
      <w:r>
        <w:rPr>
          <w:rFonts w:hint="eastAsia"/>
          <w:color w:val="000000" w:themeColor="text1"/>
          <w:sz w:val="28"/>
          <w:szCs w:val="28"/>
        </w:rPr>
        <w:t>、乙方不得向他人转让中标项目，也不得将中标项目肢解后分别向他人转让。乙方如违约，甲方有权终止合同，并依法追究乙方的违约责任。</w:t>
      </w:r>
    </w:p>
    <w:p w14:paraId="1E34CD88" w14:textId="77777777" w:rsidR="003A7761" w:rsidRDefault="003A7761" w:rsidP="003A7761">
      <w:pPr>
        <w:pStyle w:val="a3"/>
        <w:ind w:firstLine="562"/>
        <w:rPr>
          <w:b/>
          <w:bCs/>
          <w:color w:val="000000" w:themeColor="text1"/>
          <w:sz w:val="28"/>
          <w:szCs w:val="28"/>
        </w:rPr>
      </w:pPr>
      <w:r>
        <w:rPr>
          <w:rFonts w:hint="eastAsia"/>
          <w:b/>
          <w:bCs/>
          <w:color w:val="000000" w:themeColor="text1"/>
          <w:sz w:val="28"/>
          <w:szCs w:val="28"/>
        </w:rPr>
        <w:t>十三、合同的组成文件</w:t>
      </w:r>
    </w:p>
    <w:p w14:paraId="6ABD9D2A" w14:textId="77777777" w:rsidR="003A7761" w:rsidRDefault="003A7761" w:rsidP="003A7761">
      <w:pPr>
        <w:pStyle w:val="a3"/>
        <w:ind w:leftChars="254" w:left="533" w:firstLine="560"/>
        <w:rPr>
          <w:color w:val="000000" w:themeColor="text1"/>
          <w:sz w:val="28"/>
          <w:szCs w:val="28"/>
        </w:rPr>
      </w:pPr>
      <w:r>
        <w:rPr>
          <w:rFonts w:hint="eastAsia"/>
          <w:color w:val="000000" w:themeColor="text1"/>
          <w:sz w:val="28"/>
          <w:szCs w:val="28"/>
        </w:rPr>
        <w:t>在执行本合同的过程中，所有经甲乙双方签署确认的文件（包括会议纪要、补充协议、合同修改书、中标通知书、投标文件、招标文件、往来信函及本合同之所有附件等）均为本合同的有效组成部分。</w:t>
      </w:r>
    </w:p>
    <w:p w14:paraId="07434E65" w14:textId="77777777" w:rsidR="003A7761" w:rsidRDefault="003A7761" w:rsidP="003A7761">
      <w:pPr>
        <w:pStyle w:val="a3"/>
        <w:ind w:firstLine="562"/>
        <w:rPr>
          <w:b/>
          <w:bCs/>
          <w:color w:val="000000" w:themeColor="text1"/>
          <w:sz w:val="28"/>
          <w:szCs w:val="28"/>
        </w:rPr>
      </w:pPr>
      <w:r>
        <w:rPr>
          <w:rFonts w:hint="eastAsia"/>
          <w:b/>
          <w:bCs/>
          <w:color w:val="000000" w:themeColor="text1"/>
          <w:sz w:val="28"/>
          <w:szCs w:val="28"/>
        </w:rPr>
        <w:t>十四、本合同一式六份，由甲方、乙方各执三份，具有同等法律效力。</w:t>
      </w:r>
    </w:p>
    <w:tbl>
      <w:tblPr>
        <w:tblW w:w="9287" w:type="dxa"/>
        <w:tblInd w:w="21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4A0" w:firstRow="1" w:lastRow="0" w:firstColumn="1" w:lastColumn="0" w:noHBand="0" w:noVBand="1"/>
      </w:tblPr>
      <w:tblGrid>
        <w:gridCol w:w="4458"/>
        <w:gridCol w:w="4829"/>
      </w:tblGrid>
      <w:tr w:rsidR="003A7761" w14:paraId="2E96B17B" w14:textId="77777777" w:rsidTr="0034564B">
        <w:trPr>
          <w:trHeight w:val="512"/>
        </w:trPr>
        <w:tc>
          <w:tcPr>
            <w:tcW w:w="4458" w:type="dxa"/>
          </w:tcPr>
          <w:p w14:paraId="3C232F04"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甲方：</w:t>
            </w:r>
          </w:p>
        </w:tc>
        <w:tc>
          <w:tcPr>
            <w:tcW w:w="4829" w:type="dxa"/>
            <w:shd w:val="clear" w:color="auto" w:fill="auto"/>
          </w:tcPr>
          <w:p w14:paraId="2CCF7A61"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乙方：</w:t>
            </w:r>
          </w:p>
        </w:tc>
      </w:tr>
      <w:tr w:rsidR="003A7761" w14:paraId="0DC35B43" w14:textId="77777777" w:rsidTr="0034564B">
        <w:trPr>
          <w:trHeight w:val="512"/>
        </w:trPr>
        <w:tc>
          <w:tcPr>
            <w:tcW w:w="4458" w:type="dxa"/>
          </w:tcPr>
          <w:p w14:paraId="66239825"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地址：</w:t>
            </w:r>
          </w:p>
        </w:tc>
        <w:tc>
          <w:tcPr>
            <w:tcW w:w="4829" w:type="dxa"/>
            <w:shd w:val="clear" w:color="auto" w:fill="auto"/>
          </w:tcPr>
          <w:p w14:paraId="7E90A2D2"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地址：</w:t>
            </w:r>
          </w:p>
        </w:tc>
      </w:tr>
      <w:tr w:rsidR="003A7761" w14:paraId="1B2AEFCA" w14:textId="77777777" w:rsidTr="0034564B">
        <w:trPr>
          <w:trHeight w:val="512"/>
        </w:trPr>
        <w:tc>
          <w:tcPr>
            <w:tcW w:w="4458" w:type="dxa"/>
          </w:tcPr>
          <w:p w14:paraId="1A90CE51"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法定代表人：</w:t>
            </w:r>
          </w:p>
        </w:tc>
        <w:tc>
          <w:tcPr>
            <w:tcW w:w="4829" w:type="dxa"/>
            <w:shd w:val="clear" w:color="auto" w:fill="auto"/>
          </w:tcPr>
          <w:p w14:paraId="4047BD03"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法定代表人：</w:t>
            </w:r>
            <w:r>
              <w:rPr>
                <w:rFonts w:hint="eastAsia"/>
                <w:color w:val="000000" w:themeColor="text1"/>
                <w:sz w:val="28"/>
                <w:szCs w:val="28"/>
              </w:rPr>
              <w:t xml:space="preserve"> </w:t>
            </w:r>
          </w:p>
        </w:tc>
      </w:tr>
      <w:tr w:rsidR="003A7761" w14:paraId="3ADE489F" w14:textId="77777777" w:rsidTr="0034564B">
        <w:trPr>
          <w:trHeight w:val="512"/>
        </w:trPr>
        <w:tc>
          <w:tcPr>
            <w:tcW w:w="4458" w:type="dxa"/>
          </w:tcPr>
          <w:p w14:paraId="593DC7BC"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委托代理人：</w:t>
            </w:r>
          </w:p>
        </w:tc>
        <w:tc>
          <w:tcPr>
            <w:tcW w:w="4829" w:type="dxa"/>
            <w:shd w:val="clear" w:color="auto" w:fill="auto"/>
          </w:tcPr>
          <w:p w14:paraId="32246FB5"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委托代理人：</w:t>
            </w:r>
          </w:p>
        </w:tc>
      </w:tr>
      <w:tr w:rsidR="003A7761" w14:paraId="3AD6DFD3" w14:textId="77777777" w:rsidTr="0034564B">
        <w:trPr>
          <w:trHeight w:val="512"/>
        </w:trPr>
        <w:tc>
          <w:tcPr>
            <w:tcW w:w="4458" w:type="dxa"/>
          </w:tcPr>
          <w:p w14:paraId="7C94DBBE"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电话：</w:t>
            </w:r>
          </w:p>
        </w:tc>
        <w:tc>
          <w:tcPr>
            <w:tcW w:w="4829" w:type="dxa"/>
            <w:shd w:val="clear" w:color="auto" w:fill="auto"/>
          </w:tcPr>
          <w:p w14:paraId="75BEFC02"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电话：</w:t>
            </w:r>
          </w:p>
        </w:tc>
      </w:tr>
      <w:tr w:rsidR="003A7761" w14:paraId="67B6A4CB" w14:textId="77777777" w:rsidTr="0034564B">
        <w:trPr>
          <w:trHeight w:val="511"/>
        </w:trPr>
        <w:tc>
          <w:tcPr>
            <w:tcW w:w="4458" w:type="dxa"/>
          </w:tcPr>
          <w:p w14:paraId="6055684F"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传真：</w:t>
            </w:r>
          </w:p>
        </w:tc>
        <w:tc>
          <w:tcPr>
            <w:tcW w:w="4829" w:type="dxa"/>
            <w:shd w:val="clear" w:color="auto" w:fill="auto"/>
          </w:tcPr>
          <w:p w14:paraId="478F838D"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传真：</w:t>
            </w:r>
          </w:p>
        </w:tc>
      </w:tr>
      <w:tr w:rsidR="003A7761" w14:paraId="5A90E89A" w14:textId="77777777" w:rsidTr="0034564B">
        <w:trPr>
          <w:trHeight w:val="512"/>
        </w:trPr>
        <w:tc>
          <w:tcPr>
            <w:tcW w:w="4458" w:type="dxa"/>
          </w:tcPr>
          <w:p w14:paraId="64DCE127"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邮政编码：</w:t>
            </w:r>
          </w:p>
        </w:tc>
        <w:tc>
          <w:tcPr>
            <w:tcW w:w="4829" w:type="dxa"/>
            <w:shd w:val="clear" w:color="auto" w:fill="auto"/>
          </w:tcPr>
          <w:p w14:paraId="08B6741B"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邮政编码：</w:t>
            </w:r>
          </w:p>
        </w:tc>
      </w:tr>
      <w:tr w:rsidR="003A7761" w14:paraId="77E7F26B" w14:textId="77777777" w:rsidTr="0034564B">
        <w:trPr>
          <w:trHeight w:val="512"/>
        </w:trPr>
        <w:tc>
          <w:tcPr>
            <w:tcW w:w="4458" w:type="dxa"/>
          </w:tcPr>
          <w:p w14:paraId="04385003"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开户银行：</w:t>
            </w:r>
          </w:p>
        </w:tc>
        <w:tc>
          <w:tcPr>
            <w:tcW w:w="4829" w:type="dxa"/>
            <w:shd w:val="clear" w:color="auto" w:fill="auto"/>
          </w:tcPr>
          <w:p w14:paraId="7F62446C" w14:textId="77777777" w:rsidR="003A7761" w:rsidRDefault="003A7761" w:rsidP="0034564B">
            <w:pPr>
              <w:pStyle w:val="a3"/>
              <w:ind w:firstLine="560"/>
              <w:rPr>
                <w:color w:val="000000" w:themeColor="text1"/>
                <w:sz w:val="28"/>
                <w:szCs w:val="28"/>
              </w:rPr>
            </w:pPr>
            <w:r>
              <w:rPr>
                <w:rFonts w:hint="eastAsia"/>
                <w:color w:val="000000" w:themeColor="text1"/>
                <w:sz w:val="28"/>
                <w:szCs w:val="28"/>
              </w:rPr>
              <w:t>开户银行：</w:t>
            </w:r>
          </w:p>
        </w:tc>
      </w:tr>
      <w:tr w:rsidR="003A7761" w14:paraId="0E9C1F1B" w14:textId="77777777" w:rsidTr="0034564B">
        <w:trPr>
          <w:trHeight w:val="512"/>
        </w:trPr>
        <w:tc>
          <w:tcPr>
            <w:tcW w:w="4458" w:type="dxa"/>
          </w:tcPr>
          <w:p w14:paraId="184BF792" w14:textId="77777777" w:rsidR="003A7761" w:rsidRDefault="003A7761" w:rsidP="0034564B">
            <w:pPr>
              <w:pStyle w:val="a3"/>
              <w:ind w:firstLine="560"/>
              <w:rPr>
                <w:color w:val="000000" w:themeColor="text1"/>
                <w:sz w:val="28"/>
                <w:szCs w:val="28"/>
              </w:rPr>
            </w:pPr>
            <w:proofErr w:type="gramStart"/>
            <w:r>
              <w:rPr>
                <w:rFonts w:hint="eastAsia"/>
                <w:color w:val="000000" w:themeColor="text1"/>
                <w:sz w:val="28"/>
                <w:szCs w:val="28"/>
              </w:rPr>
              <w:t>帐号</w:t>
            </w:r>
            <w:proofErr w:type="gramEnd"/>
            <w:r>
              <w:rPr>
                <w:rFonts w:hint="eastAsia"/>
                <w:color w:val="000000" w:themeColor="text1"/>
                <w:sz w:val="28"/>
                <w:szCs w:val="28"/>
              </w:rPr>
              <w:t>：</w:t>
            </w:r>
          </w:p>
        </w:tc>
        <w:tc>
          <w:tcPr>
            <w:tcW w:w="4829" w:type="dxa"/>
            <w:shd w:val="clear" w:color="auto" w:fill="auto"/>
          </w:tcPr>
          <w:p w14:paraId="356569E4" w14:textId="77777777" w:rsidR="003A7761" w:rsidRDefault="003A7761" w:rsidP="0034564B">
            <w:pPr>
              <w:pStyle w:val="a3"/>
              <w:ind w:firstLine="560"/>
              <w:rPr>
                <w:color w:val="000000" w:themeColor="text1"/>
                <w:sz w:val="28"/>
                <w:szCs w:val="28"/>
              </w:rPr>
            </w:pPr>
            <w:proofErr w:type="gramStart"/>
            <w:r>
              <w:rPr>
                <w:rFonts w:hint="eastAsia"/>
                <w:color w:val="000000" w:themeColor="text1"/>
                <w:sz w:val="28"/>
                <w:szCs w:val="28"/>
              </w:rPr>
              <w:t>帐号</w:t>
            </w:r>
            <w:proofErr w:type="gramEnd"/>
            <w:r>
              <w:rPr>
                <w:rFonts w:hint="eastAsia"/>
                <w:color w:val="000000" w:themeColor="text1"/>
                <w:sz w:val="28"/>
                <w:szCs w:val="28"/>
              </w:rPr>
              <w:t>：</w:t>
            </w:r>
          </w:p>
        </w:tc>
      </w:tr>
    </w:tbl>
    <w:p w14:paraId="16620908" w14:textId="77777777" w:rsidR="003A7761" w:rsidRDefault="003A7761" w:rsidP="003A7761">
      <w:pPr>
        <w:pStyle w:val="a3"/>
        <w:ind w:firstLine="560"/>
        <w:rPr>
          <w:color w:val="000000" w:themeColor="text1"/>
          <w:sz w:val="28"/>
          <w:szCs w:val="28"/>
        </w:rPr>
      </w:pPr>
    </w:p>
    <w:p w14:paraId="4A01308D" w14:textId="77777777" w:rsidR="003A7761" w:rsidRDefault="003A7761" w:rsidP="003A7761">
      <w:pPr>
        <w:pStyle w:val="a3"/>
        <w:ind w:firstLine="562"/>
        <w:rPr>
          <w:b/>
          <w:color w:val="000000" w:themeColor="text1"/>
          <w:sz w:val="28"/>
          <w:szCs w:val="28"/>
          <w:u w:val="single"/>
        </w:rPr>
      </w:pPr>
      <w:r>
        <w:rPr>
          <w:rFonts w:hint="eastAsia"/>
          <w:b/>
          <w:color w:val="000000" w:themeColor="text1"/>
          <w:sz w:val="28"/>
          <w:szCs w:val="28"/>
          <w:u w:val="single"/>
        </w:rPr>
        <w:t>附件：家具报价清单</w:t>
      </w:r>
    </w:p>
    <w:p w14:paraId="2AB0775A" w14:textId="77777777" w:rsidR="003A7761" w:rsidRDefault="003A7761" w:rsidP="003A7761">
      <w:pPr>
        <w:pStyle w:val="20"/>
        <w:rPr>
          <w:color w:val="000000" w:themeColor="text1"/>
        </w:rPr>
      </w:pPr>
    </w:p>
    <w:p w14:paraId="4EDF8146" w14:textId="77777777" w:rsidR="003A7761" w:rsidRDefault="003A7761">
      <w:pPr>
        <w:pStyle w:val="a5"/>
        <w:tabs>
          <w:tab w:val="left" w:pos="420"/>
          <w:tab w:val="left" w:pos="540"/>
          <w:tab w:val="left" w:pos="574"/>
        </w:tabs>
        <w:spacing w:line="360" w:lineRule="auto"/>
        <w:ind w:left="0"/>
        <w:jc w:val="left"/>
        <w:outlineLvl w:val="0"/>
        <w:rPr>
          <w:rFonts w:ascii="宋体" w:cs="宋体"/>
          <w:color w:val="000000" w:themeColor="text1"/>
          <w:sz w:val="24"/>
          <w:lang w:val="zh-CN"/>
        </w:rPr>
      </w:pPr>
    </w:p>
    <w:p w14:paraId="6F6F4281" w14:textId="77777777" w:rsidR="00D02113" w:rsidRDefault="00D02113"/>
    <w:sectPr w:rsidR="00D0211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7C00" w14:textId="77777777" w:rsidR="00561E78" w:rsidRDefault="00561E78" w:rsidP="00561E78">
      <w:r>
        <w:separator/>
      </w:r>
    </w:p>
  </w:endnote>
  <w:endnote w:type="continuationSeparator" w:id="0">
    <w:p w14:paraId="1B03113A" w14:textId="77777777" w:rsidR="00561E78" w:rsidRDefault="00561E78" w:rsidP="0056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1988" w14:textId="77777777" w:rsidR="00561E78" w:rsidRDefault="00561E78" w:rsidP="00561E78">
      <w:r>
        <w:separator/>
      </w:r>
    </w:p>
  </w:footnote>
  <w:footnote w:type="continuationSeparator" w:id="0">
    <w:p w14:paraId="3139C1EC" w14:textId="77777777" w:rsidR="00561E78" w:rsidRDefault="00561E78" w:rsidP="00561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C79F7"/>
    <w:multiLevelType w:val="singleLevel"/>
    <w:tmpl w:val="8F6C79F7"/>
    <w:lvl w:ilvl="0">
      <w:start w:val="1"/>
      <w:numFmt w:val="decimal"/>
      <w:suff w:val="nothing"/>
      <w:lvlText w:val="%1．"/>
      <w:lvlJc w:val="left"/>
      <w:pPr>
        <w:ind w:left="0" w:firstLine="400"/>
      </w:pPr>
      <w:rPr>
        <w:rFonts w:hint="default"/>
      </w:rPr>
    </w:lvl>
  </w:abstractNum>
  <w:abstractNum w:abstractNumId="1" w15:restartNumberingAfterBreak="0">
    <w:nsid w:val="CB137003"/>
    <w:multiLevelType w:val="singleLevel"/>
    <w:tmpl w:val="CB137003"/>
    <w:lvl w:ilvl="0">
      <w:start w:val="1"/>
      <w:numFmt w:val="decimal"/>
      <w:lvlText w:val="%1."/>
      <w:lvlJc w:val="left"/>
      <w:pPr>
        <w:tabs>
          <w:tab w:val="left" w:pos="312"/>
        </w:tabs>
      </w:pPr>
    </w:lvl>
  </w:abstractNum>
  <w:abstractNum w:abstractNumId="2" w15:restartNumberingAfterBreak="0">
    <w:nsid w:val="D3558C7B"/>
    <w:multiLevelType w:val="singleLevel"/>
    <w:tmpl w:val="D3558C7B"/>
    <w:lvl w:ilvl="0">
      <w:start w:val="1"/>
      <w:numFmt w:val="decimal"/>
      <w:lvlText w:val="%1."/>
      <w:lvlJc w:val="left"/>
      <w:pPr>
        <w:tabs>
          <w:tab w:val="left" w:pos="312"/>
        </w:tabs>
      </w:pPr>
    </w:lvl>
  </w:abstractNum>
  <w:abstractNum w:abstractNumId="3" w15:restartNumberingAfterBreak="0">
    <w:nsid w:val="E6A8C149"/>
    <w:multiLevelType w:val="singleLevel"/>
    <w:tmpl w:val="E6A8C149"/>
    <w:lvl w:ilvl="0">
      <w:start w:val="4"/>
      <w:numFmt w:val="decimal"/>
      <w:suff w:val="nothing"/>
      <w:lvlText w:val="（%1）"/>
      <w:lvlJc w:val="left"/>
    </w:lvl>
  </w:abstractNum>
  <w:abstractNum w:abstractNumId="4" w15:restartNumberingAfterBreak="0">
    <w:nsid w:val="0000005C"/>
    <w:multiLevelType w:val="singleLevel"/>
    <w:tmpl w:val="0000005C"/>
    <w:lvl w:ilvl="0">
      <w:start w:val="1"/>
      <w:numFmt w:val="chineseCounting"/>
      <w:suff w:val="nothing"/>
      <w:lvlText w:val="%1、"/>
      <w:lvlJc w:val="left"/>
      <w:pPr>
        <w:ind w:left="-278" w:firstLine="420"/>
      </w:pPr>
      <w:rPr>
        <w:rFonts w:hint="eastAsia"/>
      </w:rPr>
    </w:lvl>
  </w:abstractNum>
  <w:abstractNum w:abstractNumId="5" w15:restartNumberingAfterBreak="0">
    <w:nsid w:val="13D83A2E"/>
    <w:multiLevelType w:val="singleLevel"/>
    <w:tmpl w:val="13D83A2E"/>
    <w:lvl w:ilvl="0">
      <w:start w:val="1"/>
      <w:numFmt w:val="decimal"/>
      <w:suff w:val="space"/>
      <w:lvlText w:val="（%1）"/>
      <w:lvlJc w:val="left"/>
    </w:lvl>
  </w:abstractNum>
  <w:abstractNum w:abstractNumId="6" w15:restartNumberingAfterBreak="0">
    <w:nsid w:val="1E8C2B6D"/>
    <w:multiLevelType w:val="singleLevel"/>
    <w:tmpl w:val="1E8C2B6D"/>
    <w:lvl w:ilvl="0">
      <w:start w:val="2"/>
      <w:numFmt w:val="decimal"/>
      <w:suff w:val="space"/>
      <w:lvlText w:val="%1."/>
      <w:lvlJc w:val="left"/>
    </w:lvl>
  </w:abstractNum>
  <w:abstractNum w:abstractNumId="7" w15:restartNumberingAfterBreak="0">
    <w:nsid w:val="1E9D3176"/>
    <w:multiLevelType w:val="multilevel"/>
    <w:tmpl w:val="1E9D3176"/>
    <w:lvl w:ilvl="0">
      <w:start w:val="1"/>
      <w:numFmt w:val="japaneseCounting"/>
      <w:lvlText w:val="第%1章"/>
      <w:lvlJc w:val="left"/>
      <w:pPr>
        <w:ind w:left="4800" w:hanging="1114"/>
      </w:pPr>
      <w:rPr>
        <w:rFonts w:hint="default"/>
      </w:r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8" w15:restartNumberingAfterBreak="0">
    <w:nsid w:val="49A50F79"/>
    <w:multiLevelType w:val="hybridMultilevel"/>
    <w:tmpl w:val="81D2FE4E"/>
    <w:lvl w:ilvl="0" w:tplc="9C586126">
      <w:start w:val="6"/>
      <w:numFmt w:val="japaneseCounting"/>
      <w:lvlText w:val="（%1）"/>
      <w:lvlJc w:val="left"/>
      <w:pPr>
        <w:ind w:left="1111" w:hanging="751"/>
      </w:pPr>
      <w:rPr>
        <w:rFonts w:ascii="宋体" w:eastAsia="宋体" w:hAnsi="宋体" w:cs="宋体" w:hint="default"/>
        <w:b/>
        <w:color w:val="2C343B"/>
        <w:sz w:val="24"/>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BD133A5"/>
    <w:multiLevelType w:val="multilevel"/>
    <w:tmpl w:val="5BD133A5"/>
    <w:lvl w:ilvl="0">
      <w:numFmt w:val="bullet"/>
      <w:lvlText w:val="★"/>
      <w:lvlJc w:val="left"/>
      <w:pPr>
        <w:ind w:left="720" w:hanging="360"/>
      </w:pPr>
      <w:rPr>
        <w:rFonts w:ascii="宋体" w:eastAsia="宋体" w:hAnsi="宋体" w:cs="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ADBCA3"/>
    <w:multiLevelType w:val="singleLevel"/>
    <w:tmpl w:val="62ADBCA3"/>
    <w:lvl w:ilvl="0">
      <w:start w:val="1"/>
      <w:numFmt w:val="chineseCounting"/>
      <w:suff w:val="nothing"/>
      <w:lvlText w:val="（%1）"/>
      <w:lvlJc w:val="left"/>
      <w:pPr>
        <w:ind w:left="-137" w:firstLine="420"/>
      </w:pPr>
      <w:rPr>
        <w:rFonts w:hint="eastAsia"/>
      </w:rPr>
    </w:lvl>
  </w:abstractNum>
  <w:abstractNum w:abstractNumId="11" w15:restartNumberingAfterBreak="0">
    <w:nsid w:val="71FF8A39"/>
    <w:multiLevelType w:val="multilevel"/>
    <w:tmpl w:val="71FF8A39"/>
    <w:lvl w:ilvl="0">
      <w:start w:val="1"/>
      <w:numFmt w:val="decimal"/>
      <w:lvlText w:val="%1."/>
      <w:lvlJc w:val="left"/>
      <w:pPr>
        <w:tabs>
          <w:tab w:val="left" w:pos="1128"/>
        </w:tabs>
        <w:ind w:left="1128"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5"/>
  </w:num>
  <w:num w:numId="3">
    <w:abstractNumId w:val="2"/>
  </w:num>
  <w:num w:numId="4">
    <w:abstractNumId w:val="10"/>
  </w:num>
  <w:num w:numId="5">
    <w:abstractNumId w:val="9"/>
  </w:num>
  <w:num w:numId="6">
    <w:abstractNumId w:val="6"/>
  </w:num>
  <w:num w:numId="7">
    <w:abstractNumId w:val="0"/>
  </w:num>
  <w:num w:numId="8">
    <w:abstractNumId w:val="3"/>
  </w:num>
  <w:num w:numId="9">
    <w:abstractNumId w:val="7"/>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RiNmY1MTY4NzUyMThiZDE3NDAxZTc2MDRmNDY3ZGEifQ=="/>
  </w:docVars>
  <w:rsids>
    <w:rsidRoot w:val="6BA22F42"/>
    <w:rsid w:val="003A7761"/>
    <w:rsid w:val="004C6BB4"/>
    <w:rsid w:val="00561E78"/>
    <w:rsid w:val="006C3A1F"/>
    <w:rsid w:val="007F174C"/>
    <w:rsid w:val="00C223E6"/>
    <w:rsid w:val="00D02113"/>
    <w:rsid w:val="00E604A2"/>
    <w:rsid w:val="00F63A6B"/>
    <w:rsid w:val="1A287679"/>
    <w:rsid w:val="52F80BAD"/>
    <w:rsid w:val="6BA2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3AE1D"/>
  <w15:docId w15:val="{F401C9CF-8BAD-42D5-99D3-1224DD7D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qFormat/>
    <w:pPr>
      <w:spacing w:after="120"/>
    </w:pPr>
  </w:style>
  <w:style w:type="paragraph" w:styleId="2">
    <w:name w:val="Body Text 2"/>
    <w:basedOn w:val="a"/>
    <w:qFormat/>
    <w:pPr>
      <w:spacing w:line="360" w:lineRule="auto"/>
    </w:pPr>
    <w:rPr>
      <w:rFonts w:ascii="宋体" w:hAnsi="宋体"/>
      <w:color w:val="000000"/>
      <w:sz w:val="24"/>
      <w:szCs w:val="20"/>
    </w:rPr>
  </w:style>
  <w:style w:type="paragraph" w:styleId="a4">
    <w:name w:val="Body Text Indent"/>
    <w:basedOn w:val="a"/>
    <w:qFormat/>
    <w:pPr>
      <w:spacing w:after="120"/>
      <w:ind w:leftChars="200" w:left="420"/>
    </w:pPr>
  </w:style>
  <w:style w:type="paragraph" w:styleId="20">
    <w:name w:val="Body Text First Indent 2"/>
    <w:basedOn w:val="a4"/>
    <w:uiPriority w:val="99"/>
    <w:unhideWhenUsed/>
    <w:qFormat/>
    <w:pPr>
      <w:ind w:firstLineChars="200" w:firstLine="420"/>
    </w:pPr>
  </w:style>
  <w:style w:type="paragraph" w:styleId="a5">
    <w:name w:val="List Paragraph"/>
    <w:basedOn w:val="a"/>
    <w:uiPriority w:val="34"/>
    <w:qFormat/>
    <w:pPr>
      <w:ind w:left="720"/>
      <w:contextualSpacing/>
    </w:pPr>
  </w:style>
  <w:style w:type="paragraph" w:customStyle="1" w:styleId="TableParagraph">
    <w:name w:val="Table Paragraph"/>
    <w:basedOn w:val="a"/>
    <w:uiPriority w:val="1"/>
    <w:qFormat/>
  </w:style>
  <w:style w:type="paragraph" w:styleId="a6">
    <w:name w:val="header"/>
    <w:basedOn w:val="a"/>
    <w:link w:val="a7"/>
    <w:rsid w:val="00561E78"/>
    <w:pPr>
      <w:tabs>
        <w:tab w:val="center" w:pos="4153"/>
        <w:tab w:val="right" w:pos="8306"/>
      </w:tabs>
    </w:pPr>
  </w:style>
  <w:style w:type="character" w:customStyle="1" w:styleId="a7">
    <w:name w:val="页眉 字符"/>
    <w:basedOn w:val="a0"/>
    <w:link w:val="a6"/>
    <w:rsid w:val="00561E78"/>
    <w:rPr>
      <w:rFonts w:asciiTheme="minorHAnsi" w:eastAsiaTheme="minorEastAsia" w:hAnsiTheme="minorHAnsi" w:cstheme="minorBidi"/>
      <w:kern w:val="2"/>
      <w:sz w:val="21"/>
      <w:szCs w:val="24"/>
      <w:lang w:val="en-US"/>
    </w:rPr>
  </w:style>
  <w:style w:type="paragraph" w:styleId="a8">
    <w:name w:val="footer"/>
    <w:basedOn w:val="a"/>
    <w:link w:val="a9"/>
    <w:rsid w:val="00561E78"/>
    <w:pPr>
      <w:tabs>
        <w:tab w:val="center" w:pos="4153"/>
        <w:tab w:val="right" w:pos="8306"/>
      </w:tabs>
    </w:pPr>
  </w:style>
  <w:style w:type="character" w:customStyle="1" w:styleId="a9">
    <w:name w:val="页脚 字符"/>
    <w:basedOn w:val="a0"/>
    <w:link w:val="a8"/>
    <w:rsid w:val="00561E78"/>
    <w:rPr>
      <w:rFonts w:asciiTheme="minorHAnsi" w:eastAsiaTheme="minorEastAsia" w:hAnsiTheme="minorHAnsi" w:cstheme="minorBidi"/>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049D487605E94D4B9551DE012EBD0895" ma:contentTypeVersion="22" ma:contentTypeDescription="新建文档。" ma:contentTypeScope="" ma:versionID="8e45221fc96b3b5e022aa22600c98b25">
  <xsd:schema xmlns:xsd="http://www.w3.org/2001/XMLSchema" xmlns:xs="http://www.w3.org/2001/XMLSchema" xmlns:p="http://schemas.microsoft.com/office/2006/metadata/properties" xmlns:ns3="63665ea3-4a8d-4e0b-a151-85b696a56a92" xmlns:ns4="856d3376-17f1-4045-967c-af5c1111f651" targetNamespace="http://schemas.microsoft.com/office/2006/metadata/properties" ma:root="true" ma:fieldsID="ec76753727f0c7f653abc784ffce0c6f" ns3:_="" ns4:_="">
    <xsd:import namespace="63665ea3-4a8d-4e0b-a151-85b696a56a92"/>
    <xsd:import namespace="856d3376-17f1-4045-967c-af5c1111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5ea3-4a8d-4e0b-a151-85b696a56a92"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d3376-17f1-4045-967c-af5c1111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56d3376-17f1-4045-967c-af5c1111f65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17566-AC60-4611-BD40-6A55B7A23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5ea3-4a8d-4e0b-a151-85b696a56a92"/>
    <ds:schemaRef ds:uri="856d3376-17f1-4045-967c-af5c1111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7A6E1-4193-4A3D-93AB-1E7FE384BE6F}">
  <ds:schemaRefs>
    <ds:schemaRef ds:uri="http://schemas.microsoft.com/sharepoint/v3/contenttype/forms"/>
  </ds:schemaRefs>
</ds:datastoreItem>
</file>

<file path=customXml/itemProps4.xml><?xml version="1.0" encoding="utf-8"?>
<ds:datastoreItem xmlns:ds="http://schemas.openxmlformats.org/officeDocument/2006/customXml" ds:itemID="{B5C70A12-921D-4941-A9E5-83D001AE6EF5}">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856d3376-17f1-4045-967c-af5c1111f651"/>
    <ds:schemaRef ds:uri="63665ea3-4a8d-4e0b-a151-85b696a56a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c:creator>
  <cp:lastModifiedBy>Nancy WU 吴烁纯</cp:lastModifiedBy>
  <cp:revision>2</cp:revision>
  <dcterms:created xsi:type="dcterms:W3CDTF">2025-01-17T09:22:00Z</dcterms:created>
  <dcterms:modified xsi:type="dcterms:W3CDTF">2025-01-17T09:22:00Z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576D0B2E0657420881BFD6C1FCC5F8B7_13</vt:lpwstr>
  </property>
  <property fmtid="{D5CDD505-2E9C-101B-9397-08002B2CF9AE}" pid="4" name="ContentTypeId">
    <vt:lpwstr>0x010100049D487605E94D4B9551DE012EBD0895</vt:lpwstr>
  </property>
</Properties>
</file>