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3F2CF" w14:textId="54E58AC9" w:rsidR="00003A74" w:rsidRDefault="007C0BF1" w:rsidP="006F7CAB">
      <w:pPr>
        <w:jc w:val="center"/>
        <w:rPr>
          <w:rFonts w:ascii="宋体" w:eastAsia="宋体" w:hAnsi="宋体"/>
          <w:b/>
          <w:bCs/>
          <w:sz w:val="32"/>
          <w:szCs w:val="32"/>
        </w:rPr>
      </w:pPr>
      <w:r w:rsidRPr="007C0BF1">
        <w:rPr>
          <w:rFonts w:ascii="宋体" w:eastAsia="宋体" w:hAnsi="宋体" w:hint="eastAsia"/>
          <w:b/>
          <w:bCs/>
          <w:sz w:val="32"/>
          <w:szCs w:val="32"/>
        </w:rPr>
        <w:t>电动自行车充电桩新建工程</w:t>
      </w:r>
      <w:r w:rsidR="00E31F41">
        <w:rPr>
          <w:rFonts w:ascii="宋体" w:eastAsia="宋体" w:hAnsi="宋体" w:hint="eastAsia"/>
          <w:b/>
          <w:bCs/>
          <w:sz w:val="32"/>
          <w:szCs w:val="32"/>
        </w:rPr>
        <w:t>项目需求书</w:t>
      </w:r>
    </w:p>
    <w:p w14:paraId="050A250D" w14:textId="77777777" w:rsidR="007C0BF1" w:rsidRDefault="007C0BF1" w:rsidP="006F7CAB">
      <w:pPr>
        <w:jc w:val="center"/>
        <w:rPr>
          <w:rFonts w:ascii="宋体" w:eastAsia="宋体" w:hAnsi="宋体"/>
          <w:b/>
          <w:bCs/>
          <w:sz w:val="32"/>
          <w:szCs w:val="32"/>
        </w:rPr>
      </w:pPr>
    </w:p>
    <w:p w14:paraId="7EF39F06" w14:textId="6178C5BB" w:rsidR="006F7CAB" w:rsidRPr="006F7CAB" w:rsidRDefault="006F7CAB" w:rsidP="001E71F4">
      <w:pPr>
        <w:pStyle w:val="a3"/>
        <w:numPr>
          <w:ilvl w:val="0"/>
          <w:numId w:val="4"/>
        </w:numPr>
        <w:spacing w:line="276" w:lineRule="auto"/>
        <w:ind w:firstLineChars="0"/>
        <w:rPr>
          <w:rFonts w:ascii="宋体" w:eastAsia="宋体" w:hAnsi="宋体"/>
          <w:b/>
          <w:bCs/>
          <w:sz w:val="24"/>
          <w:szCs w:val="24"/>
        </w:rPr>
      </w:pPr>
      <w:r w:rsidRPr="006F7CAB">
        <w:rPr>
          <w:rFonts w:ascii="宋体" w:eastAsia="宋体" w:hAnsi="宋体" w:hint="eastAsia"/>
          <w:b/>
          <w:bCs/>
          <w:sz w:val="24"/>
          <w:szCs w:val="24"/>
        </w:rPr>
        <w:t>项目概述</w:t>
      </w:r>
    </w:p>
    <w:p w14:paraId="01A992FE" w14:textId="3D808526" w:rsidR="006F7CAB" w:rsidRPr="001E71F4"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项目名称：电动</w:t>
      </w:r>
      <w:r w:rsidR="00085DEA">
        <w:rPr>
          <w:rFonts w:ascii="宋体" w:eastAsia="宋体" w:hAnsi="宋体" w:hint="eastAsia"/>
          <w:szCs w:val="21"/>
        </w:rPr>
        <w:t>自行</w:t>
      </w:r>
      <w:r w:rsidRPr="001E71F4">
        <w:rPr>
          <w:rFonts w:ascii="宋体" w:eastAsia="宋体" w:hAnsi="宋体" w:hint="eastAsia"/>
          <w:szCs w:val="21"/>
        </w:rPr>
        <w:t>车充电桩新建工程</w:t>
      </w:r>
    </w:p>
    <w:p w14:paraId="153F62AE" w14:textId="5EA7D770" w:rsidR="006F7CAB" w:rsidRPr="001E71F4"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交付日期：合同签订之日起30天内完成并验收合格交付使用</w:t>
      </w:r>
    </w:p>
    <w:p w14:paraId="3A777D82" w14:textId="6E7FFBC3" w:rsidR="006F7CAB" w:rsidRPr="001E71F4"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交付地址：广东以色列理工学院南</w:t>
      </w:r>
      <w:r w:rsidR="0021376C">
        <w:rPr>
          <w:rFonts w:ascii="宋体" w:eastAsia="宋体" w:hAnsi="宋体" w:hint="eastAsia"/>
          <w:szCs w:val="21"/>
        </w:rPr>
        <w:t>、北</w:t>
      </w:r>
      <w:r w:rsidRPr="001E71F4">
        <w:rPr>
          <w:rFonts w:ascii="宋体" w:eastAsia="宋体" w:hAnsi="宋体" w:hint="eastAsia"/>
          <w:szCs w:val="21"/>
        </w:rPr>
        <w:t>校区</w:t>
      </w:r>
    </w:p>
    <w:p w14:paraId="35FC4FB3" w14:textId="250F7F7E" w:rsidR="006F7CAB" w:rsidRPr="004614D8"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付款方法：</w:t>
      </w:r>
      <w:r w:rsidR="00AA5BBA" w:rsidRPr="001E71F4">
        <w:rPr>
          <w:rFonts w:ascii="宋体" w:eastAsia="宋体" w:hAnsi="宋体" w:hint="eastAsia"/>
          <w:szCs w:val="21"/>
        </w:rPr>
        <w:t>用户向供方支付充电桩使用费用，供方每季度向校方支付电费</w:t>
      </w:r>
      <w:r w:rsidR="007C0BF1">
        <w:rPr>
          <w:rFonts w:ascii="宋体" w:eastAsia="宋体" w:hAnsi="宋体" w:hint="eastAsia"/>
          <w:szCs w:val="21"/>
        </w:rPr>
        <w:t>（单价：</w:t>
      </w:r>
      <w:r w:rsidR="00876404" w:rsidRPr="00876404">
        <w:rPr>
          <w:rFonts w:ascii="宋体" w:eastAsia="宋体" w:hAnsi="宋体" w:hint="eastAsia"/>
          <w:szCs w:val="21"/>
        </w:rPr>
        <w:t>0.75元/kwh</w:t>
      </w:r>
      <w:r w:rsidR="007C0BF1">
        <w:rPr>
          <w:rFonts w:ascii="宋体" w:eastAsia="宋体" w:hAnsi="宋体" w:hint="eastAsia"/>
        </w:rPr>
        <w:t>，</w:t>
      </w:r>
      <w:r w:rsidR="00876404">
        <w:rPr>
          <w:rFonts w:ascii="宋体" w:eastAsia="宋体" w:hAnsi="宋体" w:hint="eastAsia"/>
        </w:rPr>
        <w:t>供电局电费单价0.71元/kwh，高出供电局电费单价部分为供应商向校方支付线路损耗费用）</w:t>
      </w:r>
    </w:p>
    <w:p w14:paraId="503D408F" w14:textId="418D0250" w:rsidR="004614D8" w:rsidRDefault="004614D8" w:rsidP="001E71F4">
      <w:pPr>
        <w:pStyle w:val="a3"/>
        <w:numPr>
          <w:ilvl w:val="0"/>
          <w:numId w:val="5"/>
        </w:numPr>
        <w:spacing w:line="276" w:lineRule="auto"/>
        <w:ind w:firstLineChars="0"/>
        <w:rPr>
          <w:rFonts w:ascii="宋体" w:eastAsia="宋体" w:hAnsi="宋体"/>
          <w:szCs w:val="21"/>
        </w:rPr>
      </w:pPr>
      <w:r>
        <w:rPr>
          <w:rFonts w:ascii="宋体" w:eastAsia="宋体" w:hAnsi="宋体" w:hint="eastAsia"/>
          <w:szCs w:val="21"/>
        </w:rPr>
        <w:t>合同期限：2年</w:t>
      </w:r>
    </w:p>
    <w:p w14:paraId="1C5CCC3C" w14:textId="1393DD16" w:rsidR="00AA5BBA" w:rsidRPr="00AA5BBA" w:rsidRDefault="00AA5BBA" w:rsidP="001E71F4">
      <w:pPr>
        <w:pStyle w:val="a3"/>
        <w:numPr>
          <w:ilvl w:val="0"/>
          <w:numId w:val="4"/>
        </w:numPr>
        <w:spacing w:line="276" w:lineRule="auto"/>
        <w:ind w:firstLineChars="0"/>
        <w:rPr>
          <w:rFonts w:ascii="宋体" w:eastAsia="宋体" w:hAnsi="宋体"/>
          <w:b/>
          <w:bCs/>
          <w:sz w:val="24"/>
          <w:szCs w:val="24"/>
        </w:rPr>
      </w:pPr>
      <w:r w:rsidRPr="00AA5BBA">
        <w:rPr>
          <w:rFonts w:ascii="宋体" w:eastAsia="宋体" w:hAnsi="宋体" w:hint="eastAsia"/>
          <w:b/>
          <w:bCs/>
          <w:sz w:val="24"/>
          <w:szCs w:val="24"/>
        </w:rPr>
        <w:t>总体要求</w:t>
      </w:r>
    </w:p>
    <w:p w14:paraId="249F6FE1" w14:textId="319359DB" w:rsidR="00AA5BBA" w:rsidRDefault="00AA5BBA" w:rsidP="007C0BF1">
      <w:pPr>
        <w:pStyle w:val="a3"/>
        <w:spacing w:line="276" w:lineRule="auto"/>
        <w:ind w:left="360" w:firstLineChars="0" w:firstLine="0"/>
        <w:rPr>
          <w:rFonts w:ascii="宋体" w:eastAsia="宋体" w:hAnsi="宋体"/>
          <w:b/>
          <w:szCs w:val="21"/>
        </w:rPr>
      </w:pPr>
      <w:r w:rsidRPr="007C0BF1">
        <w:rPr>
          <w:rFonts w:ascii="宋体" w:eastAsia="宋体" w:hAnsi="宋体" w:hint="eastAsia"/>
          <w:b/>
          <w:szCs w:val="21"/>
        </w:rPr>
        <w:t>建设</w:t>
      </w:r>
      <w:r w:rsidR="00D83D51" w:rsidRPr="007C0BF1">
        <w:rPr>
          <w:rFonts w:ascii="宋体" w:eastAsia="宋体" w:hAnsi="宋体" w:hint="eastAsia"/>
          <w:b/>
          <w:szCs w:val="21"/>
        </w:rPr>
        <w:t>59</w:t>
      </w:r>
      <w:r w:rsidRPr="007C0BF1">
        <w:rPr>
          <w:rFonts w:ascii="宋体" w:eastAsia="宋体" w:hAnsi="宋体" w:hint="eastAsia"/>
          <w:b/>
          <w:szCs w:val="21"/>
        </w:rPr>
        <w:t>台</w:t>
      </w:r>
      <w:r w:rsidR="00743D74" w:rsidRPr="007C0BF1">
        <w:rPr>
          <w:rFonts w:ascii="宋体" w:eastAsia="宋体" w:hAnsi="宋体" w:hint="eastAsia"/>
          <w:b/>
          <w:szCs w:val="21"/>
        </w:rPr>
        <w:t>双插座</w:t>
      </w:r>
      <w:r w:rsidR="00FE0DD6" w:rsidRPr="007C0BF1">
        <w:rPr>
          <w:rFonts w:ascii="宋体" w:eastAsia="宋体" w:hAnsi="宋体" w:hint="eastAsia"/>
          <w:b/>
          <w:szCs w:val="21"/>
        </w:rPr>
        <w:t>电动自行车充电桩</w:t>
      </w:r>
      <w:r w:rsidR="00033B83" w:rsidRPr="007C0BF1">
        <w:rPr>
          <w:rFonts w:ascii="宋体" w:eastAsia="宋体" w:hAnsi="宋体" w:hint="eastAsia"/>
          <w:b/>
          <w:szCs w:val="21"/>
        </w:rPr>
        <w:t>（南校区</w:t>
      </w:r>
      <w:r w:rsidR="00D83D51" w:rsidRPr="007C0BF1">
        <w:rPr>
          <w:rFonts w:ascii="宋体" w:eastAsia="宋体" w:hAnsi="宋体" w:hint="eastAsia"/>
          <w:b/>
          <w:szCs w:val="21"/>
        </w:rPr>
        <w:t>43</w:t>
      </w:r>
      <w:r w:rsidR="00033B83" w:rsidRPr="007C0BF1">
        <w:rPr>
          <w:rFonts w:ascii="宋体" w:eastAsia="宋体" w:hAnsi="宋体" w:hint="eastAsia"/>
          <w:b/>
          <w:szCs w:val="21"/>
        </w:rPr>
        <w:t>台，北校区16台）</w:t>
      </w:r>
      <w:r w:rsidRPr="007C0BF1">
        <w:rPr>
          <w:rFonts w:ascii="宋体" w:eastAsia="宋体" w:hAnsi="宋体" w:hint="eastAsia"/>
          <w:b/>
          <w:szCs w:val="21"/>
        </w:rPr>
        <w:t>。</w:t>
      </w:r>
    </w:p>
    <w:p w14:paraId="7CEB06D7" w14:textId="77777777" w:rsidR="007C0BF1" w:rsidRPr="007C0BF1" w:rsidRDefault="007C0BF1" w:rsidP="007C0BF1">
      <w:pPr>
        <w:pStyle w:val="a3"/>
        <w:spacing w:line="276" w:lineRule="auto"/>
        <w:ind w:left="360" w:firstLineChars="0" w:firstLine="0"/>
        <w:rPr>
          <w:rFonts w:ascii="宋体" w:eastAsia="宋体" w:hAnsi="宋体"/>
          <w:b/>
          <w:szCs w:val="21"/>
        </w:rPr>
      </w:pPr>
    </w:p>
    <w:p w14:paraId="19175FF9" w14:textId="7C7FC976" w:rsidR="00AA5BBA" w:rsidRPr="00AA5BBA" w:rsidRDefault="00AA5BBA" w:rsidP="001E71F4">
      <w:pPr>
        <w:pStyle w:val="a3"/>
        <w:numPr>
          <w:ilvl w:val="0"/>
          <w:numId w:val="4"/>
        </w:numPr>
        <w:spacing w:line="276" w:lineRule="auto"/>
        <w:ind w:firstLineChars="0"/>
        <w:rPr>
          <w:rFonts w:ascii="宋体" w:eastAsia="宋体" w:hAnsi="宋体"/>
          <w:b/>
          <w:bCs/>
          <w:sz w:val="24"/>
          <w:szCs w:val="24"/>
        </w:rPr>
      </w:pPr>
      <w:r w:rsidRPr="00AA5BBA">
        <w:rPr>
          <w:rFonts w:ascii="宋体" w:eastAsia="宋体" w:hAnsi="宋体" w:hint="eastAsia"/>
          <w:b/>
          <w:bCs/>
          <w:sz w:val="24"/>
          <w:szCs w:val="24"/>
        </w:rPr>
        <w:t>安装要求</w:t>
      </w:r>
    </w:p>
    <w:p w14:paraId="1D73BF54" w14:textId="679B24F0" w:rsidR="00AA5BBA" w:rsidRPr="001E71F4" w:rsidRDefault="003B3B57" w:rsidP="001E71F4">
      <w:pPr>
        <w:pStyle w:val="a3"/>
        <w:numPr>
          <w:ilvl w:val="0"/>
          <w:numId w:val="7"/>
        </w:numPr>
        <w:spacing w:line="276" w:lineRule="auto"/>
        <w:ind w:firstLineChars="0"/>
        <w:rPr>
          <w:rFonts w:ascii="宋体" w:eastAsia="宋体" w:hAnsi="宋体"/>
          <w:szCs w:val="21"/>
        </w:rPr>
      </w:pPr>
      <w:r w:rsidRPr="001E71F4">
        <w:rPr>
          <w:rFonts w:ascii="宋体" w:eastAsia="宋体" w:hAnsi="宋体" w:hint="eastAsia"/>
          <w:szCs w:val="21"/>
        </w:rPr>
        <w:t>交流充电桩：</w:t>
      </w:r>
      <w:r w:rsidR="0023280D" w:rsidRPr="001E71F4">
        <w:rPr>
          <w:rFonts w:ascii="宋体" w:eastAsia="宋体" w:hAnsi="宋体" w:hint="eastAsia"/>
          <w:szCs w:val="21"/>
        </w:rPr>
        <w:t>在</w:t>
      </w:r>
      <w:r w:rsidR="00303070">
        <w:rPr>
          <w:rFonts w:ascii="宋体" w:eastAsia="宋体" w:hAnsi="宋体" w:hint="eastAsia"/>
          <w:szCs w:val="21"/>
        </w:rPr>
        <w:t>北校区停车棚、</w:t>
      </w:r>
      <w:r w:rsidR="0023280D" w:rsidRPr="001E71F4">
        <w:rPr>
          <w:rFonts w:ascii="宋体" w:eastAsia="宋体" w:hAnsi="宋体" w:hint="eastAsia"/>
          <w:szCs w:val="21"/>
        </w:rPr>
        <w:t>南校区</w:t>
      </w:r>
      <w:r w:rsidR="00495AA4">
        <w:rPr>
          <w:rFonts w:ascii="宋体" w:eastAsia="宋体" w:hAnsi="宋体" w:hint="eastAsia"/>
          <w:szCs w:val="21"/>
        </w:rPr>
        <w:t>操场看</w:t>
      </w:r>
      <w:r w:rsidR="00303070">
        <w:rPr>
          <w:rFonts w:ascii="宋体" w:eastAsia="宋体" w:hAnsi="宋体" w:hint="eastAsia"/>
          <w:szCs w:val="21"/>
        </w:rPr>
        <w:t>台与停车棚</w:t>
      </w:r>
      <w:r w:rsidRPr="001E71F4">
        <w:rPr>
          <w:rFonts w:ascii="宋体" w:eastAsia="宋体" w:hAnsi="宋体" w:hint="eastAsia"/>
          <w:szCs w:val="21"/>
        </w:rPr>
        <w:t>安装挂壁式</w:t>
      </w:r>
      <w:r w:rsidR="00495AA4" w:rsidRPr="001E71F4">
        <w:rPr>
          <w:rFonts w:ascii="宋体" w:eastAsia="宋体" w:hAnsi="宋体" w:hint="eastAsia"/>
          <w:szCs w:val="21"/>
        </w:rPr>
        <w:t>电动</w:t>
      </w:r>
      <w:r w:rsidR="00495AA4">
        <w:rPr>
          <w:rFonts w:ascii="宋体" w:eastAsia="宋体" w:hAnsi="宋体" w:hint="eastAsia"/>
          <w:szCs w:val="21"/>
        </w:rPr>
        <w:t>自行</w:t>
      </w:r>
      <w:r w:rsidR="00495AA4" w:rsidRPr="001E71F4">
        <w:rPr>
          <w:rFonts w:ascii="宋体" w:eastAsia="宋体" w:hAnsi="宋体" w:hint="eastAsia"/>
          <w:szCs w:val="21"/>
        </w:rPr>
        <w:t>车</w:t>
      </w:r>
      <w:r w:rsidRPr="001E71F4">
        <w:rPr>
          <w:rFonts w:ascii="宋体" w:eastAsia="宋体" w:hAnsi="宋体" w:hint="eastAsia"/>
          <w:szCs w:val="21"/>
        </w:rPr>
        <w:t>充电桩。</w:t>
      </w:r>
    </w:p>
    <w:p w14:paraId="74DA1724" w14:textId="4F30E28D" w:rsidR="001E71F4" w:rsidRPr="001E71F4" w:rsidRDefault="001E71F4" w:rsidP="001E71F4">
      <w:pPr>
        <w:pStyle w:val="a3"/>
        <w:numPr>
          <w:ilvl w:val="0"/>
          <w:numId w:val="4"/>
        </w:numPr>
        <w:spacing w:line="360" w:lineRule="auto"/>
        <w:ind w:firstLineChars="0"/>
        <w:rPr>
          <w:rFonts w:ascii="宋体" w:eastAsia="宋体" w:hAnsi="宋体"/>
          <w:b/>
          <w:bCs/>
          <w:sz w:val="24"/>
          <w:szCs w:val="24"/>
        </w:rPr>
      </w:pPr>
      <w:r w:rsidRPr="001E71F4">
        <w:rPr>
          <w:rFonts w:ascii="宋体" w:eastAsia="宋体" w:hAnsi="宋体" w:hint="eastAsia"/>
          <w:b/>
          <w:bCs/>
          <w:sz w:val="24"/>
          <w:szCs w:val="24"/>
        </w:rPr>
        <w:t>充电桩技术要求</w:t>
      </w:r>
    </w:p>
    <w:tbl>
      <w:tblPr>
        <w:tblStyle w:val="a4"/>
        <w:tblW w:w="0" w:type="auto"/>
        <w:tblInd w:w="360" w:type="dxa"/>
        <w:tblLook w:val="04A0" w:firstRow="1" w:lastRow="0" w:firstColumn="1" w:lastColumn="0" w:noHBand="0" w:noVBand="1"/>
      </w:tblPr>
      <w:tblGrid>
        <w:gridCol w:w="751"/>
        <w:gridCol w:w="2579"/>
        <w:gridCol w:w="4606"/>
      </w:tblGrid>
      <w:tr w:rsidR="001E71F4" w14:paraId="71A1AD9F" w14:textId="77777777" w:rsidTr="00085DEA">
        <w:tc>
          <w:tcPr>
            <w:tcW w:w="751" w:type="dxa"/>
          </w:tcPr>
          <w:p w14:paraId="6DB6B6FD"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序号</w:t>
            </w:r>
          </w:p>
        </w:tc>
        <w:tc>
          <w:tcPr>
            <w:tcW w:w="2579" w:type="dxa"/>
          </w:tcPr>
          <w:p w14:paraId="1596EBF1"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项目</w:t>
            </w:r>
          </w:p>
        </w:tc>
        <w:tc>
          <w:tcPr>
            <w:tcW w:w="4606" w:type="dxa"/>
          </w:tcPr>
          <w:p w14:paraId="59E642E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参数</w:t>
            </w:r>
          </w:p>
        </w:tc>
      </w:tr>
      <w:tr w:rsidR="001E71F4" w14:paraId="416DD5CD" w14:textId="77777777" w:rsidTr="00085DEA">
        <w:tc>
          <w:tcPr>
            <w:tcW w:w="751" w:type="dxa"/>
          </w:tcPr>
          <w:p w14:paraId="628EA9D1"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1</w:t>
            </w:r>
          </w:p>
        </w:tc>
        <w:tc>
          <w:tcPr>
            <w:tcW w:w="2579" w:type="dxa"/>
          </w:tcPr>
          <w:p w14:paraId="161596E9"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交流输入电压</w:t>
            </w:r>
          </w:p>
        </w:tc>
        <w:tc>
          <w:tcPr>
            <w:tcW w:w="4606" w:type="dxa"/>
          </w:tcPr>
          <w:p w14:paraId="554B3645"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220VAC</w:t>
            </w:r>
          </w:p>
        </w:tc>
      </w:tr>
      <w:tr w:rsidR="001E71F4" w14:paraId="2C06F80E" w14:textId="77777777" w:rsidTr="00085DEA">
        <w:tc>
          <w:tcPr>
            <w:tcW w:w="751" w:type="dxa"/>
          </w:tcPr>
          <w:p w14:paraId="2DAFE00E"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2</w:t>
            </w:r>
          </w:p>
        </w:tc>
        <w:tc>
          <w:tcPr>
            <w:tcW w:w="2579" w:type="dxa"/>
          </w:tcPr>
          <w:p w14:paraId="4F3356F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交流输入频率</w:t>
            </w:r>
          </w:p>
        </w:tc>
        <w:tc>
          <w:tcPr>
            <w:tcW w:w="4606" w:type="dxa"/>
          </w:tcPr>
          <w:p w14:paraId="7F9C58C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50Hz</w:t>
            </w:r>
          </w:p>
        </w:tc>
      </w:tr>
      <w:tr w:rsidR="001E71F4" w14:paraId="060489F0" w14:textId="77777777" w:rsidTr="00085DEA">
        <w:tc>
          <w:tcPr>
            <w:tcW w:w="751" w:type="dxa"/>
          </w:tcPr>
          <w:p w14:paraId="2266ED41"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3</w:t>
            </w:r>
          </w:p>
        </w:tc>
        <w:tc>
          <w:tcPr>
            <w:tcW w:w="2579" w:type="dxa"/>
          </w:tcPr>
          <w:p w14:paraId="61A8AAFB" w14:textId="586B6836" w:rsidR="001E71F4" w:rsidRPr="001E71F4" w:rsidRDefault="00085DEA" w:rsidP="001E71F4">
            <w:pPr>
              <w:pStyle w:val="a3"/>
              <w:spacing w:line="276" w:lineRule="auto"/>
              <w:ind w:firstLineChars="0" w:firstLine="0"/>
              <w:rPr>
                <w:rFonts w:ascii="宋体" w:eastAsia="宋体" w:hAnsi="宋体"/>
                <w:sz w:val="21"/>
                <w:szCs w:val="21"/>
              </w:rPr>
            </w:pPr>
            <w:r>
              <w:rPr>
                <w:rFonts w:ascii="宋体" w:eastAsia="宋体" w:hAnsi="宋体" w:hint="eastAsia"/>
                <w:sz w:val="21"/>
                <w:szCs w:val="21"/>
              </w:rPr>
              <w:t>单路</w:t>
            </w:r>
            <w:r w:rsidR="001E71F4" w:rsidRPr="001E71F4">
              <w:rPr>
                <w:rFonts w:ascii="宋体" w:eastAsia="宋体" w:hAnsi="宋体" w:hint="eastAsia"/>
                <w:sz w:val="21"/>
                <w:szCs w:val="21"/>
              </w:rPr>
              <w:t>输出功率</w:t>
            </w:r>
          </w:p>
        </w:tc>
        <w:tc>
          <w:tcPr>
            <w:tcW w:w="4606" w:type="dxa"/>
          </w:tcPr>
          <w:p w14:paraId="1EB44D41" w14:textId="15A699C2" w:rsidR="001E71F4" w:rsidRPr="001E71F4" w:rsidRDefault="00085DEA" w:rsidP="001E71F4">
            <w:pPr>
              <w:pStyle w:val="a3"/>
              <w:spacing w:line="276" w:lineRule="auto"/>
              <w:ind w:firstLineChars="0" w:firstLine="0"/>
              <w:rPr>
                <w:rFonts w:ascii="宋体" w:eastAsia="宋体" w:hAnsi="宋体"/>
                <w:sz w:val="21"/>
                <w:szCs w:val="21"/>
              </w:rPr>
            </w:pPr>
            <w:r>
              <w:rPr>
                <w:rFonts w:ascii="宋体" w:eastAsia="宋体" w:hAnsi="宋体" w:hint="eastAsia"/>
                <w:sz w:val="21"/>
                <w:szCs w:val="21"/>
              </w:rPr>
              <w:t>2</w:t>
            </w:r>
            <w:r w:rsidR="001E71F4" w:rsidRPr="001E71F4">
              <w:rPr>
                <w:rFonts w:ascii="宋体" w:eastAsia="宋体" w:hAnsi="宋体" w:hint="eastAsia"/>
                <w:sz w:val="21"/>
                <w:szCs w:val="21"/>
              </w:rPr>
              <w:t>kW</w:t>
            </w:r>
          </w:p>
        </w:tc>
      </w:tr>
      <w:tr w:rsidR="001E71F4" w14:paraId="4809781D" w14:textId="77777777" w:rsidTr="00085DEA">
        <w:tc>
          <w:tcPr>
            <w:tcW w:w="751" w:type="dxa"/>
          </w:tcPr>
          <w:p w14:paraId="772C6F10"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4</w:t>
            </w:r>
          </w:p>
        </w:tc>
        <w:tc>
          <w:tcPr>
            <w:tcW w:w="2579" w:type="dxa"/>
          </w:tcPr>
          <w:p w14:paraId="7EAD9F76"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IP防护等级</w:t>
            </w:r>
          </w:p>
        </w:tc>
        <w:tc>
          <w:tcPr>
            <w:tcW w:w="4606" w:type="dxa"/>
          </w:tcPr>
          <w:p w14:paraId="65CB6C5F"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不低于IP54</w:t>
            </w:r>
          </w:p>
        </w:tc>
      </w:tr>
      <w:tr w:rsidR="001E71F4" w14:paraId="1791E922" w14:textId="77777777" w:rsidTr="00085DEA">
        <w:tc>
          <w:tcPr>
            <w:tcW w:w="751" w:type="dxa"/>
          </w:tcPr>
          <w:p w14:paraId="42F7032C" w14:textId="5D299459" w:rsidR="001E71F4" w:rsidRPr="001E71F4" w:rsidRDefault="00085DEA" w:rsidP="00376352">
            <w:pPr>
              <w:pStyle w:val="a3"/>
              <w:spacing w:line="276" w:lineRule="auto"/>
              <w:ind w:firstLineChars="0" w:firstLine="0"/>
              <w:jc w:val="center"/>
              <w:rPr>
                <w:rFonts w:ascii="宋体" w:eastAsia="宋体" w:hAnsi="宋体"/>
                <w:sz w:val="21"/>
                <w:szCs w:val="21"/>
              </w:rPr>
            </w:pPr>
            <w:r>
              <w:rPr>
                <w:rFonts w:ascii="宋体" w:eastAsia="宋体" w:hAnsi="宋体" w:hint="eastAsia"/>
                <w:sz w:val="21"/>
                <w:szCs w:val="21"/>
              </w:rPr>
              <w:t>5</w:t>
            </w:r>
          </w:p>
        </w:tc>
        <w:tc>
          <w:tcPr>
            <w:tcW w:w="2579" w:type="dxa"/>
          </w:tcPr>
          <w:p w14:paraId="194180E2"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安全保护</w:t>
            </w:r>
          </w:p>
        </w:tc>
        <w:tc>
          <w:tcPr>
            <w:tcW w:w="4606" w:type="dxa"/>
          </w:tcPr>
          <w:p w14:paraId="00FA2609" w14:textId="29B955E3" w:rsidR="001E71F4" w:rsidRPr="001E71F4" w:rsidRDefault="001E71F4" w:rsidP="001E71F4">
            <w:pPr>
              <w:pStyle w:val="a3"/>
              <w:spacing w:line="276" w:lineRule="auto"/>
              <w:ind w:firstLineChars="0" w:firstLine="0"/>
              <w:rPr>
                <w:rFonts w:ascii="宋体" w:eastAsia="宋体" w:hAnsi="宋体"/>
                <w:sz w:val="21"/>
                <w:szCs w:val="21"/>
              </w:rPr>
            </w:pPr>
            <w:r w:rsidRPr="00777D7E">
              <w:rPr>
                <w:rFonts w:ascii="宋体" w:eastAsia="宋体" w:hAnsi="宋体" w:hint="eastAsia"/>
                <w:sz w:val="21"/>
                <w:szCs w:val="21"/>
              </w:rPr>
              <w:t>应具备</w:t>
            </w:r>
            <w:r w:rsidR="002B3139" w:rsidRPr="002B3139">
              <w:rPr>
                <w:rFonts w:ascii="宋体" w:eastAsia="宋体" w:hAnsi="宋体" w:hint="eastAsia"/>
                <w:sz w:val="21"/>
                <w:szCs w:val="21"/>
              </w:rPr>
              <w:t>定时充电、自动断电、过载保护、短路保护和漏电保护</w:t>
            </w:r>
            <w:r w:rsidRPr="00777D7E">
              <w:rPr>
                <w:rFonts w:ascii="宋体" w:eastAsia="宋体" w:hAnsi="宋体" w:hint="eastAsia"/>
                <w:sz w:val="21"/>
                <w:szCs w:val="21"/>
              </w:rPr>
              <w:t>等保护功能</w:t>
            </w:r>
          </w:p>
        </w:tc>
      </w:tr>
      <w:tr w:rsidR="001D1D5B" w14:paraId="11043487" w14:textId="77777777" w:rsidTr="00085DEA">
        <w:tc>
          <w:tcPr>
            <w:tcW w:w="751" w:type="dxa"/>
          </w:tcPr>
          <w:p w14:paraId="3C17E54F" w14:textId="3F985F91" w:rsidR="001D1D5B" w:rsidRDefault="001D1D5B" w:rsidP="00376352">
            <w:pPr>
              <w:pStyle w:val="a3"/>
              <w:spacing w:line="276" w:lineRule="auto"/>
              <w:ind w:firstLineChars="0" w:firstLine="0"/>
              <w:jc w:val="center"/>
              <w:rPr>
                <w:rFonts w:ascii="宋体" w:eastAsia="宋体" w:hAnsi="宋体"/>
                <w:szCs w:val="21"/>
              </w:rPr>
            </w:pPr>
            <w:r>
              <w:rPr>
                <w:rFonts w:ascii="宋体" w:eastAsia="宋体" w:hAnsi="宋体" w:hint="eastAsia"/>
                <w:szCs w:val="21"/>
              </w:rPr>
              <w:t>6</w:t>
            </w:r>
          </w:p>
        </w:tc>
        <w:tc>
          <w:tcPr>
            <w:tcW w:w="2579" w:type="dxa"/>
          </w:tcPr>
          <w:p w14:paraId="7BC4CBA8" w14:textId="65C58366" w:rsidR="001D1D5B" w:rsidRPr="001E71F4" w:rsidRDefault="001D1D5B" w:rsidP="001E71F4">
            <w:pPr>
              <w:pStyle w:val="a3"/>
              <w:spacing w:line="276" w:lineRule="auto"/>
              <w:ind w:firstLineChars="0" w:firstLine="0"/>
              <w:rPr>
                <w:rFonts w:ascii="宋体" w:eastAsia="宋体" w:hAnsi="宋体"/>
                <w:szCs w:val="21"/>
              </w:rPr>
            </w:pPr>
            <w:r>
              <w:rPr>
                <w:rFonts w:ascii="宋体" w:eastAsia="宋体" w:hAnsi="宋体" w:hint="eastAsia"/>
                <w:szCs w:val="21"/>
              </w:rPr>
              <w:t>支付方式</w:t>
            </w:r>
          </w:p>
        </w:tc>
        <w:tc>
          <w:tcPr>
            <w:tcW w:w="4606" w:type="dxa"/>
          </w:tcPr>
          <w:p w14:paraId="47C5F992" w14:textId="1DB07925" w:rsidR="001D1D5B" w:rsidRPr="00777D7E" w:rsidRDefault="001D1D5B" w:rsidP="001E71F4">
            <w:pPr>
              <w:pStyle w:val="a3"/>
              <w:spacing w:line="276" w:lineRule="auto"/>
              <w:ind w:firstLineChars="0" w:firstLine="0"/>
              <w:rPr>
                <w:rFonts w:ascii="宋体" w:eastAsia="宋体" w:hAnsi="宋体"/>
                <w:szCs w:val="21"/>
              </w:rPr>
            </w:pPr>
            <w:r>
              <w:rPr>
                <w:rFonts w:ascii="宋体" w:eastAsia="宋体" w:hAnsi="宋体" w:hint="eastAsia"/>
                <w:szCs w:val="21"/>
              </w:rPr>
              <w:t>微信支付与支付宝支付</w:t>
            </w:r>
          </w:p>
        </w:tc>
      </w:tr>
      <w:tr w:rsidR="001E71F4" w14:paraId="44A632A1" w14:textId="77777777" w:rsidTr="00085DEA">
        <w:tc>
          <w:tcPr>
            <w:tcW w:w="751" w:type="dxa"/>
          </w:tcPr>
          <w:p w14:paraId="53A98A3A" w14:textId="1C63E6C2" w:rsidR="001E71F4" w:rsidRPr="001E71F4" w:rsidRDefault="001D1D5B" w:rsidP="00376352">
            <w:pPr>
              <w:pStyle w:val="a3"/>
              <w:spacing w:line="276" w:lineRule="auto"/>
              <w:ind w:firstLineChars="0" w:firstLine="0"/>
              <w:jc w:val="center"/>
              <w:rPr>
                <w:rFonts w:ascii="宋体" w:eastAsia="宋体" w:hAnsi="宋体"/>
                <w:sz w:val="21"/>
                <w:szCs w:val="21"/>
              </w:rPr>
            </w:pPr>
            <w:r>
              <w:rPr>
                <w:rFonts w:ascii="宋体" w:eastAsia="宋体" w:hAnsi="宋体" w:hint="eastAsia"/>
                <w:sz w:val="21"/>
                <w:szCs w:val="21"/>
              </w:rPr>
              <w:t>7</w:t>
            </w:r>
          </w:p>
        </w:tc>
        <w:tc>
          <w:tcPr>
            <w:tcW w:w="2579" w:type="dxa"/>
          </w:tcPr>
          <w:p w14:paraId="2A28C659"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安装方式</w:t>
            </w:r>
          </w:p>
        </w:tc>
        <w:tc>
          <w:tcPr>
            <w:tcW w:w="4606" w:type="dxa"/>
          </w:tcPr>
          <w:p w14:paraId="794E1C72" w14:textId="3EEA4919"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挂壁式</w:t>
            </w:r>
          </w:p>
        </w:tc>
      </w:tr>
    </w:tbl>
    <w:p w14:paraId="7CB5E82A" w14:textId="3934FE64" w:rsidR="006F7CAB" w:rsidRPr="002B3139" w:rsidRDefault="001E71F4" w:rsidP="009449F5">
      <w:pPr>
        <w:spacing w:before="240" w:line="276" w:lineRule="auto"/>
        <w:ind w:left="140" w:hangingChars="58" w:hanging="140"/>
        <w:rPr>
          <w:rFonts w:ascii="宋体" w:eastAsia="宋体" w:hAnsi="宋体"/>
          <w:b/>
          <w:bCs/>
          <w:sz w:val="24"/>
          <w:szCs w:val="24"/>
        </w:rPr>
      </w:pPr>
      <w:r w:rsidRPr="001E71F4">
        <w:rPr>
          <w:rFonts w:ascii="宋体" w:eastAsia="宋体" w:hAnsi="宋体" w:hint="eastAsia"/>
          <w:b/>
          <w:bCs/>
          <w:sz w:val="24"/>
          <w:szCs w:val="24"/>
        </w:rPr>
        <w:t>五、充电桩</w:t>
      </w:r>
      <w:r w:rsidR="001D1D5B">
        <w:rPr>
          <w:rFonts w:ascii="宋体" w:eastAsia="宋体" w:hAnsi="宋体" w:hint="eastAsia"/>
          <w:b/>
          <w:bCs/>
          <w:sz w:val="24"/>
          <w:szCs w:val="24"/>
        </w:rPr>
        <w:t>安装</w:t>
      </w:r>
      <w:r w:rsidRPr="001E71F4">
        <w:rPr>
          <w:rFonts w:ascii="宋体" w:eastAsia="宋体" w:hAnsi="宋体" w:hint="eastAsia"/>
          <w:b/>
          <w:bCs/>
          <w:sz w:val="24"/>
          <w:szCs w:val="24"/>
        </w:rPr>
        <w:t>要求</w:t>
      </w:r>
      <w:r w:rsidR="00A8241E" w:rsidRPr="002B3139">
        <w:rPr>
          <w:rFonts w:ascii="宋体" w:eastAsia="宋体" w:hAnsi="宋体"/>
          <w:b/>
          <w:bCs/>
          <w:sz w:val="24"/>
          <w:szCs w:val="24"/>
        </w:rPr>
        <w:br/>
      </w:r>
      <w:r w:rsidR="00A8241E" w:rsidRPr="002B3139">
        <w:rPr>
          <w:rFonts w:ascii="宋体" w:eastAsia="宋体" w:hAnsi="宋体" w:hint="eastAsia"/>
          <w:szCs w:val="21"/>
        </w:rPr>
        <w:t>必须满足广东省消防安全委员会办公室关于印发《电动自行车停放充电场所建设要求》</w:t>
      </w:r>
      <w:r w:rsidR="005C5DDF" w:rsidRPr="002B3139">
        <w:rPr>
          <w:rFonts w:ascii="宋体" w:eastAsia="宋体" w:hAnsi="宋体" w:hint="eastAsia"/>
          <w:szCs w:val="21"/>
        </w:rPr>
        <w:t>。</w:t>
      </w:r>
    </w:p>
    <w:p w14:paraId="222AAAF6" w14:textId="08A68B0B" w:rsidR="00D85E60" w:rsidRPr="00D85E60" w:rsidRDefault="009B569C" w:rsidP="00D85E60">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充电设施建设时应使用独立线缆，确保其具备与场所内其他用电设施分表计量条件</w:t>
      </w:r>
      <w:r w:rsidR="00314715">
        <w:rPr>
          <w:rFonts w:ascii="宋体" w:eastAsia="宋体" w:hAnsi="宋体" w:hint="eastAsia"/>
          <w:szCs w:val="21"/>
        </w:rPr>
        <w:t>。</w:t>
      </w:r>
    </w:p>
    <w:p w14:paraId="3733A4ED" w14:textId="63B206E5" w:rsidR="004615A7" w:rsidRPr="002B3139" w:rsidRDefault="004615A7"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室外电动自行车停放</w:t>
      </w:r>
      <w:r w:rsidR="009E38F3" w:rsidRPr="002B3139">
        <w:rPr>
          <w:rFonts w:ascii="宋体" w:eastAsia="宋体" w:hAnsi="宋体" w:hint="eastAsia"/>
          <w:szCs w:val="21"/>
        </w:rPr>
        <w:t>充电场所的配电箱及电气线路、充电插座应安装在不燃材料上，充电插座防护等级不应低于IP54（防尘、防淋水）。</w:t>
      </w:r>
    </w:p>
    <w:p w14:paraId="207518D1" w14:textId="5EC86EBF" w:rsidR="009E38F3" w:rsidRPr="002B3139"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充电装置应具备定时充电、自动断电、过载保护、短路保护和漏电保护等功能。</w:t>
      </w:r>
    </w:p>
    <w:p w14:paraId="4A4D8FD2" w14:textId="30408571" w:rsidR="009E38F3" w:rsidRPr="002B3139"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电气线路应暗埋或穿绝缘套管保护，如需从地面穿过应埋地布置。</w:t>
      </w:r>
    </w:p>
    <w:p w14:paraId="1015A455" w14:textId="45DE6946" w:rsidR="009E38F3"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为电动自行车充电的线路</w:t>
      </w:r>
      <w:r w:rsidR="002B3139" w:rsidRPr="002B3139">
        <w:rPr>
          <w:rFonts w:ascii="宋体" w:eastAsia="宋体" w:hAnsi="宋体" w:hint="eastAsia"/>
          <w:szCs w:val="21"/>
        </w:rPr>
        <w:t>插座应由取得相应资格的电工安装并固定敷设，配电线路必须符合电池同时充电时的负荷要求，不得私拉乱接电源线路。</w:t>
      </w:r>
    </w:p>
    <w:p w14:paraId="15152EA1" w14:textId="71E36BB6" w:rsidR="00D85E60" w:rsidRDefault="008137B0" w:rsidP="001F1EAB">
      <w:pPr>
        <w:pStyle w:val="a3"/>
        <w:numPr>
          <w:ilvl w:val="2"/>
          <w:numId w:val="9"/>
        </w:numPr>
        <w:spacing w:line="276" w:lineRule="auto"/>
        <w:ind w:left="567" w:firstLineChars="0" w:hanging="283"/>
        <w:rPr>
          <w:rFonts w:ascii="宋体" w:eastAsia="宋体" w:hAnsi="宋体"/>
          <w:szCs w:val="21"/>
        </w:rPr>
      </w:pPr>
      <w:r>
        <w:rPr>
          <w:rFonts w:ascii="宋体" w:eastAsia="宋体" w:hAnsi="宋体" w:hint="eastAsia"/>
          <w:szCs w:val="21"/>
        </w:rPr>
        <w:t>充电处应有中英版操作说明</w:t>
      </w:r>
      <w:r>
        <w:rPr>
          <w:rFonts w:ascii="宋体" w:eastAsia="宋体" w:hAnsi="宋体" w:hint="eastAsia"/>
          <w:b/>
          <w:bCs/>
          <w:sz w:val="24"/>
          <w:szCs w:val="24"/>
        </w:rPr>
        <w:t>。</w:t>
      </w:r>
    </w:p>
    <w:p w14:paraId="3A524769" w14:textId="00AF8B68" w:rsidR="0021376C" w:rsidRDefault="0021376C" w:rsidP="0021376C">
      <w:pPr>
        <w:spacing w:line="276" w:lineRule="auto"/>
        <w:ind w:leftChars="67" w:left="141"/>
        <w:rPr>
          <w:rFonts w:ascii="宋体" w:eastAsia="宋体" w:hAnsi="宋体"/>
          <w:b/>
          <w:bCs/>
          <w:sz w:val="24"/>
          <w:szCs w:val="24"/>
        </w:rPr>
      </w:pPr>
      <w:r>
        <w:rPr>
          <w:rFonts w:ascii="宋体" w:eastAsia="宋体" w:hAnsi="宋体" w:hint="eastAsia"/>
          <w:b/>
          <w:bCs/>
          <w:sz w:val="24"/>
          <w:szCs w:val="24"/>
        </w:rPr>
        <w:t>六</w:t>
      </w:r>
      <w:r w:rsidRPr="001E71F4">
        <w:rPr>
          <w:rFonts w:ascii="宋体" w:eastAsia="宋体" w:hAnsi="宋体" w:hint="eastAsia"/>
          <w:b/>
          <w:bCs/>
          <w:sz w:val="24"/>
          <w:szCs w:val="24"/>
        </w:rPr>
        <w:t>、</w:t>
      </w:r>
      <w:r>
        <w:rPr>
          <w:rFonts w:ascii="宋体" w:eastAsia="宋体" w:hAnsi="宋体" w:hint="eastAsia"/>
          <w:b/>
          <w:bCs/>
          <w:sz w:val="24"/>
          <w:szCs w:val="24"/>
        </w:rPr>
        <w:t>其他要求</w:t>
      </w:r>
    </w:p>
    <w:p w14:paraId="138B51A8" w14:textId="743DDD3F" w:rsidR="009449F5" w:rsidRDefault="0021376C" w:rsidP="007C0BF1">
      <w:pPr>
        <w:spacing w:line="276" w:lineRule="auto"/>
        <w:ind w:leftChars="67" w:left="141"/>
        <w:rPr>
          <w:rFonts w:ascii="宋体" w:eastAsia="宋体" w:hAnsi="宋体"/>
          <w:szCs w:val="21"/>
        </w:rPr>
      </w:pPr>
      <w:r>
        <w:rPr>
          <w:rFonts w:ascii="宋体" w:eastAsia="宋体" w:hAnsi="宋体" w:hint="eastAsia"/>
          <w:szCs w:val="21"/>
        </w:rPr>
        <w:lastRenderedPageBreak/>
        <w:t xml:space="preserve"> </w:t>
      </w:r>
      <w:r>
        <w:rPr>
          <w:rFonts w:ascii="宋体" w:eastAsia="宋体" w:hAnsi="宋体"/>
          <w:szCs w:val="21"/>
        </w:rPr>
        <w:t xml:space="preserve"> </w:t>
      </w:r>
      <w:r>
        <w:rPr>
          <w:rFonts w:ascii="宋体" w:eastAsia="宋体" w:hAnsi="宋体" w:hint="eastAsia"/>
          <w:szCs w:val="21"/>
        </w:rPr>
        <w:t>1.</w:t>
      </w:r>
      <w:r w:rsidRPr="0021376C">
        <w:rPr>
          <w:rFonts w:ascii="宋体" w:eastAsia="宋体" w:hAnsi="宋体" w:hint="eastAsia"/>
          <w:szCs w:val="21"/>
        </w:rPr>
        <w:t xml:space="preserve"> </w:t>
      </w:r>
      <w:r w:rsidR="009449F5" w:rsidRPr="0021376C">
        <w:rPr>
          <w:rFonts w:ascii="宋体" w:eastAsia="宋体" w:hAnsi="宋体" w:hint="eastAsia"/>
          <w:szCs w:val="21"/>
        </w:rPr>
        <w:t>参加投标</w:t>
      </w:r>
      <w:r w:rsidR="009449F5">
        <w:rPr>
          <w:rFonts w:ascii="宋体" w:eastAsia="宋体" w:hAnsi="宋体" w:hint="eastAsia"/>
          <w:szCs w:val="21"/>
        </w:rPr>
        <w:t>单位需在本市设有驻点，设备故障时在</w:t>
      </w:r>
      <w:r w:rsidR="00A827E1">
        <w:rPr>
          <w:rFonts w:ascii="宋体" w:eastAsia="宋体" w:hAnsi="宋体" w:hint="eastAsia"/>
          <w:szCs w:val="21"/>
        </w:rPr>
        <w:t>24</w:t>
      </w:r>
      <w:r w:rsidR="009449F5">
        <w:rPr>
          <w:rFonts w:ascii="宋体" w:eastAsia="宋体" w:hAnsi="宋体" w:hint="eastAsia"/>
          <w:szCs w:val="21"/>
        </w:rPr>
        <w:t>小时内及时响应。</w:t>
      </w:r>
      <w:r w:rsidR="009449F5" w:rsidRPr="009449F5">
        <w:rPr>
          <w:rFonts w:ascii="宋体" w:eastAsia="宋体" w:hAnsi="宋体" w:hint="eastAsia"/>
          <w:szCs w:val="21"/>
        </w:rPr>
        <w:t>派驻本项目的负责人，应为投标人正式员工，并提供该员工截止开标日期前连续六个月（不含开标当月）的社保缴纳凭证。</w:t>
      </w:r>
    </w:p>
    <w:p w14:paraId="034AD1F8" w14:textId="19C1A13A" w:rsidR="00D85E60" w:rsidRDefault="007C0BF1" w:rsidP="008137B0">
      <w:pPr>
        <w:spacing w:line="276" w:lineRule="auto"/>
        <w:ind w:leftChars="67" w:left="141" w:firstLineChars="100" w:firstLine="210"/>
        <w:rPr>
          <w:rFonts w:ascii="宋体" w:eastAsia="宋体" w:hAnsi="宋体"/>
          <w:szCs w:val="21"/>
        </w:rPr>
      </w:pPr>
      <w:r>
        <w:rPr>
          <w:rFonts w:ascii="宋体" w:eastAsia="宋体" w:hAnsi="宋体"/>
          <w:szCs w:val="21"/>
        </w:rPr>
        <w:t>2</w:t>
      </w:r>
      <w:r w:rsidR="008137B0" w:rsidRPr="008137B0">
        <w:rPr>
          <w:rFonts w:ascii="宋体" w:eastAsia="宋体" w:hAnsi="宋体" w:hint="eastAsia"/>
          <w:szCs w:val="21"/>
        </w:rPr>
        <w:t>.</w:t>
      </w:r>
      <w:r w:rsidR="008137B0">
        <w:rPr>
          <w:rFonts w:ascii="宋体" w:eastAsia="宋体" w:hAnsi="宋体" w:hint="eastAsia"/>
          <w:szCs w:val="21"/>
        </w:rPr>
        <w:t>收费标准</w:t>
      </w:r>
    </w:p>
    <w:p w14:paraId="1E9F6D87" w14:textId="1A9D7403" w:rsidR="00876404" w:rsidRPr="00876404" w:rsidRDefault="00876404" w:rsidP="00876404">
      <w:pPr>
        <w:pStyle w:val="a7"/>
        <w:adjustRightInd w:val="0"/>
        <w:snapToGrid w:val="0"/>
        <w:spacing w:line="360" w:lineRule="auto"/>
        <w:ind w:leftChars="184" w:left="812" w:hangingChars="203" w:hanging="426"/>
        <w:rPr>
          <w:rFonts w:hAnsi="宋体" w:cstheme="minorBidi"/>
          <w:lang w:bidi="he-IL"/>
        </w:rPr>
      </w:pPr>
      <w:r w:rsidRPr="00876404">
        <w:rPr>
          <w:rFonts w:hAnsi="宋体" w:cstheme="minorBidi" w:hint="eastAsia"/>
          <w:lang w:bidi="he-IL"/>
        </w:rPr>
        <w:t>按不大于1元/kwh的收费标准向用户收取费用。</w:t>
      </w:r>
    </w:p>
    <w:p w14:paraId="1147BEEE" w14:textId="713C2A01" w:rsidR="00876404" w:rsidRPr="004614D8" w:rsidRDefault="00876404" w:rsidP="00876404">
      <w:pPr>
        <w:pStyle w:val="a7"/>
        <w:adjustRightInd w:val="0"/>
        <w:snapToGrid w:val="0"/>
        <w:spacing w:line="360" w:lineRule="auto"/>
        <w:ind w:leftChars="184" w:left="875" w:hangingChars="203" w:hanging="489"/>
        <w:rPr>
          <w:rFonts w:hAnsi="宋体"/>
          <w:b/>
          <w:sz w:val="24"/>
          <w:szCs w:val="24"/>
        </w:rPr>
      </w:pPr>
      <w:r w:rsidRPr="004614D8">
        <w:rPr>
          <w:rFonts w:hAnsi="宋体" w:hint="eastAsia"/>
          <w:b/>
          <w:sz w:val="24"/>
          <w:szCs w:val="24"/>
        </w:rPr>
        <w:t>七、</w:t>
      </w:r>
      <w:r w:rsidRPr="004614D8">
        <w:rPr>
          <w:rFonts w:hAnsi="宋体" w:hint="eastAsia"/>
          <w:b/>
          <w:sz w:val="24"/>
          <w:szCs w:val="24"/>
        </w:rPr>
        <w:tab/>
        <w:t>评标方法</w:t>
      </w:r>
    </w:p>
    <w:p w14:paraId="08747BEB" w14:textId="77777777" w:rsidR="00876404" w:rsidRPr="00EA7770" w:rsidRDefault="00876404" w:rsidP="00876404">
      <w:pPr>
        <w:pStyle w:val="a7"/>
        <w:adjustRightInd w:val="0"/>
        <w:snapToGrid w:val="0"/>
        <w:spacing w:line="360" w:lineRule="auto"/>
        <w:ind w:leftChars="412" w:left="877" w:hangingChars="5" w:hanging="12"/>
        <w:rPr>
          <w:rFonts w:hAnsi="宋体"/>
          <w:kern w:val="0"/>
          <w:sz w:val="24"/>
          <w:szCs w:val="24"/>
        </w:rPr>
      </w:pPr>
      <w:r w:rsidRPr="00EA7770">
        <w:rPr>
          <w:rFonts w:hAnsi="宋体" w:hint="eastAsia"/>
          <w:kern w:val="0"/>
          <w:sz w:val="24"/>
          <w:szCs w:val="24"/>
        </w:rPr>
        <w:t>本次评标采用综合评分法。</w:t>
      </w:r>
    </w:p>
    <w:p w14:paraId="77C29679" w14:textId="77777777" w:rsidR="00876404" w:rsidRPr="004614D8" w:rsidRDefault="00876404" w:rsidP="00876404">
      <w:pPr>
        <w:pStyle w:val="a7"/>
        <w:adjustRightInd w:val="0"/>
        <w:snapToGrid w:val="0"/>
        <w:spacing w:line="360" w:lineRule="auto"/>
        <w:ind w:leftChars="184" w:left="878" w:hangingChars="205" w:hanging="492"/>
        <w:rPr>
          <w:rFonts w:hAnsi="宋体"/>
          <w:sz w:val="24"/>
          <w:szCs w:val="24"/>
        </w:rPr>
      </w:pPr>
      <w:r w:rsidRPr="004614D8">
        <w:rPr>
          <w:rFonts w:hAnsi="宋体" w:hint="eastAsia"/>
          <w:sz w:val="24"/>
          <w:szCs w:val="24"/>
        </w:rPr>
        <w:t>（一）技术、商务及价格评审</w:t>
      </w:r>
    </w:p>
    <w:p w14:paraId="7F139152" w14:textId="77777777" w:rsidR="00876404" w:rsidRPr="004614D8" w:rsidRDefault="00876404" w:rsidP="00876404">
      <w:pPr>
        <w:pStyle w:val="a7"/>
        <w:adjustRightInd w:val="0"/>
        <w:snapToGrid w:val="0"/>
        <w:spacing w:line="360" w:lineRule="auto"/>
        <w:ind w:leftChars="184" w:left="878" w:hangingChars="205" w:hanging="492"/>
        <w:rPr>
          <w:rFonts w:hAnsi="宋体"/>
          <w:sz w:val="24"/>
          <w:szCs w:val="24"/>
        </w:rPr>
      </w:pPr>
      <w:r w:rsidRPr="004614D8">
        <w:rPr>
          <w:rFonts w:hAnsi="宋体" w:hint="eastAsia"/>
          <w:sz w:val="24"/>
          <w:szCs w:val="24"/>
        </w:rPr>
        <w:t>1.评分总值最高为100分，评分分值（权重）分配如下：</w:t>
      </w:r>
    </w:p>
    <w:tbl>
      <w:tblPr>
        <w:tblW w:w="585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08"/>
        <w:gridCol w:w="1429"/>
        <w:gridCol w:w="1509"/>
      </w:tblGrid>
      <w:tr w:rsidR="00876404" w:rsidRPr="004614D8" w14:paraId="3BD8BF22" w14:textId="77777777" w:rsidTr="00B50DF7">
        <w:tc>
          <w:tcPr>
            <w:tcW w:w="1408" w:type="dxa"/>
          </w:tcPr>
          <w:p w14:paraId="2CBAF040" w14:textId="77777777" w:rsidR="00876404" w:rsidRPr="004614D8" w:rsidRDefault="00876404" w:rsidP="00B50DF7">
            <w:pPr>
              <w:spacing w:line="360" w:lineRule="auto"/>
              <w:jc w:val="center"/>
              <w:rPr>
                <w:rFonts w:ascii="宋体" w:hAnsi="宋体" w:cs="Arial"/>
                <w:bCs/>
                <w:sz w:val="24"/>
              </w:rPr>
            </w:pPr>
            <w:bookmarkStart w:id="0" w:name="PriceRule1_PriceRule1"/>
            <w:r w:rsidRPr="004614D8">
              <w:rPr>
                <w:rFonts w:ascii="宋体" w:hAnsi="宋体" w:cs="Arial" w:hint="eastAsia"/>
                <w:bCs/>
                <w:sz w:val="24"/>
              </w:rPr>
              <w:t>评估因素</w:t>
            </w:r>
          </w:p>
        </w:tc>
        <w:tc>
          <w:tcPr>
            <w:tcW w:w="1508" w:type="dxa"/>
          </w:tcPr>
          <w:p w14:paraId="1A9F8BAA"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商务</w:t>
            </w:r>
          </w:p>
        </w:tc>
        <w:tc>
          <w:tcPr>
            <w:tcW w:w="1429" w:type="dxa"/>
          </w:tcPr>
          <w:p w14:paraId="75BDA603"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技术</w:t>
            </w:r>
          </w:p>
        </w:tc>
        <w:tc>
          <w:tcPr>
            <w:tcW w:w="1509" w:type="dxa"/>
          </w:tcPr>
          <w:p w14:paraId="0796B635"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价格</w:t>
            </w:r>
          </w:p>
        </w:tc>
      </w:tr>
      <w:tr w:rsidR="00876404" w:rsidRPr="004614D8" w14:paraId="36F704B1" w14:textId="77777777" w:rsidTr="00B50DF7">
        <w:tc>
          <w:tcPr>
            <w:tcW w:w="1408" w:type="dxa"/>
          </w:tcPr>
          <w:p w14:paraId="052957D1" w14:textId="4F3A1508" w:rsidR="00876404" w:rsidRPr="004614D8" w:rsidRDefault="004614D8" w:rsidP="00B50DF7">
            <w:pPr>
              <w:spacing w:line="360" w:lineRule="auto"/>
              <w:rPr>
                <w:rFonts w:ascii="宋体" w:hAnsi="宋体" w:cs="Arial"/>
                <w:bCs/>
                <w:sz w:val="24"/>
              </w:rPr>
            </w:pPr>
            <w:r>
              <w:rPr>
                <w:rFonts w:ascii="宋体" w:hAnsi="宋体" w:cs="Arial" w:hint="eastAsia"/>
                <w:bCs/>
                <w:sz w:val="24"/>
              </w:rPr>
              <w:t xml:space="preserve"> </w:t>
            </w:r>
            <w:r>
              <w:rPr>
                <w:rFonts w:ascii="宋体" w:hAnsi="宋体" w:cs="Arial"/>
                <w:bCs/>
                <w:sz w:val="24"/>
              </w:rPr>
              <w:t xml:space="preserve"> </w:t>
            </w:r>
            <w:r w:rsidR="00876404" w:rsidRPr="004614D8">
              <w:rPr>
                <w:rFonts w:ascii="宋体" w:hAnsi="宋体" w:cs="Arial" w:hint="eastAsia"/>
                <w:bCs/>
                <w:sz w:val="24"/>
              </w:rPr>
              <w:t>权重</w:t>
            </w:r>
          </w:p>
        </w:tc>
        <w:tc>
          <w:tcPr>
            <w:tcW w:w="1508" w:type="dxa"/>
          </w:tcPr>
          <w:p w14:paraId="1E1AA5F3"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30</w:t>
            </w:r>
          </w:p>
        </w:tc>
        <w:tc>
          <w:tcPr>
            <w:tcW w:w="1429" w:type="dxa"/>
          </w:tcPr>
          <w:p w14:paraId="7F5D1784"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60</w:t>
            </w:r>
          </w:p>
        </w:tc>
        <w:tc>
          <w:tcPr>
            <w:tcW w:w="1509" w:type="dxa"/>
          </w:tcPr>
          <w:p w14:paraId="315C24A8"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10</w:t>
            </w:r>
          </w:p>
        </w:tc>
      </w:tr>
      <w:bookmarkEnd w:id="0"/>
    </w:tbl>
    <w:p w14:paraId="3D7BD4F7" w14:textId="77777777" w:rsidR="00876404" w:rsidRPr="00EA7770" w:rsidRDefault="00876404" w:rsidP="00876404">
      <w:pPr>
        <w:pStyle w:val="a7"/>
        <w:adjustRightInd w:val="0"/>
        <w:snapToGrid w:val="0"/>
        <w:spacing w:line="360" w:lineRule="auto"/>
        <w:ind w:firstLine="480"/>
        <w:rPr>
          <w:rFonts w:hAnsi="宋体"/>
          <w:sz w:val="24"/>
          <w:szCs w:val="24"/>
        </w:rPr>
      </w:pPr>
    </w:p>
    <w:p w14:paraId="52A5D954" w14:textId="77777777" w:rsidR="00876404" w:rsidRPr="00EA7770" w:rsidRDefault="00876404" w:rsidP="00876404">
      <w:pPr>
        <w:pStyle w:val="a7"/>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2.技术评审</w:t>
      </w:r>
    </w:p>
    <w:p w14:paraId="3F8F3DF0" w14:textId="77777777" w:rsidR="00876404" w:rsidRPr="00EA7770" w:rsidRDefault="00876404" w:rsidP="00876404">
      <w:pPr>
        <w:pStyle w:val="a7"/>
        <w:adjustRightInd w:val="0"/>
        <w:snapToGrid w:val="0"/>
        <w:spacing w:line="360" w:lineRule="auto"/>
        <w:ind w:firstLineChars="200" w:firstLine="480"/>
        <w:rPr>
          <w:rFonts w:hAnsi="宋体"/>
          <w:i/>
          <w:sz w:val="24"/>
          <w:szCs w:val="24"/>
        </w:rPr>
      </w:pPr>
      <w:r w:rsidRPr="00EA7770">
        <w:rPr>
          <w:rFonts w:hAnsi="宋体" w:hint="eastAsia"/>
          <w:sz w:val="24"/>
          <w:szCs w:val="24"/>
        </w:rPr>
        <w:t>技术评分项明细及各单项所占权重详见附表</w:t>
      </w:r>
      <w:r>
        <w:rPr>
          <w:rFonts w:hAnsi="宋体" w:hint="eastAsia"/>
          <w:sz w:val="24"/>
          <w:szCs w:val="24"/>
        </w:rPr>
        <w:t>一</w:t>
      </w:r>
      <w:r w:rsidRPr="00EA7770">
        <w:rPr>
          <w:rFonts w:hAnsi="宋体" w:hint="eastAsia"/>
          <w:sz w:val="24"/>
          <w:szCs w:val="24"/>
        </w:rPr>
        <w:t>：《技术评审表》）；</w:t>
      </w:r>
    </w:p>
    <w:p w14:paraId="7547F288" w14:textId="77777777" w:rsidR="00876404" w:rsidRPr="00EA7770" w:rsidRDefault="00876404" w:rsidP="00876404">
      <w:pPr>
        <w:pStyle w:val="a7"/>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3.商务评审</w:t>
      </w:r>
    </w:p>
    <w:p w14:paraId="64303D25" w14:textId="6B4EF017" w:rsidR="00876404" w:rsidRDefault="00876404" w:rsidP="00876404">
      <w:pPr>
        <w:pStyle w:val="a7"/>
        <w:adjustRightInd w:val="0"/>
        <w:snapToGrid w:val="0"/>
        <w:spacing w:line="360" w:lineRule="auto"/>
        <w:ind w:firstLineChars="200" w:firstLine="480"/>
        <w:rPr>
          <w:rFonts w:hAnsi="宋体"/>
          <w:sz w:val="24"/>
          <w:szCs w:val="24"/>
        </w:rPr>
      </w:pPr>
      <w:r w:rsidRPr="00EA7770">
        <w:rPr>
          <w:rFonts w:hAnsi="宋体" w:hint="eastAsia"/>
          <w:sz w:val="24"/>
          <w:szCs w:val="24"/>
        </w:rPr>
        <w:t>商务评分项明细及各单项所占权重详见附表二：《商务评审表》</w:t>
      </w:r>
    </w:p>
    <w:p w14:paraId="4E5DA4CE" w14:textId="4540D685" w:rsidR="004614D8" w:rsidRDefault="004614D8" w:rsidP="004614D8">
      <w:pPr>
        <w:pStyle w:val="a7"/>
        <w:adjustRightInd w:val="0"/>
        <w:snapToGrid w:val="0"/>
        <w:spacing w:line="360" w:lineRule="auto"/>
        <w:ind w:firstLine="476"/>
        <w:rPr>
          <w:rFonts w:hAnsi="宋体"/>
          <w:sz w:val="24"/>
          <w:szCs w:val="24"/>
        </w:rPr>
      </w:pPr>
      <w:r>
        <w:rPr>
          <w:rFonts w:hAnsi="宋体"/>
          <w:sz w:val="24"/>
          <w:szCs w:val="24"/>
        </w:rPr>
        <w:t>4</w:t>
      </w:r>
      <w:r>
        <w:rPr>
          <w:rFonts w:hAnsi="宋体" w:hint="eastAsia"/>
          <w:sz w:val="24"/>
          <w:szCs w:val="24"/>
        </w:rPr>
        <w:t>.价格评审</w:t>
      </w:r>
    </w:p>
    <w:p w14:paraId="63728747" w14:textId="269F4A7F" w:rsidR="004614D8" w:rsidRDefault="004614D8" w:rsidP="004614D8">
      <w:pPr>
        <w:pStyle w:val="a7"/>
        <w:adjustRightInd w:val="0"/>
        <w:snapToGrid w:val="0"/>
        <w:spacing w:line="360" w:lineRule="auto"/>
        <w:ind w:firstLineChars="200" w:firstLine="480"/>
        <w:rPr>
          <w:rFonts w:hAnsi="宋体"/>
          <w:sz w:val="24"/>
          <w:szCs w:val="24"/>
        </w:rPr>
      </w:pPr>
      <w:r>
        <w:rPr>
          <w:rFonts w:hAnsi="宋体" w:hint="eastAsia"/>
          <w:sz w:val="24"/>
          <w:szCs w:val="24"/>
        </w:rPr>
        <w:t>价格评分</w:t>
      </w:r>
      <w:r w:rsidRPr="00EA7770">
        <w:rPr>
          <w:rFonts w:hAnsi="宋体" w:hint="eastAsia"/>
          <w:sz w:val="24"/>
          <w:szCs w:val="24"/>
        </w:rPr>
        <w:t>项明细</w:t>
      </w:r>
      <w:r>
        <w:rPr>
          <w:rFonts w:hAnsi="宋体" w:hint="eastAsia"/>
          <w:sz w:val="24"/>
          <w:szCs w:val="24"/>
        </w:rPr>
        <w:t>详见</w:t>
      </w:r>
      <w:r w:rsidRPr="00EA7770">
        <w:rPr>
          <w:rFonts w:hAnsi="宋体" w:hint="eastAsia"/>
          <w:sz w:val="24"/>
          <w:szCs w:val="24"/>
        </w:rPr>
        <w:t>附表</w:t>
      </w:r>
      <w:r>
        <w:rPr>
          <w:rFonts w:hAnsi="宋体" w:hint="eastAsia"/>
          <w:sz w:val="24"/>
          <w:szCs w:val="24"/>
        </w:rPr>
        <w:t>三</w:t>
      </w:r>
      <w:r w:rsidRPr="00EA7770">
        <w:rPr>
          <w:rFonts w:hAnsi="宋体" w:hint="eastAsia"/>
          <w:sz w:val="24"/>
          <w:szCs w:val="24"/>
        </w:rPr>
        <w:t>：《</w:t>
      </w:r>
      <w:r>
        <w:rPr>
          <w:rFonts w:hAnsi="宋体" w:hint="eastAsia"/>
          <w:sz w:val="24"/>
          <w:szCs w:val="24"/>
        </w:rPr>
        <w:t>价格评审</w:t>
      </w:r>
      <w:r w:rsidRPr="00EA7770">
        <w:rPr>
          <w:rFonts w:hAnsi="宋体" w:hint="eastAsia"/>
          <w:sz w:val="24"/>
          <w:szCs w:val="24"/>
        </w:rPr>
        <w:t>》</w:t>
      </w:r>
    </w:p>
    <w:p w14:paraId="4C21BC47" w14:textId="77777777" w:rsidR="004614D8" w:rsidRPr="00EA7770" w:rsidRDefault="004614D8" w:rsidP="004614D8">
      <w:pPr>
        <w:pStyle w:val="a7"/>
        <w:adjustRightInd w:val="0"/>
        <w:snapToGrid w:val="0"/>
        <w:spacing w:line="360" w:lineRule="auto"/>
        <w:ind w:firstLine="476"/>
        <w:rPr>
          <w:rFonts w:hAnsi="宋体"/>
          <w:sz w:val="24"/>
          <w:szCs w:val="24"/>
        </w:rPr>
      </w:pPr>
    </w:p>
    <w:p w14:paraId="62D50601" w14:textId="77777777" w:rsidR="00876404" w:rsidRPr="00EA7770" w:rsidRDefault="00876404" w:rsidP="00876404">
      <w:pPr>
        <w:rPr>
          <w:rFonts w:ascii="宋体" w:hAnsi="宋体" w:cs="宋体"/>
          <w:bCs/>
          <w:szCs w:val="21"/>
        </w:rPr>
      </w:pPr>
      <w:bookmarkStart w:id="1" w:name="_Toc223856295"/>
    </w:p>
    <w:bookmarkEnd w:id="1"/>
    <w:p w14:paraId="21543F96" w14:textId="77777777" w:rsidR="00876404" w:rsidRPr="00EA7770" w:rsidRDefault="00876404" w:rsidP="00876404">
      <w:pPr>
        <w:rPr>
          <w:b/>
        </w:rPr>
      </w:pPr>
      <w:r w:rsidRPr="00EA7770">
        <w:rPr>
          <w:rFonts w:hint="eastAsia"/>
          <w:b/>
        </w:rPr>
        <w:t>附表</w:t>
      </w:r>
      <w:r>
        <w:rPr>
          <w:rFonts w:hint="eastAsia"/>
          <w:b/>
        </w:rPr>
        <w:t>一</w:t>
      </w:r>
    </w:p>
    <w:p w14:paraId="13A52E57" w14:textId="77777777" w:rsidR="00876404" w:rsidRPr="004614D8" w:rsidRDefault="00876404" w:rsidP="00876404">
      <w:pPr>
        <w:jc w:val="center"/>
        <w:rPr>
          <w:b/>
          <w:sz w:val="28"/>
          <w:szCs w:val="28"/>
        </w:rPr>
      </w:pPr>
      <w:r w:rsidRPr="004614D8">
        <w:rPr>
          <w:rFonts w:hint="eastAsia"/>
          <w:b/>
          <w:sz w:val="28"/>
          <w:szCs w:val="28"/>
        </w:rPr>
        <w:t>技术评审表</w:t>
      </w:r>
    </w:p>
    <w:tbl>
      <w:tblPr>
        <w:tblW w:w="10732" w:type="dxa"/>
        <w:jc w:val="center"/>
        <w:tblLayout w:type="fixed"/>
        <w:tblLook w:val="04A0" w:firstRow="1" w:lastRow="0" w:firstColumn="1" w:lastColumn="0" w:noHBand="0" w:noVBand="1"/>
      </w:tblPr>
      <w:tblGrid>
        <w:gridCol w:w="641"/>
        <w:gridCol w:w="2475"/>
        <w:gridCol w:w="1030"/>
        <w:gridCol w:w="6586"/>
      </w:tblGrid>
      <w:tr w:rsidR="00876404" w:rsidRPr="00EA7770" w14:paraId="04547994"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42EF71A8"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序号</w:t>
            </w:r>
          </w:p>
        </w:tc>
        <w:tc>
          <w:tcPr>
            <w:tcW w:w="247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76E820C1"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评审内容</w:t>
            </w:r>
          </w:p>
        </w:tc>
        <w:tc>
          <w:tcPr>
            <w:tcW w:w="1030"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423D8D71"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单项权重</w:t>
            </w:r>
          </w:p>
        </w:tc>
        <w:tc>
          <w:tcPr>
            <w:tcW w:w="6586"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4E67EF4F"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评审标准</w:t>
            </w:r>
          </w:p>
        </w:tc>
      </w:tr>
      <w:tr w:rsidR="007C0BF1" w:rsidRPr="007C0BF1" w14:paraId="3E6BFE9F" w14:textId="77777777" w:rsidTr="00B50DF7">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37C8C801"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1</w:t>
            </w:r>
          </w:p>
        </w:tc>
        <w:tc>
          <w:tcPr>
            <w:tcW w:w="2475" w:type="dxa"/>
            <w:tcBorders>
              <w:top w:val="single" w:sz="4" w:space="0" w:color="auto"/>
              <w:left w:val="single" w:sz="6" w:space="0" w:color="000000"/>
              <w:bottom w:val="single" w:sz="6" w:space="0" w:color="000000"/>
              <w:right w:val="single" w:sz="6" w:space="0" w:color="000000"/>
            </w:tcBorders>
            <w:vAlign w:val="center"/>
          </w:tcPr>
          <w:p w14:paraId="2CADB2C5"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功能要求</w:t>
            </w:r>
          </w:p>
        </w:tc>
        <w:tc>
          <w:tcPr>
            <w:tcW w:w="1030" w:type="dxa"/>
            <w:tcBorders>
              <w:top w:val="single" w:sz="6" w:space="0" w:color="000000"/>
              <w:left w:val="single" w:sz="6" w:space="0" w:color="000000"/>
              <w:bottom w:val="single" w:sz="6" w:space="0" w:color="000000"/>
              <w:right w:val="single" w:sz="6" w:space="0" w:color="000000"/>
            </w:tcBorders>
            <w:vAlign w:val="center"/>
          </w:tcPr>
          <w:p w14:paraId="1EAFF25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20</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5EF05449"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1</w:t>
            </w:r>
            <w:r w:rsidRPr="007C0BF1">
              <w:rPr>
                <w:rFonts w:ascii="Arial" w:hAnsi="Arial" w:cs="Arial" w:hint="eastAsia"/>
                <w:kern w:val="0"/>
                <w:sz w:val="24"/>
              </w:rPr>
              <w:t>）充电设施建设时应使用独立线缆，确保其具备与场所内其他用电设施分表计量条件。得</w:t>
            </w:r>
            <w:r w:rsidRPr="007C0BF1">
              <w:rPr>
                <w:rFonts w:ascii="Arial" w:hAnsi="Arial" w:cs="Arial" w:hint="eastAsia"/>
                <w:kern w:val="0"/>
                <w:sz w:val="24"/>
              </w:rPr>
              <w:t>3</w:t>
            </w:r>
            <w:r w:rsidRPr="007C0BF1">
              <w:rPr>
                <w:rFonts w:ascii="Arial" w:hAnsi="Arial" w:cs="Arial" w:hint="eastAsia"/>
                <w:kern w:val="0"/>
                <w:sz w:val="24"/>
              </w:rPr>
              <w:t>分</w:t>
            </w:r>
          </w:p>
          <w:p w14:paraId="44DE5135"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2</w:t>
            </w:r>
            <w:r w:rsidRPr="007C0BF1">
              <w:rPr>
                <w:rFonts w:ascii="Arial" w:hAnsi="Arial" w:cs="Arial" w:hint="eastAsia"/>
                <w:kern w:val="0"/>
                <w:sz w:val="24"/>
              </w:rPr>
              <w:t>）充电插座防护等级不应低于</w:t>
            </w:r>
            <w:r w:rsidRPr="007C0BF1">
              <w:rPr>
                <w:rFonts w:ascii="Arial" w:hAnsi="Arial" w:cs="Arial" w:hint="eastAsia"/>
                <w:kern w:val="0"/>
                <w:sz w:val="24"/>
              </w:rPr>
              <w:t>IP54</w:t>
            </w:r>
            <w:r w:rsidRPr="007C0BF1">
              <w:rPr>
                <w:rFonts w:ascii="Arial" w:hAnsi="Arial" w:cs="Arial" w:hint="eastAsia"/>
                <w:kern w:val="0"/>
                <w:sz w:val="24"/>
              </w:rPr>
              <w:t>（防尘、防淋水）。配电箱应设置于便于操作位置。得</w:t>
            </w:r>
            <w:r w:rsidRPr="007C0BF1">
              <w:rPr>
                <w:rFonts w:ascii="Arial" w:hAnsi="Arial" w:cs="Arial" w:hint="eastAsia"/>
                <w:kern w:val="0"/>
                <w:sz w:val="24"/>
              </w:rPr>
              <w:t>4</w:t>
            </w:r>
            <w:r w:rsidRPr="007C0BF1">
              <w:rPr>
                <w:rFonts w:ascii="Arial" w:hAnsi="Arial" w:cs="Arial" w:hint="eastAsia"/>
                <w:kern w:val="0"/>
                <w:sz w:val="24"/>
              </w:rPr>
              <w:t>分</w:t>
            </w:r>
          </w:p>
          <w:p w14:paraId="1FDE2C2E"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lastRenderedPageBreak/>
              <w:t>*</w:t>
            </w:r>
            <w:r w:rsidRPr="007C0BF1">
              <w:rPr>
                <w:rFonts w:ascii="Arial" w:hAnsi="Arial" w:cs="Arial" w:hint="eastAsia"/>
                <w:kern w:val="0"/>
                <w:sz w:val="24"/>
              </w:rPr>
              <w:t>（</w:t>
            </w:r>
            <w:r w:rsidRPr="007C0BF1">
              <w:rPr>
                <w:rFonts w:ascii="Arial" w:hAnsi="Arial" w:cs="Arial" w:hint="eastAsia"/>
                <w:kern w:val="0"/>
                <w:sz w:val="24"/>
              </w:rPr>
              <w:t>3</w:t>
            </w:r>
            <w:r w:rsidRPr="007C0BF1">
              <w:rPr>
                <w:rFonts w:ascii="Arial" w:hAnsi="Arial" w:cs="Arial" w:hint="eastAsia"/>
                <w:kern w:val="0"/>
                <w:sz w:val="24"/>
              </w:rPr>
              <w:t>）充电装置应具备定时充电、自动断电、过载保护、短路保护和漏电保护等功能。得</w:t>
            </w:r>
            <w:r w:rsidRPr="007C0BF1">
              <w:rPr>
                <w:rFonts w:ascii="Arial" w:hAnsi="Arial" w:cs="Arial" w:hint="eastAsia"/>
                <w:kern w:val="0"/>
                <w:sz w:val="24"/>
              </w:rPr>
              <w:t>5</w:t>
            </w:r>
            <w:r w:rsidRPr="007C0BF1">
              <w:rPr>
                <w:rFonts w:ascii="Arial" w:hAnsi="Arial" w:cs="Arial" w:hint="eastAsia"/>
                <w:kern w:val="0"/>
                <w:sz w:val="24"/>
              </w:rPr>
              <w:t>分</w:t>
            </w:r>
          </w:p>
          <w:p w14:paraId="2951B6F5"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4</w:t>
            </w:r>
            <w:r w:rsidRPr="007C0BF1">
              <w:rPr>
                <w:rFonts w:ascii="Arial" w:hAnsi="Arial" w:cs="Arial" w:hint="eastAsia"/>
                <w:kern w:val="0"/>
                <w:sz w:val="24"/>
              </w:rPr>
              <w:t>）电气线路应暗埋或穿绝缘套管保护，如需从地面穿过应埋地布置。得</w:t>
            </w:r>
            <w:r w:rsidRPr="007C0BF1">
              <w:rPr>
                <w:rFonts w:ascii="Arial" w:hAnsi="Arial" w:cs="Arial" w:hint="eastAsia"/>
                <w:kern w:val="0"/>
                <w:sz w:val="24"/>
              </w:rPr>
              <w:t>4</w:t>
            </w:r>
            <w:r w:rsidRPr="007C0BF1">
              <w:rPr>
                <w:rFonts w:ascii="Arial" w:hAnsi="Arial" w:cs="Arial" w:hint="eastAsia"/>
                <w:kern w:val="0"/>
                <w:sz w:val="24"/>
              </w:rPr>
              <w:t>分</w:t>
            </w:r>
          </w:p>
          <w:p w14:paraId="3EE48B1A"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5</w:t>
            </w:r>
            <w:r w:rsidRPr="007C0BF1">
              <w:rPr>
                <w:rFonts w:ascii="Arial" w:hAnsi="Arial" w:cs="Arial" w:hint="eastAsia"/>
                <w:kern w:val="0"/>
                <w:sz w:val="24"/>
              </w:rPr>
              <w:t>）为电动自行车充电的线路插座应由取得相应资格的电工安装并固定敷设，配电线路必须符合电池同时充电时的负荷要求，不得私拉乱接电源线路。得</w:t>
            </w:r>
            <w:r w:rsidRPr="007C0BF1">
              <w:rPr>
                <w:rFonts w:ascii="Arial" w:hAnsi="Arial" w:cs="Arial" w:hint="eastAsia"/>
                <w:kern w:val="0"/>
                <w:sz w:val="24"/>
              </w:rPr>
              <w:t>4</w:t>
            </w:r>
            <w:r w:rsidRPr="007C0BF1">
              <w:rPr>
                <w:rFonts w:ascii="Arial" w:hAnsi="Arial" w:cs="Arial" w:hint="eastAsia"/>
                <w:kern w:val="0"/>
                <w:sz w:val="24"/>
              </w:rPr>
              <w:t>分</w:t>
            </w:r>
          </w:p>
          <w:p w14:paraId="60B943D4" w14:textId="3B8E331E" w:rsidR="00876404" w:rsidRPr="007C0BF1" w:rsidRDefault="00876404" w:rsidP="00B50DF7">
            <w:pPr>
              <w:ind w:firstLineChars="100" w:firstLine="240"/>
              <w:rPr>
                <w:rFonts w:ascii="Arial" w:hAnsi="Arial" w:cs="Arial"/>
                <w:kern w:val="0"/>
                <w:sz w:val="24"/>
              </w:rPr>
            </w:pPr>
          </w:p>
        </w:tc>
      </w:tr>
      <w:tr w:rsidR="007C0BF1" w:rsidRPr="007C0BF1" w14:paraId="51101A45" w14:textId="77777777" w:rsidTr="00B50DF7">
        <w:trPr>
          <w:trHeight w:val="617"/>
          <w:jc w:val="center"/>
        </w:trPr>
        <w:tc>
          <w:tcPr>
            <w:tcW w:w="641" w:type="dxa"/>
            <w:tcBorders>
              <w:left w:val="single" w:sz="12" w:space="0" w:color="000000"/>
              <w:bottom w:val="single" w:sz="6" w:space="0" w:color="000000"/>
              <w:right w:val="single" w:sz="6" w:space="0" w:color="000000"/>
            </w:tcBorders>
            <w:vAlign w:val="center"/>
          </w:tcPr>
          <w:p w14:paraId="5013F519"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2</w:t>
            </w:r>
          </w:p>
        </w:tc>
        <w:tc>
          <w:tcPr>
            <w:tcW w:w="2475" w:type="dxa"/>
            <w:tcBorders>
              <w:left w:val="single" w:sz="6" w:space="0" w:color="000000"/>
              <w:bottom w:val="single" w:sz="6" w:space="0" w:color="000000"/>
              <w:right w:val="single" w:sz="6" w:space="0" w:color="000000"/>
            </w:tcBorders>
            <w:vAlign w:val="center"/>
          </w:tcPr>
          <w:p w14:paraId="28AEAA0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项目实施方案</w:t>
            </w:r>
          </w:p>
        </w:tc>
        <w:tc>
          <w:tcPr>
            <w:tcW w:w="1030" w:type="dxa"/>
            <w:tcBorders>
              <w:top w:val="single" w:sz="6" w:space="0" w:color="000000"/>
              <w:left w:val="single" w:sz="6" w:space="0" w:color="000000"/>
              <w:bottom w:val="single" w:sz="6" w:space="0" w:color="000000"/>
              <w:right w:val="single" w:sz="6" w:space="0" w:color="000000"/>
            </w:tcBorders>
            <w:vAlign w:val="center"/>
          </w:tcPr>
          <w:p w14:paraId="4FBDC89A"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20</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3EC591AA" w14:textId="60C13E7C" w:rsidR="00876404" w:rsidRPr="007C0BF1" w:rsidRDefault="0052429A"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1.</w:t>
            </w:r>
            <w:r w:rsidR="00876404" w:rsidRPr="007C0BF1">
              <w:rPr>
                <w:rFonts w:ascii="Arial" w:hAnsi="Arial" w:cs="Arial" w:hint="eastAsia"/>
                <w:sz w:val="24"/>
              </w:rPr>
              <w:t>在规定时间内到现场踏勘。提供踏勘签到表；得</w:t>
            </w:r>
            <w:r w:rsidR="00876404" w:rsidRPr="007C0BF1">
              <w:rPr>
                <w:rFonts w:ascii="Arial" w:hAnsi="Arial" w:cs="Arial" w:hint="eastAsia"/>
                <w:sz w:val="24"/>
              </w:rPr>
              <w:t>8</w:t>
            </w:r>
            <w:r w:rsidR="00876404" w:rsidRPr="007C0BF1">
              <w:rPr>
                <w:rFonts w:ascii="Arial" w:hAnsi="Arial" w:cs="Arial" w:hint="eastAsia"/>
                <w:sz w:val="24"/>
              </w:rPr>
              <w:t>分；</w:t>
            </w:r>
          </w:p>
          <w:p w14:paraId="3C71F8CE" w14:textId="06B4FFE3" w:rsidR="00876404" w:rsidRPr="007C0BF1" w:rsidRDefault="0052429A"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2.</w:t>
            </w:r>
            <w:r w:rsidR="00876404" w:rsidRPr="007C0BF1">
              <w:rPr>
                <w:rFonts w:ascii="Arial" w:hAnsi="Arial" w:cs="Arial" w:hint="eastAsia"/>
                <w:sz w:val="24"/>
              </w:rPr>
              <w:t>根据投标人提供的项目实施方案（包括但不限于供货、安装调试、质量、进度安排、验收等方面）进行综合评分：</w:t>
            </w:r>
          </w:p>
          <w:p w14:paraId="7B62CCB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实施方案科学，技术可行，思路清晰，目标明确，措施到位，针对性强，完全满足并优于招标需求；得</w:t>
            </w:r>
            <w:r w:rsidRPr="007C0BF1">
              <w:rPr>
                <w:rFonts w:ascii="Arial" w:hAnsi="Arial" w:cs="Arial" w:hint="eastAsia"/>
                <w:sz w:val="24"/>
              </w:rPr>
              <w:t>12</w:t>
            </w:r>
            <w:r w:rsidRPr="007C0BF1">
              <w:rPr>
                <w:rFonts w:ascii="Arial" w:hAnsi="Arial" w:cs="Arial" w:hint="eastAsia"/>
                <w:sz w:val="24"/>
              </w:rPr>
              <w:t>分；</w:t>
            </w:r>
          </w:p>
          <w:p w14:paraId="1853F560"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实施方案较科学，技术较可行，思路较清晰，目标较明确，措施较到位，针对性较强，完全满足招标需求；得</w:t>
            </w:r>
            <w:r w:rsidRPr="007C0BF1">
              <w:rPr>
                <w:rFonts w:ascii="Arial" w:hAnsi="Arial" w:cs="Arial" w:hint="eastAsia"/>
                <w:sz w:val="24"/>
              </w:rPr>
              <w:t>6</w:t>
            </w:r>
            <w:r w:rsidRPr="007C0BF1">
              <w:rPr>
                <w:rFonts w:ascii="Arial" w:hAnsi="Arial" w:cs="Arial" w:hint="eastAsia"/>
                <w:sz w:val="24"/>
              </w:rPr>
              <w:t>分；</w:t>
            </w:r>
          </w:p>
          <w:p w14:paraId="67F9319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实施方案一般，技术基本可行，思路基本清晰，目标基本明确，措施基本到位，针对性一般，基本满足招标需求；得</w:t>
            </w:r>
            <w:r w:rsidRPr="007C0BF1">
              <w:rPr>
                <w:rFonts w:ascii="Arial" w:hAnsi="Arial" w:cs="Arial" w:hint="eastAsia"/>
                <w:sz w:val="24"/>
              </w:rPr>
              <w:t>3</w:t>
            </w:r>
            <w:r w:rsidRPr="007C0BF1">
              <w:rPr>
                <w:rFonts w:ascii="Arial" w:hAnsi="Arial" w:cs="Arial" w:hint="eastAsia"/>
                <w:sz w:val="24"/>
              </w:rPr>
              <w:t>分；</w:t>
            </w:r>
          </w:p>
          <w:p w14:paraId="5DEFBC1A"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实施方案差，技术不可行，思路不清晰，目标不明确，措施不到位，针对性差，不满足招标需求。得</w:t>
            </w:r>
            <w:r w:rsidRPr="007C0BF1">
              <w:rPr>
                <w:rFonts w:ascii="Arial" w:hAnsi="Arial" w:cs="Arial" w:hint="eastAsia"/>
                <w:sz w:val="24"/>
              </w:rPr>
              <w:t>1</w:t>
            </w:r>
            <w:r w:rsidRPr="007C0BF1">
              <w:rPr>
                <w:rFonts w:ascii="Arial" w:hAnsi="Arial" w:cs="Arial" w:hint="eastAsia"/>
                <w:sz w:val="24"/>
              </w:rPr>
              <w:t>分；</w:t>
            </w:r>
          </w:p>
        </w:tc>
      </w:tr>
      <w:tr w:rsidR="007C0BF1" w:rsidRPr="007C0BF1" w14:paraId="741C9162"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71CCA75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3</w:t>
            </w:r>
          </w:p>
        </w:tc>
        <w:tc>
          <w:tcPr>
            <w:tcW w:w="2475" w:type="dxa"/>
            <w:tcBorders>
              <w:top w:val="single" w:sz="4" w:space="0" w:color="auto"/>
              <w:left w:val="single" w:sz="6" w:space="0" w:color="000000"/>
              <w:bottom w:val="single" w:sz="6" w:space="0" w:color="000000"/>
              <w:right w:val="single" w:sz="6" w:space="0" w:color="000000"/>
            </w:tcBorders>
            <w:vAlign w:val="center"/>
          </w:tcPr>
          <w:p w14:paraId="533C0852"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产品技术先进性</w:t>
            </w:r>
          </w:p>
        </w:tc>
        <w:tc>
          <w:tcPr>
            <w:tcW w:w="1030" w:type="dxa"/>
            <w:tcBorders>
              <w:top w:val="single" w:sz="6" w:space="0" w:color="000000"/>
              <w:left w:val="single" w:sz="6" w:space="0" w:color="000000"/>
              <w:bottom w:val="single" w:sz="6" w:space="0" w:color="000000"/>
              <w:right w:val="single" w:sz="6" w:space="0" w:color="000000"/>
            </w:tcBorders>
            <w:vAlign w:val="center"/>
          </w:tcPr>
          <w:p w14:paraId="411824A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5</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564305F7"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hint="eastAsia"/>
                <w:sz w:val="24"/>
              </w:rPr>
              <w:t>横向比较投标人所投设备的技术先进性情况：</w:t>
            </w:r>
          </w:p>
          <w:p w14:paraId="6448B2C3"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hint="eastAsia"/>
                <w:sz w:val="24"/>
              </w:rPr>
              <w:t>优：</w:t>
            </w:r>
            <w:r w:rsidRPr="007C0BF1">
              <w:rPr>
                <w:rFonts w:ascii="Arial" w:hAnsi="Arial" w:cs="Arial" w:hint="eastAsia"/>
                <w:sz w:val="24"/>
              </w:rPr>
              <w:t>5</w:t>
            </w:r>
            <w:r w:rsidRPr="007C0BF1">
              <w:rPr>
                <w:rFonts w:ascii="Arial" w:hAnsi="Arial" w:cs="Arial" w:hint="eastAsia"/>
                <w:sz w:val="24"/>
              </w:rPr>
              <w:t>分，中：</w:t>
            </w:r>
            <w:r w:rsidRPr="007C0BF1">
              <w:rPr>
                <w:rFonts w:ascii="Arial" w:hAnsi="Arial" w:cs="Arial" w:hint="eastAsia"/>
                <w:sz w:val="24"/>
              </w:rPr>
              <w:t>3</w:t>
            </w:r>
            <w:r w:rsidRPr="007C0BF1">
              <w:rPr>
                <w:rFonts w:ascii="Arial" w:hAnsi="Arial" w:cs="Arial" w:hint="eastAsia"/>
                <w:sz w:val="24"/>
              </w:rPr>
              <w:t>分，差：</w:t>
            </w:r>
            <w:r w:rsidRPr="007C0BF1">
              <w:rPr>
                <w:rFonts w:ascii="Arial" w:hAnsi="Arial" w:cs="Arial" w:hint="eastAsia"/>
                <w:sz w:val="24"/>
              </w:rPr>
              <w:t>1</w:t>
            </w:r>
            <w:r w:rsidRPr="007C0BF1">
              <w:rPr>
                <w:rFonts w:ascii="Arial" w:hAnsi="Arial" w:cs="Arial" w:hint="eastAsia"/>
                <w:sz w:val="24"/>
              </w:rPr>
              <w:t>分。</w:t>
            </w:r>
          </w:p>
          <w:p w14:paraId="53FEE178"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sz w:val="24"/>
              </w:rPr>
              <w:t>注：需提交证明材料</w:t>
            </w:r>
            <w:r w:rsidRPr="007C0BF1">
              <w:rPr>
                <w:rFonts w:ascii="Arial" w:hAnsi="Arial" w:cs="Arial" w:hint="eastAsia"/>
                <w:sz w:val="24"/>
              </w:rPr>
              <w:t>（例如技术专利、著作权登记证书或</w:t>
            </w:r>
            <w:r w:rsidRPr="007C0BF1">
              <w:rPr>
                <w:rFonts w:ascii="Arial" w:hAnsi="Arial" w:cs="Arial" w:hint="eastAsia"/>
                <w:sz w:val="24"/>
              </w:rPr>
              <w:lastRenderedPageBreak/>
              <w:t>投标人承诺声明等）</w:t>
            </w:r>
            <w:r w:rsidRPr="007C0BF1">
              <w:rPr>
                <w:rFonts w:ascii="Arial" w:hAnsi="Arial" w:cs="Arial"/>
                <w:sz w:val="24"/>
              </w:rPr>
              <w:t>，未提交的不得分。</w:t>
            </w:r>
          </w:p>
        </w:tc>
      </w:tr>
      <w:tr w:rsidR="007C0BF1" w:rsidRPr="007C0BF1" w14:paraId="44DF0853"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07023FCF"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4</w:t>
            </w:r>
          </w:p>
        </w:tc>
        <w:tc>
          <w:tcPr>
            <w:tcW w:w="2475" w:type="dxa"/>
            <w:tcBorders>
              <w:top w:val="single" w:sz="4" w:space="0" w:color="auto"/>
              <w:left w:val="single" w:sz="6" w:space="0" w:color="000000"/>
              <w:bottom w:val="single" w:sz="6" w:space="0" w:color="000000"/>
              <w:right w:val="single" w:sz="6" w:space="0" w:color="000000"/>
            </w:tcBorders>
            <w:vAlign w:val="center"/>
          </w:tcPr>
          <w:p w14:paraId="7C56AE8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售后服务方案（响应时间、应急措施、培训计划、售后服务点等）</w:t>
            </w:r>
          </w:p>
        </w:tc>
        <w:tc>
          <w:tcPr>
            <w:tcW w:w="1030" w:type="dxa"/>
            <w:tcBorders>
              <w:top w:val="single" w:sz="6" w:space="0" w:color="000000"/>
              <w:left w:val="single" w:sz="6" w:space="0" w:color="000000"/>
              <w:bottom w:val="single" w:sz="6" w:space="0" w:color="000000"/>
              <w:right w:val="single" w:sz="6" w:space="0" w:color="000000"/>
            </w:tcBorders>
            <w:vAlign w:val="center"/>
          </w:tcPr>
          <w:p w14:paraId="24736CE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15</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7B26BD4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故障响应：①设备发生用电安全事故时，要求服务商当天到达现场处理。②设备发生一般故障时，要求服务商当天到达现场处理，③小故障处理（如网络故障、更换易损零部件等）时间不得超过</w:t>
            </w:r>
            <w:r w:rsidRPr="007C0BF1">
              <w:rPr>
                <w:rFonts w:ascii="Arial" w:hAnsi="Arial" w:cs="Arial" w:hint="eastAsia"/>
                <w:sz w:val="24"/>
              </w:rPr>
              <w:t>24</w:t>
            </w:r>
            <w:r w:rsidRPr="007C0BF1">
              <w:rPr>
                <w:rFonts w:ascii="Arial" w:hAnsi="Arial" w:cs="Arial" w:hint="eastAsia"/>
                <w:sz w:val="24"/>
              </w:rPr>
              <w:t>小时；单个充电桩整体无法充电的故障处理时间不得超过</w:t>
            </w:r>
            <w:r w:rsidRPr="007C0BF1">
              <w:rPr>
                <w:rFonts w:ascii="Arial" w:hAnsi="Arial" w:cs="Arial" w:hint="eastAsia"/>
                <w:sz w:val="24"/>
              </w:rPr>
              <w:t>12</w:t>
            </w:r>
            <w:r w:rsidRPr="007C0BF1">
              <w:rPr>
                <w:rFonts w:ascii="Arial" w:hAnsi="Arial" w:cs="Arial" w:hint="eastAsia"/>
                <w:sz w:val="24"/>
              </w:rPr>
              <w:t>小时；日常维保停用时间不超过</w:t>
            </w:r>
            <w:r w:rsidRPr="007C0BF1">
              <w:rPr>
                <w:rFonts w:ascii="Arial" w:hAnsi="Arial" w:cs="Arial" w:hint="eastAsia"/>
                <w:sz w:val="24"/>
              </w:rPr>
              <w:t>6</w:t>
            </w:r>
            <w:r w:rsidRPr="007C0BF1">
              <w:rPr>
                <w:rFonts w:ascii="Arial" w:hAnsi="Arial" w:cs="Arial" w:hint="eastAsia"/>
                <w:sz w:val="24"/>
              </w:rPr>
              <w:t>小时。同时满足①②③得</w:t>
            </w:r>
            <w:r w:rsidRPr="007C0BF1">
              <w:rPr>
                <w:rFonts w:ascii="Arial" w:hAnsi="Arial" w:cs="Arial" w:hint="eastAsia"/>
                <w:sz w:val="24"/>
              </w:rPr>
              <w:t>3</w:t>
            </w:r>
            <w:r w:rsidRPr="007C0BF1">
              <w:rPr>
                <w:rFonts w:ascii="Arial" w:hAnsi="Arial" w:cs="Arial" w:hint="eastAsia"/>
                <w:sz w:val="24"/>
              </w:rPr>
              <w:t>分，未能同时满足①②③则不得分。</w:t>
            </w:r>
          </w:p>
          <w:p w14:paraId="183920D2"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对售后服务方案进行综合评价：</w:t>
            </w:r>
          </w:p>
          <w:p w14:paraId="62ACD6DA" w14:textId="5CF3AAC6"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售后服务能力强、保障措施全面，培训方案详细，可操作性强，</w:t>
            </w:r>
            <w:r w:rsidR="00D05111">
              <w:rPr>
                <w:rFonts w:ascii="Arial" w:hAnsi="Arial" w:cs="Arial"/>
                <w:sz w:val="24"/>
              </w:rPr>
              <w:t>12</w:t>
            </w:r>
            <w:r w:rsidRPr="007C0BF1">
              <w:rPr>
                <w:rFonts w:ascii="Arial" w:hAnsi="Arial" w:cs="Arial" w:hint="eastAsia"/>
                <w:sz w:val="24"/>
              </w:rPr>
              <w:t>分；</w:t>
            </w:r>
          </w:p>
          <w:p w14:paraId="1BBB5CB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售后服务能力较强、保障措施较全面，培训方案较详细，</w:t>
            </w:r>
            <w:r w:rsidRPr="007C0BF1">
              <w:rPr>
                <w:rFonts w:ascii="Arial" w:hAnsi="Arial" w:cs="Arial" w:hint="eastAsia"/>
                <w:sz w:val="24"/>
              </w:rPr>
              <w:t>8</w:t>
            </w:r>
            <w:r w:rsidRPr="007C0BF1">
              <w:rPr>
                <w:rFonts w:ascii="Arial" w:hAnsi="Arial" w:cs="Arial" w:hint="eastAsia"/>
                <w:sz w:val="24"/>
              </w:rPr>
              <w:t>分；</w:t>
            </w:r>
          </w:p>
          <w:p w14:paraId="7DE17594" w14:textId="033DB36D"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售后服务能力一般、</w:t>
            </w:r>
            <w:bookmarkStart w:id="2" w:name="_GoBack"/>
            <w:bookmarkEnd w:id="2"/>
            <w:r w:rsidRPr="007C0BF1">
              <w:rPr>
                <w:rFonts w:ascii="Arial" w:hAnsi="Arial" w:cs="Arial" w:hint="eastAsia"/>
                <w:sz w:val="24"/>
              </w:rPr>
              <w:t>保障措施不全面，培训方案简单，可操作性不强，</w:t>
            </w:r>
            <w:r w:rsidR="00D05111">
              <w:rPr>
                <w:rFonts w:ascii="Arial" w:hAnsi="Arial" w:cs="Arial"/>
                <w:sz w:val="24"/>
              </w:rPr>
              <w:t>4</w:t>
            </w:r>
            <w:r w:rsidRPr="007C0BF1">
              <w:rPr>
                <w:rFonts w:ascii="Arial" w:hAnsi="Arial" w:cs="Arial" w:hint="eastAsia"/>
                <w:sz w:val="24"/>
              </w:rPr>
              <w:t>分；</w:t>
            </w:r>
          </w:p>
          <w:p w14:paraId="4D68B470"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参加投标单位需在本市设有驻点，设备故障时在</w:t>
            </w:r>
            <w:r w:rsidRPr="007C0BF1">
              <w:rPr>
                <w:rFonts w:ascii="Arial" w:hAnsi="Arial" w:cs="Arial" w:hint="eastAsia"/>
                <w:sz w:val="24"/>
              </w:rPr>
              <w:t>24</w:t>
            </w:r>
            <w:r w:rsidRPr="007C0BF1">
              <w:rPr>
                <w:rFonts w:ascii="Arial" w:hAnsi="Arial" w:cs="Arial" w:hint="eastAsia"/>
                <w:sz w:val="24"/>
              </w:rPr>
              <w:t>小时内及时响应。派驻本项目的负责人，应为投标公司正式员工，并提供该员工截止开标日期前连续六个月（不含开标当月）的社保缴纳凭证。没有提供的该项得</w:t>
            </w:r>
            <w:r w:rsidRPr="007C0BF1">
              <w:rPr>
                <w:rFonts w:ascii="Arial" w:hAnsi="Arial" w:cs="Arial" w:hint="eastAsia"/>
                <w:sz w:val="24"/>
              </w:rPr>
              <w:t>0</w:t>
            </w:r>
            <w:r w:rsidRPr="007C0BF1">
              <w:rPr>
                <w:rFonts w:ascii="Arial" w:hAnsi="Arial" w:cs="Arial" w:hint="eastAsia"/>
                <w:sz w:val="24"/>
              </w:rPr>
              <w:t>分。</w:t>
            </w:r>
          </w:p>
        </w:tc>
      </w:tr>
      <w:tr w:rsidR="00876404" w:rsidRPr="007C0BF1" w14:paraId="700E591A" w14:textId="77777777" w:rsidTr="00B50DF7">
        <w:trPr>
          <w:trHeight w:val="338"/>
          <w:jc w:val="center"/>
        </w:trPr>
        <w:tc>
          <w:tcPr>
            <w:tcW w:w="3116" w:type="dxa"/>
            <w:gridSpan w:val="2"/>
            <w:tcBorders>
              <w:top w:val="single" w:sz="6" w:space="0" w:color="000000"/>
              <w:left w:val="single" w:sz="12" w:space="0" w:color="000000"/>
              <w:bottom w:val="single" w:sz="12" w:space="0" w:color="000000"/>
              <w:right w:val="single" w:sz="6" w:space="0" w:color="000000"/>
            </w:tcBorders>
            <w:vAlign w:val="center"/>
          </w:tcPr>
          <w:p w14:paraId="3B4F379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bCs/>
                <w:sz w:val="24"/>
              </w:rPr>
              <w:t>合计</w:t>
            </w:r>
          </w:p>
        </w:tc>
        <w:tc>
          <w:tcPr>
            <w:tcW w:w="7616" w:type="dxa"/>
            <w:gridSpan w:val="2"/>
            <w:tcBorders>
              <w:top w:val="single" w:sz="6" w:space="0" w:color="000000"/>
              <w:left w:val="single" w:sz="6" w:space="0" w:color="000000"/>
              <w:bottom w:val="single" w:sz="12" w:space="0" w:color="000000"/>
              <w:right w:val="single" w:sz="12" w:space="0" w:color="000000"/>
            </w:tcBorders>
            <w:vAlign w:val="center"/>
          </w:tcPr>
          <w:p w14:paraId="6915453E" w14:textId="10C0D512" w:rsidR="00876404" w:rsidRPr="007C0BF1" w:rsidRDefault="0052429A" w:rsidP="00B50DF7">
            <w:pPr>
              <w:pStyle w:val="NewNewNewNewNewNew"/>
              <w:spacing w:line="360" w:lineRule="auto"/>
              <w:jc w:val="center"/>
              <w:rPr>
                <w:rFonts w:ascii="Arial" w:hAnsi="Arial" w:cs="Arial"/>
                <w:sz w:val="24"/>
              </w:rPr>
            </w:pPr>
            <w:r w:rsidRPr="007C0BF1">
              <w:rPr>
                <w:rFonts w:ascii="Arial" w:hAnsi="Arial" w:cs="Arial" w:hint="eastAsia"/>
                <w:bCs/>
                <w:sz w:val="24"/>
              </w:rPr>
              <w:t>6</w:t>
            </w:r>
            <w:r w:rsidR="00876404" w:rsidRPr="007C0BF1">
              <w:rPr>
                <w:rFonts w:ascii="Arial" w:hAnsi="Arial" w:cs="Arial" w:hint="eastAsia"/>
                <w:bCs/>
                <w:sz w:val="24"/>
              </w:rPr>
              <w:t>0</w:t>
            </w:r>
            <w:r w:rsidR="00876404" w:rsidRPr="007C0BF1">
              <w:rPr>
                <w:rFonts w:ascii="Arial" w:hAnsi="Arial" w:cs="Arial"/>
                <w:bCs/>
                <w:sz w:val="24"/>
              </w:rPr>
              <w:t>分</w:t>
            </w:r>
          </w:p>
        </w:tc>
      </w:tr>
    </w:tbl>
    <w:p w14:paraId="717D24C4" w14:textId="77777777" w:rsidR="00876404" w:rsidRPr="007C0BF1" w:rsidRDefault="00876404" w:rsidP="00876404">
      <w:pPr>
        <w:rPr>
          <w:i/>
        </w:rPr>
      </w:pPr>
    </w:p>
    <w:p w14:paraId="68F869D0" w14:textId="77777777" w:rsidR="00876404" w:rsidRPr="007C0BF1" w:rsidRDefault="00876404" w:rsidP="00876404">
      <w:pPr>
        <w:rPr>
          <w:i/>
        </w:rPr>
      </w:pPr>
    </w:p>
    <w:p w14:paraId="1D003F16" w14:textId="77777777" w:rsidR="00876404" w:rsidRPr="007C0BF1" w:rsidRDefault="00876404" w:rsidP="00876404">
      <w:pPr>
        <w:pStyle w:val="New"/>
        <w:spacing w:beforeLines="50" w:before="156" w:afterLines="50" w:after="156"/>
        <w:jc w:val="left"/>
        <w:rPr>
          <w:rFonts w:ascii="宋体" w:hAnsi="宋体" w:cs="宋体"/>
          <w:b/>
          <w:bCs/>
          <w:szCs w:val="21"/>
        </w:rPr>
      </w:pPr>
      <w:r w:rsidRPr="007C0BF1">
        <w:rPr>
          <w:rFonts w:ascii="宋体" w:hAnsi="宋体" w:cs="宋体"/>
          <w:bCs/>
          <w:i/>
          <w:szCs w:val="21"/>
        </w:rPr>
        <w:br w:type="page"/>
      </w:r>
      <w:r w:rsidRPr="007C0BF1">
        <w:rPr>
          <w:rFonts w:hint="eastAsia"/>
          <w:b/>
        </w:rPr>
        <w:lastRenderedPageBreak/>
        <w:t>附表二</w:t>
      </w:r>
    </w:p>
    <w:p w14:paraId="2D80DF66" w14:textId="77777777" w:rsidR="00876404" w:rsidRPr="007C0BF1" w:rsidRDefault="00876404" w:rsidP="00876404">
      <w:pPr>
        <w:jc w:val="center"/>
        <w:rPr>
          <w:b/>
          <w:sz w:val="28"/>
          <w:szCs w:val="28"/>
        </w:rPr>
      </w:pPr>
      <w:r w:rsidRPr="007C0BF1">
        <w:rPr>
          <w:rFonts w:hint="eastAsia"/>
          <w:b/>
          <w:sz w:val="28"/>
          <w:szCs w:val="28"/>
        </w:rPr>
        <w:t>商务评审表</w:t>
      </w:r>
    </w:p>
    <w:tbl>
      <w:tblPr>
        <w:tblW w:w="10732" w:type="dxa"/>
        <w:jc w:val="center"/>
        <w:tblLayout w:type="fixed"/>
        <w:tblLook w:val="04A0" w:firstRow="1" w:lastRow="0" w:firstColumn="1" w:lastColumn="0" w:noHBand="0" w:noVBand="1"/>
      </w:tblPr>
      <w:tblGrid>
        <w:gridCol w:w="641"/>
        <w:gridCol w:w="2183"/>
        <w:gridCol w:w="915"/>
        <w:gridCol w:w="6993"/>
      </w:tblGrid>
      <w:tr w:rsidR="007C0BF1" w:rsidRPr="007C0BF1" w14:paraId="712D06EE"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44070C91"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5D79FF93"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2C4E8FA2"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5CE8FC89"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评审标准</w:t>
            </w:r>
          </w:p>
        </w:tc>
      </w:tr>
      <w:tr w:rsidR="007C0BF1" w:rsidRPr="007C0BF1" w14:paraId="2DAB3B5A" w14:textId="77777777" w:rsidTr="00B50DF7">
        <w:trPr>
          <w:trHeight w:val="425"/>
          <w:jc w:val="center"/>
        </w:trPr>
        <w:tc>
          <w:tcPr>
            <w:tcW w:w="641" w:type="dxa"/>
            <w:tcBorders>
              <w:left w:val="single" w:sz="12" w:space="0" w:color="000000"/>
              <w:bottom w:val="single" w:sz="6" w:space="0" w:color="000000"/>
              <w:right w:val="single" w:sz="6" w:space="0" w:color="000000"/>
            </w:tcBorders>
            <w:vAlign w:val="center"/>
          </w:tcPr>
          <w:p w14:paraId="676FDFA1" w14:textId="77777777" w:rsidR="00876404" w:rsidRPr="007C0BF1" w:rsidRDefault="00876404" w:rsidP="00B50DF7">
            <w:pPr>
              <w:jc w:val="center"/>
              <w:rPr>
                <w:rFonts w:ascii="Arial" w:hAnsi="Arial" w:cs="Arial"/>
                <w:sz w:val="24"/>
              </w:rPr>
            </w:pPr>
            <w:r w:rsidRPr="007C0BF1">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14:paraId="49E31767"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投标人综合实力</w:t>
            </w:r>
          </w:p>
        </w:tc>
        <w:tc>
          <w:tcPr>
            <w:tcW w:w="915" w:type="dxa"/>
            <w:tcBorders>
              <w:top w:val="single" w:sz="6" w:space="0" w:color="000000"/>
              <w:left w:val="single" w:sz="6" w:space="0" w:color="000000"/>
              <w:bottom w:val="single" w:sz="6" w:space="0" w:color="000000"/>
              <w:right w:val="single" w:sz="6" w:space="0" w:color="000000"/>
            </w:tcBorders>
            <w:vAlign w:val="center"/>
          </w:tcPr>
          <w:p w14:paraId="2805A42F"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3</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7B7869C6"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各投标人进行综合比较：</w:t>
            </w:r>
          </w:p>
          <w:p w14:paraId="557ED4CD"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业务水平、服务态度、服务措施、服务效率、服务质量、业内口碑优，得</w:t>
            </w:r>
            <w:r w:rsidRPr="007C0BF1">
              <w:rPr>
                <w:rFonts w:ascii="Arial" w:hAnsi="Arial" w:cs="Arial" w:hint="eastAsia"/>
                <w:sz w:val="24"/>
              </w:rPr>
              <w:t>3</w:t>
            </w:r>
            <w:r w:rsidRPr="007C0BF1">
              <w:rPr>
                <w:rFonts w:ascii="Arial" w:hAnsi="Arial" w:cs="Arial" w:hint="eastAsia"/>
                <w:sz w:val="24"/>
                <w:lang w:val="zh-CN"/>
              </w:rPr>
              <w:t>分；</w:t>
            </w:r>
          </w:p>
          <w:p w14:paraId="7DB6B0AF"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业务水平、服务态度、服务措施、服务效率、服务质量、业内口碑良好，得</w:t>
            </w:r>
            <w:r w:rsidRPr="007C0BF1">
              <w:rPr>
                <w:rFonts w:ascii="Arial" w:hAnsi="Arial" w:cs="Arial" w:hint="eastAsia"/>
                <w:sz w:val="24"/>
              </w:rPr>
              <w:t>2</w:t>
            </w:r>
            <w:r w:rsidRPr="007C0BF1">
              <w:rPr>
                <w:rFonts w:ascii="Arial" w:hAnsi="Arial" w:cs="Arial" w:hint="eastAsia"/>
                <w:sz w:val="24"/>
                <w:lang w:val="zh-CN"/>
              </w:rPr>
              <w:t>分；</w:t>
            </w:r>
          </w:p>
          <w:p w14:paraId="64A51F36"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lang w:val="zh-CN"/>
              </w:rPr>
              <w:t>业务水平、服务态度、服务措施、服务效率、服务质量、业内口碑一般，得</w:t>
            </w:r>
            <w:r w:rsidRPr="007C0BF1">
              <w:rPr>
                <w:rFonts w:ascii="Arial" w:hAnsi="Arial" w:cs="Arial" w:hint="eastAsia"/>
                <w:sz w:val="24"/>
              </w:rPr>
              <w:t>1</w:t>
            </w:r>
            <w:r w:rsidRPr="007C0BF1">
              <w:rPr>
                <w:rFonts w:ascii="Arial" w:hAnsi="Arial" w:cs="Arial" w:hint="eastAsia"/>
                <w:sz w:val="24"/>
                <w:lang w:val="zh-CN"/>
              </w:rPr>
              <w:t>分。</w:t>
            </w:r>
          </w:p>
        </w:tc>
      </w:tr>
      <w:tr w:rsidR="007C0BF1" w:rsidRPr="007C0BF1" w14:paraId="74684607" w14:textId="77777777" w:rsidTr="00B50DF7">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1D10B24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w:t>
            </w:r>
          </w:p>
        </w:tc>
        <w:tc>
          <w:tcPr>
            <w:tcW w:w="2183" w:type="dxa"/>
            <w:tcBorders>
              <w:top w:val="single" w:sz="4" w:space="0" w:color="auto"/>
              <w:left w:val="single" w:sz="6" w:space="0" w:color="000000"/>
              <w:bottom w:val="single" w:sz="6" w:space="0" w:color="000000"/>
              <w:right w:val="single" w:sz="6" w:space="0" w:color="000000"/>
            </w:tcBorders>
            <w:vAlign w:val="center"/>
          </w:tcPr>
          <w:p w14:paraId="24942BAE"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w:t>
            </w:r>
            <w:r w:rsidRPr="007C0BF1">
              <w:rPr>
                <w:rFonts w:ascii="Arial" w:hAnsi="Arial" w:cs="Arial"/>
                <w:sz w:val="24"/>
              </w:rPr>
              <w:t>经营能力</w:t>
            </w:r>
          </w:p>
        </w:tc>
        <w:tc>
          <w:tcPr>
            <w:tcW w:w="915" w:type="dxa"/>
            <w:tcBorders>
              <w:top w:val="single" w:sz="6" w:space="0" w:color="000000"/>
              <w:left w:val="single" w:sz="6" w:space="0" w:color="000000"/>
              <w:bottom w:val="single" w:sz="6" w:space="0" w:color="000000"/>
              <w:right w:val="single" w:sz="6" w:space="0" w:color="000000"/>
            </w:tcBorders>
            <w:vAlign w:val="center"/>
          </w:tcPr>
          <w:p w14:paraId="635C7C8A"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4</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E229B2A"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根据投标人</w:t>
            </w:r>
            <w:r w:rsidRPr="007C0BF1">
              <w:rPr>
                <w:rFonts w:ascii="Arial" w:hAnsi="Arial" w:cs="Arial" w:hint="eastAsia"/>
                <w:sz w:val="24"/>
                <w:lang w:val="zh-CN"/>
              </w:rPr>
              <w:t>20</w:t>
            </w:r>
            <w:r w:rsidRPr="007C0BF1">
              <w:rPr>
                <w:rFonts w:ascii="Arial" w:hAnsi="Arial" w:cs="Arial" w:hint="eastAsia"/>
                <w:sz w:val="24"/>
              </w:rPr>
              <w:t>23</w:t>
            </w:r>
            <w:r w:rsidRPr="007C0BF1">
              <w:rPr>
                <w:rFonts w:ascii="Arial" w:hAnsi="Arial" w:cs="Arial" w:hint="eastAsia"/>
                <w:sz w:val="24"/>
              </w:rPr>
              <w:t>、</w:t>
            </w:r>
            <w:r w:rsidRPr="007C0BF1">
              <w:rPr>
                <w:rFonts w:ascii="Arial" w:hAnsi="Arial" w:cs="Arial" w:hint="eastAsia"/>
                <w:sz w:val="24"/>
              </w:rPr>
              <w:t>202</w:t>
            </w:r>
            <w:r w:rsidRPr="007C0BF1">
              <w:rPr>
                <w:rFonts w:ascii="Arial" w:hAnsi="Arial" w:cs="Arial" w:hint="eastAsia"/>
                <w:sz w:val="24"/>
                <w:lang w:val="zh-CN"/>
              </w:rPr>
              <w:t>4</w:t>
            </w:r>
            <w:r w:rsidRPr="007C0BF1">
              <w:rPr>
                <w:rFonts w:ascii="Arial" w:hAnsi="Arial" w:cs="Arial" w:hint="eastAsia"/>
                <w:sz w:val="24"/>
                <w:lang w:val="zh-CN"/>
              </w:rPr>
              <w:t>年度经第三方</w:t>
            </w:r>
            <w:r w:rsidRPr="007C0BF1">
              <w:rPr>
                <w:rFonts w:ascii="Arial" w:hAnsi="Arial" w:cs="Arial"/>
                <w:sz w:val="24"/>
                <w:lang w:val="zh-CN"/>
              </w:rPr>
              <w:t>会计师事务所审计的财务报</w:t>
            </w:r>
            <w:r w:rsidRPr="007C0BF1">
              <w:rPr>
                <w:rFonts w:ascii="Arial" w:hAnsi="Arial" w:cs="Arial" w:hint="eastAsia"/>
                <w:sz w:val="24"/>
                <w:lang w:val="zh-CN"/>
              </w:rPr>
              <w:t>告情况评估，</w:t>
            </w:r>
            <w:r w:rsidRPr="007C0BF1">
              <w:rPr>
                <w:rFonts w:ascii="Arial" w:hAnsi="Arial" w:cs="Arial" w:hint="eastAsia"/>
                <w:sz w:val="24"/>
              </w:rPr>
              <w:t>都盈利得</w:t>
            </w:r>
            <w:r w:rsidRPr="007C0BF1">
              <w:rPr>
                <w:rFonts w:ascii="Arial" w:hAnsi="Arial" w:cs="Arial" w:hint="eastAsia"/>
                <w:sz w:val="24"/>
              </w:rPr>
              <w:t>4</w:t>
            </w:r>
            <w:r w:rsidRPr="007C0BF1">
              <w:rPr>
                <w:rFonts w:ascii="Arial" w:hAnsi="Arial" w:cs="Arial" w:hint="eastAsia"/>
                <w:sz w:val="24"/>
              </w:rPr>
              <w:t>分；一年盈利得</w:t>
            </w:r>
            <w:r w:rsidRPr="007C0BF1">
              <w:rPr>
                <w:rFonts w:ascii="Arial" w:hAnsi="Arial" w:cs="Arial" w:hint="eastAsia"/>
                <w:sz w:val="24"/>
              </w:rPr>
              <w:t>2</w:t>
            </w:r>
            <w:r w:rsidRPr="007C0BF1">
              <w:rPr>
                <w:rFonts w:ascii="Arial" w:hAnsi="Arial" w:cs="Arial" w:hint="eastAsia"/>
                <w:sz w:val="24"/>
              </w:rPr>
              <w:t>分；不盈利或未提交财务报表本项得</w:t>
            </w:r>
            <w:r w:rsidRPr="007C0BF1">
              <w:rPr>
                <w:rFonts w:ascii="Arial" w:hAnsi="Arial" w:cs="Arial" w:hint="eastAsia"/>
                <w:sz w:val="24"/>
              </w:rPr>
              <w:t>0</w:t>
            </w:r>
            <w:r w:rsidRPr="007C0BF1">
              <w:rPr>
                <w:rFonts w:ascii="Arial" w:hAnsi="Arial" w:cs="Arial" w:hint="eastAsia"/>
                <w:sz w:val="24"/>
              </w:rPr>
              <w:t>分。</w:t>
            </w:r>
          </w:p>
          <w:p w14:paraId="40A77CB7"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lang w:val="zh-CN"/>
              </w:rPr>
              <w:t>（提供</w:t>
            </w:r>
            <w:r w:rsidRPr="007C0BF1">
              <w:rPr>
                <w:rFonts w:ascii="Arial" w:hAnsi="Arial" w:cs="Arial"/>
                <w:sz w:val="24"/>
                <w:lang w:val="zh-CN"/>
              </w:rPr>
              <w:t>20</w:t>
            </w:r>
            <w:r w:rsidRPr="007C0BF1">
              <w:rPr>
                <w:rFonts w:ascii="Arial" w:hAnsi="Arial" w:cs="Arial" w:hint="eastAsia"/>
                <w:sz w:val="24"/>
              </w:rPr>
              <w:t>23</w:t>
            </w:r>
            <w:r w:rsidRPr="007C0BF1">
              <w:rPr>
                <w:rFonts w:ascii="Arial" w:hAnsi="Arial" w:cs="Arial" w:hint="eastAsia"/>
                <w:sz w:val="24"/>
              </w:rPr>
              <w:t>、</w:t>
            </w:r>
            <w:r w:rsidRPr="007C0BF1">
              <w:rPr>
                <w:rFonts w:ascii="Arial" w:hAnsi="Arial" w:cs="Arial" w:hint="eastAsia"/>
                <w:sz w:val="24"/>
              </w:rPr>
              <w:t>202</w:t>
            </w:r>
            <w:r w:rsidRPr="007C0BF1">
              <w:rPr>
                <w:rFonts w:ascii="Arial" w:hAnsi="Arial" w:cs="Arial" w:hint="eastAsia"/>
                <w:sz w:val="24"/>
                <w:lang w:val="zh-CN"/>
              </w:rPr>
              <w:t>4</w:t>
            </w:r>
            <w:r w:rsidRPr="007C0BF1">
              <w:rPr>
                <w:rFonts w:ascii="Arial" w:hAnsi="Arial" w:cs="Arial" w:hint="eastAsia"/>
                <w:sz w:val="24"/>
                <w:lang w:val="zh-CN"/>
              </w:rPr>
              <w:t>年度经第三方</w:t>
            </w:r>
            <w:r w:rsidRPr="007C0BF1">
              <w:rPr>
                <w:rFonts w:ascii="Arial" w:hAnsi="Arial" w:cs="Arial"/>
                <w:sz w:val="24"/>
                <w:lang w:val="zh-CN"/>
              </w:rPr>
              <w:t>会计师事务所审计的财务报</w:t>
            </w:r>
            <w:r w:rsidRPr="007C0BF1">
              <w:rPr>
                <w:rFonts w:ascii="Arial" w:hAnsi="Arial" w:cs="Arial" w:hint="eastAsia"/>
                <w:sz w:val="24"/>
                <w:lang w:val="zh-CN"/>
              </w:rPr>
              <w:t>告复印件）</w:t>
            </w:r>
          </w:p>
        </w:tc>
      </w:tr>
      <w:tr w:rsidR="007C0BF1" w:rsidRPr="007C0BF1" w14:paraId="1D7647AA" w14:textId="77777777" w:rsidTr="00B50DF7">
        <w:trPr>
          <w:trHeight w:val="617"/>
          <w:jc w:val="center"/>
        </w:trPr>
        <w:tc>
          <w:tcPr>
            <w:tcW w:w="641" w:type="dxa"/>
            <w:tcBorders>
              <w:left w:val="single" w:sz="12" w:space="0" w:color="000000"/>
              <w:bottom w:val="single" w:sz="6" w:space="0" w:color="000000"/>
              <w:right w:val="single" w:sz="6" w:space="0" w:color="000000"/>
            </w:tcBorders>
            <w:vAlign w:val="center"/>
          </w:tcPr>
          <w:p w14:paraId="5F537AAB"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3</w:t>
            </w:r>
          </w:p>
        </w:tc>
        <w:tc>
          <w:tcPr>
            <w:tcW w:w="2183" w:type="dxa"/>
            <w:tcBorders>
              <w:left w:val="single" w:sz="6" w:space="0" w:color="000000"/>
              <w:bottom w:val="single" w:sz="6" w:space="0" w:color="000000"/>
              <w:right w:val="single" w:sz="6" w:space="0" w:color="000000"/>
            </w:tcBorders>
            <w:vAlign w:val="center"/>
          </w:tcPr>
          <w:p w14:paraId="2095E357"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投标人业绩</w:t>
            </w:r>
          </w:p>
        </w:tc>
        <w:tc>
          <w:tcPr>
            <w:tcW w:w="915" w:type="dxa"/>
            <w:tcBorders>
              <w:top w:val="single" w:sz="6" w:space="0" w:color="000000"/>
              <w:left w:val="single" w:sz="6" w:space="0" w:color="000000"/>
              <w:bottom w:val="single" w:sz="6" w:space="0" w:color="000000"/>
              <w:right w:val="single" w:sz="6" w:space="0" w:color="000000"/>
            </w:tcBorders>
            <w:vAlign w:val="center"/>
          </w:tcPr>
          <w:p w14:paraId="313F45B1"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9</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3615CE8"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2020</w:t>
            </w:r>
            <w:r w:rsidRPr="007C0BF1">
              <w:rPr>
                <w:rFonts w:ascii="Arial" w:hAnsi="Arial" w:cs="Arial"/>
                <w:sz w:val="24"/>
                <w:lang w:val="zh-CN"/>
              </w:rPr>
              <w:t>年</w:t>
            </w:r>
            <w:r w:rsidRPr="007C0BF1">
              <w:rPr>
                <w:rFonts w:ascii="Arial" w:hAnsi="Arial" w:cs="Arial" w:hint="eastAsia"/>
                <w:sz w:val="24"/>
              </w:rPr>
              <w:t>1</w:t>
            </w:r>
            <w:r w:rsidRPr="007C0BF1">
              <w:rPr>
                <w:rFonts w:ascii="Arial" w:hAnsi="Arial" w:cs="Arial" w:hint="eastAsia"/>
                <w:sz w:val="24"/>
              </w:rPr>
              <w:t>月</w:t>
            </w:r>
            <w:r w:rsidRPr="007C0BF1">
              <w:rPr>
                <w:rFonts w:ascii="Arial" w:hAnsi="Arial" w:cs="Arial" w:hint="eastAsia"/>
                <w:sz w:val="24"/>
              </w:rPr>
              <w:t>1</w:t>
            </w:r>
            <w:r w:rsidRPr="007C0BF1">
              <w:rPr>
                <w:rFonts w:ascii="Arial" w:hAnsi="Arial" w:cs="Arial" w:hint="eastAsia"/>
                <w:sz w:val="24"/>
              </w:rPr>
              <w:t>日</w:t>
            </w:r>
            <w:r w:rsidRPr="007C0BF1">
              <w:rPr>
                <w:rFonts w:ascii="Arial" w:hAnsi="Arial" w:cs="Arial" w:hint="eastAsia"/>
                <w:sz w:val="24"/>
                <w:lang w:val="zh-CN"/>
              </w:rPr>
              <w:t>至今同类产品（电动自行车智能充电</w:t>
            </w:r>
            <w:r w:rsidRPr="007C0BF1">
              <w:rPr>
                <w:rFonts w:ascii="Arial" w:hAnsi="Arial" w:cs="Arial" w:hint="eastAsia"/>
                <w:sz w:val="24"/>
              </w:rPr>
              <w:t>桩</w:t>
            </w:r>
            <w:r w:rsidRPr="007C0BF1">
              <w:rPr>
                <w:rFonts w:ascii="Arial" w:hAnsi="Arial" w:cs="Arial" w:hint="eastAsia"/>
                <w:sz w:val="24"/>
                <w:lang w:val="zh-CN"/>
              </w:rPr>
              <w:t>）</w:t>
            </w:r>
            <w:r w:rsidRPr="007C0BF1">
              <w:rPr>
                <w:rFonts w:ascii="Arial" w:hAnsi="Arial" w:cs="Arial" w:hint="eastAsia"/>
                <w:sz w:val="24"/>
              </w:rPr>
              <w:t>服务</w:t>
            </w:r>
            <w:r w:rsidRPr="007C0BF1">
              <w:rPr>
                <w:rFonts w:ascii="Arial" w:hAnsi="Arial" w:cs="Arial" w:hint="eastAsia"/>
                <w:sz w:val="24"/>
                <w:lang w:val="zh-CN"/>
              </w:rPr>
              <w:t>业绩经验，每一项业绩合同得</w:t>
            </w:r>
            <w:r w:rsidRPr="007C0BF1">
              <w:rPr>
                <w:rFonts w:ascii="Arial" w:hAnsi="Arial" w:cs="Arial" w:hint="eastAsia"/>
                <w:sz w:val="24"/>
              </w:rPr>
              <w:t>1</w:t>
            </w:r>
            <w:r w:rsidRPr="007C0BF1">
              <w:rPr>
                <w:rFonts w:ascii="Arial" w:hAnsi="Arial" w:cs="Arial" w:hint="eastAsia"/>
                <w:sz w:val="24"/>
                <w:lang w:val="zh-CN"/>
              </w:rPr>
              <w:t>分，最高</w:t>
            </w:r>
            <w:r w:rsidRPr="007C0BF1">
              <w:rPr>
                <w:rFonts w:ascii="Arial" w:hAnsi="Arial" w:cs="Arial" w:hint="eastAsia"/>
                <w:sz w:val="24"/>
              </w:rPr>
              <w:t>9</w:t>
            </w:r>
            <w:r w:rsidRPr="007C0BF1">
              <w:rPr>
                <w:rFonts w:ascii="Arial" w:hAnsi="Arial" w:cs="Arial" w:hint="eastAsia"/>
                <w:sz w:val="24"/>
                <w:lang w:val="zh-CN"/>
              </w:rPr>
              <w:t>分。</w:t>
            </w:r>
          </w:p>
          <w:p w14:paraId="293626AB" w14:textId="77777777" w:rsidR="00876404" w:rsidRPr="007C0BF1" w:rsidRDefault="00876404" w:rsidP="00B50DF7">
            <w:pPr>
              <w:spacing w:line="360" w:lineRule="auto"/>
              <w:ind w:firstLineChars="100" w:firstLine="240"/>
              <w:rPr>
                <w:rFonts w:ascii="宋体"/>
                <w:sz w:val="24"/>
              </w:rPr>
            </w:pPr>
            <w:r w:rsidRPr="007C0BF1">
              <w:rPr>
                <w:rFonts w:ascii="Arial" w:hAnsi="Arial" w:cs="Arial" w:hint="eastAsia"/>
                <w:sz w:val="24"/>
                <w:lang w:val="zh-CN"/>
              </w:rPr>
              <w:t>（提供合同复印</w:t>
            </w:r>
            <w:r w:rsidRPr="007C0BF1">
              <w:rPr>
                <w:rFonts w:ascii="Arial" w:hAnsi="Arial" w:cs="Arial" w:hint="eastAsia"/>
                <w:sz w:val="24"/>
              </w:rPr>
              <w:t>件</w:t>
            </w:r>
            <w:r w:rsidRPr="007C0BF1">
              <w:rPr>
                <w:rFonts w:ascii="Arial" w:hAnsi="Arial" w:cs="Arial" w:hint="eastAsia"/>
                <w:sz w:val="24"/>
                <w:lang w:val="zh-CN"/>
              </w:rPr>
              <w:t>作为证明材料）</w:t>
            </w:r>
          </w:p>
        </w:tc>
      </w:tr>
      <w:tr w:rsidR="007C0BF1" w:rsidRPr="007C0BF1" w14:paraId="2552EEA7"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5DA7FA8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4</w:t>
            </w:r>
          </w:p>
        </w:tc>
        <w:tc>
          <w:tcPr>
            <w:tcW w:w="2183" w:type="dxa"/>
            <w:tcBorders>
              <w:top w:val="single" w:sz="4" w:space="0" w:color="auto"/>
              <w:left w:val="single" w:sz="6" w:space="0" w:color="000000"/>
              <w:bottom w:val="single" w:sz="6" w:space="0" w:color="000000"/>
              <w:right w:val="single" w:sz="6" w:space="0" w:color="000000"/>
            </w:tcBorders>
            <w:vAlign w:val="center"/>
          </w:tcPr>
          <w:p w14:paraId="10440376"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投标人具有质量相关体系及证书情况</w:t>
            </w:r>
          </w:p>
        </w:tc>
        <w:tc>
          <w:tcPr>
            <w:tcW w:w="915" w:type="dxa"/>
            <w:tcBorders>
              <w:top w:val="single" w:sz="6" w:space="0" w:color="000000"/>
              <w:left w:val="single" w:sz="6" w:space="0" w:color="000000"/>
              <w:bottom w:val="single" w:sz="6" w:space="0" w:color="000000"/>
              <w:right w:val="single" w:sz="6" w:space="0" w:color="000000"/>
            </w:tcBorders>
            <w:vAlign w:val="center"/>
          </w:tcPr>
          <w:p w14:paraId="1C459299"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7</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3415AB0F"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提供相关证书。提供</w:t>
            </w:r>
            <w:r w:rsidRPr="007C0BF1">
              <w:rPr>
                <w:rFonts w:ascii="Arial" w:hAnsi="Arial" w:cs="Arial"/>
                <w:sz w:val="24"/>
              </w:rPr>
              <w:t>ISO9001</w:t>
            </w:r>
            <w:r w:rsidRPr="007C0BF1">
              <w:rPr>
                <w:rFonts w:ascii="Arial" w:hAnsi="Arial" w:cs="Arial" w:hint="eastAsia"/>
                <w:sz w:val="24"/>
              </w:rPr>
              <w:t>质量管理体系认证得</w:t>
            </w:r>
            <w:r w:rsidRPr="007C0BF1">
              <w:rPr>
                <w:rFonts w:ascii="Arial" w:hAnsi="Arial" w:cs="Arial" w:hint="eastAsia"/>
                <w:sz w:val="24"/>
              </w:rPr>
              <w:t>1</w:t>
            </w:r>
            <w:r w:rsidRPr="007C0BF1">
              <w:rPr>
                <w:rFonts w:ascii="Arial" w:hAnsi="Arial" w:cs="Arial" w:hint="eastAsia"/>
                <w:sz w:val="24"/>
              </w:rPr>
              <w:t>分、</w:t>
            </w:r>
            <w:r w:rsidRPr="007C0BF1">
              <w:rPr>
                <w:rFonts w:ascii="Arial" w:hAnsi="Arial" w:cs="Arial"/>
                <w:sz w:val="24"/>
              </w:rPr>
              <w:t>ISO14001</w:t>
            </w:r>
            <w:r w:rsidRPr="007C0BF1">
              <w:rPr>
                <w:rFonts w:ascii="Arial" w:hAnsi="Arial" w:cs="Arial" w:hint="eastAsia"/>
                <w:sz w:val="24"/>
              </w:rPr>
              <w:t>环境管理体系认证得</w:t>
            </w:r>
            <w:r w:rsidRPr="007C0BF1">
              <w:rPr>
                <w:rFonts w:ascii="Arial" w:hAnsi="Arial" w:cs="Arial" w:hint="eastAsia"/>
                <w:sz w:val="24"/>
              </w:rPr>
              <w:t>1</w:t>
            </w:r>
            <w:r w:rsidRPr="007C0BF1">
              <w:rPr>
                <w:rFonts w:ascii="Arial" w:hAnsi="Arial" w:cs="Arial" w:hint="eastAsia"/>
                <w:sz w:val="24"/>
              </w:rPr>
              <w:t>分、职业健康安全管理体系认证证书得</w:t>
            </w:r>
            <w:r w:rsidRPr="007C0BF1">
              <w:rPr>
                <w:rFonts w:ascii="Arial" w:hAnsi="Arial" w:cs="Arial" w:hint="eastAsia"/>
                <w:sz w:val="24"/>
              </w:rPr>
              <w:t>1</w:t>
            </w:r>
            <w:r w:rsidRPr="007C0BF1">
              <w:rPr>
                <w:rFonts w:ascii="Arial" w:hAnsi="Arial" w:cs="Arial" w:hint="eastAsia"/>
                <w:sz w:val="24"/>
              </w:rPr>
              <w:t>分、信息安全管理体系认证得</w:t>
            </w:r>
            <w:r w:rsidRPr="007C0BF1">
              <w:rPr>
                <w:rFonts w:ascii="Arial" w:hAnsi="Arial" w:cs="Arial" w:hint="eastAsia"/>
                <w:sz w:val="24"/>
              </w:rPr>
              <w:t>1</w:t>
            </w:r>
            <w:r w:rsidRPr="007C0BF1">
              <w:rPr>
                <w:rFonts w:ascii="Arial" w:hAnsi="Arial" w:cs="Arial" w:hint="eastAsia"/>
                <w:sz w:val="24"/>
              </w:rPr>
              <w:t>分、信息技术管理体</w:t>
            </w:r>
            <w:r w:rsidRPr="007C0BF1">
              <w:rPr>
                <w:rFonts w:ascii="Arial" w:hAnsi="Arial" w:cs="Arial" w:hint="eastAsia"/>
                <w:sz w:val="24"/>
              </w:rPr>
              <w:lastRenderedPageBreak/>
              <w:t>系认证得</w:t>
            </w:r>
            <w:r w:rsidRPr="007C0BF1">
              <w:rPr>
                <w:rFonts w:ascii="Arial" w:hAnsi="Arial" w:cs="Arial" w:hint="eastAsia"/>
                <w:sz w:val="24"/>
              </w:rPr>
              <w:t>1</w:t>
            </w:r>
            <w:r w:rsidRPr="007C0BF1">
              <w:rPr>
                <w:rFonts w:ascii="Arial" w:hAnsi="Arial" w:cs="Arial" w:hint="eastAsia"/>
                <w:sz w:val="24"/>
              </w:rPr>
              <w:t>分、五星级售后服务认证证书得</w:t>
            </w:r>
            <w:r w:rsidRPr="007C0BF1">
              <w:rPr>
                <w:rFonts w:ascii="Arial" w:hAnsi="Arial" w:cs="Arial" w:hint="eastAsia"/>
                <w:sz w:val="24"/>
              </w:rPr>
              <w:t>1</w:t>
            </w:r>
            <w:r w:rsidRPr="007C0BF1">
              <w:rPr>
                <w:rFonts w:ascii="Arial" w:hAnsi="Arial" w:cs="Arial" w:hint="eastAsia"/>
                <w:sz w:val="24"/>
              </w:rPr>
              <w:t>分、国家级高新技术企业证书</w:t>
            </w:r>
            <w:r w:rsidRPr="007C0BF1">
              <w:rPr>
                <w:rFonts w:ascii="Arial" w:hAnsi="Arial" w:cs="Arial" w:hint="eastAsia"/>
                <w:sz w:val="24"/>
              </w:rPr>
              <w:t>1</w:t>
            </w:r>
            <w:r w:rsidRPr="007C0BF1">
              <w:rPr>
                <w:rFonts w:ascii="Arial" w:hAnsi="Arial" w:cs="Arial" w:hint="eastAsia"/>
                <w:sz w:val="24"/>
              </w:rPr>
              <w:t>分。最高</w:t>
            </w:r>
            <w:r w:rsidRPr="007C0BF1">
              <w:rPr>
                <w:rFonts w:ascii="Arial" w:hAnsi="Arial" w:cs="Arial" w:hint="eastAsia"/>
                <w:sz w:val="24"/>
              </w:rPr>
              <w:t>7</w:t>
            </w:r>
            <w:r w:rsidRPr="007C0BF1">
              <w:rPr>
                <w:rFonts w:ascii="Arial" w:hAnsi="Arial" w:cs="Arial" w:hint="eastAsia"/>
                <w:sz w:val="24"/>
              </w:rPr>
              <w:t>分。</w:t>
            </w:r>
          </w:p>
          <w:p w14:paraId="3E50301F" w14:textId="1E8D9FC2"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（须提供有效期内认证证书复印件</w:t>
            </w:r>
            <w:r w:rsidR="004614D8" w:rsidRPr="007C0BF1">
              <w:rPr>
                <w:rFonts w:ascii="Arial" w:hAnsi="Arial" w:cs="Arial" w:hint="eastAsia"/>
                <w:sz w:val="24"/>
              </w:rPr>
              <w:t>。</w:t>
            </w:r>
            <w:r w:rsidRPr="007C0BF1">
              <w:rPr>
                <w:rFonts w:ascii="Arial" w:hAnsi="Arial" w:cs="Arial" w:hint="eastAsia"/>
                <w:sz w:val="24"/>
              </w:rPr>
              <w:t>）</w:t>
            </w:r>
          </w:p>
        </w:tc>
      </w:tr>
      <w:tr w:rsidR="007C0BF1" w:rsidRPr="007C0BF1" w14:paraId="7CC99A5E"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799A4AE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5</w:t>
            </w:r>
          </w:p>
        </w:tc>
        <w:tc>
          <w:tcPr>
            <w:tcW w:w="2183" w:type="dxa"/>
            <w:tcBorders>
              <w:top w:val="single" w:sz="4" w:space="0" w:color="auto"/>
              <w:left w:val="single" w:sz="6" w:space="0" w:color="000000"/>
              <w:bottom w:val="single" w:sz="6" w:space="0" w:color="000000"/>
              <w:right w:val="single" w:sz="6" w:space="0" w:color="000000"/>
            </w:tcBorders>
            <w:vAlign w:val="center"/>
          </w:tcPr>
          <w:p w14:paraId="2F37FEF2"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产品安全保险</w:t>
            </w:r>
          </w:p>
        </w:tc>
        <w:tc>
          <w:tcPr>
            <w:tcW w:w="915" w:type="dxa"/>
            <w:tcBorders>
              <w:top w:val="single" w:sz="6" w:space="0" w:color="000000"/>
              <w:left w:val="single" w:sz="6" w:space="0" w:color="000000"/>
              <w:bottom w:val="single" w:sz="6" w:space="0" w:color="000000"/>
              <w:right w:val="single" w:sz="6" w:space="0" w:color="000000"/>
            </w:tcBorders>
            <w:vAlign w:val="center"/>
          </w:tcPr>
          <w:p w14:paraId="123C55F8"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7</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2FBACC95" w14:textId="77777777" w:rsidR="00876404" w:rsidRPr="007C0BF1" w:rsidRDefault="00876404" w:rsidP="00876404">
            <w:pPr>
              <w:pStyle w:val="a3"/>
              <w:numPr>
                <w:ilvl w:val="0"/>
                <w:numId w:val="11"/>
              </w:numPr>
              <w:spacing w:line="360" w:lineRule="auto"/>
              <w:ind w:firstLineChars="0"/>
              <w:rPr>
                <w:rFonts w:ascii="Arial" w:hAnsi="Arial" w:cs="Arial"/>
                <w:sz w:val="24"/>
              </w:rPr>
            </w:pPr>
            <w:r w:rsidRPr="007C0BF1">
              <w:rPr>
                <w:rFonts w:ascii="Arial" w:hAnsi="Arial" w:cs="Arial" w:hint="eastAsia"/>
                <w:sz w:val="24"/>
              </w:rPr>
              <w:t>投标人提供设备责任险，保额小于</w:t>
            </w:r>
            <w:r w:rsidRPr="007C0BF1">
              <w:rPr>
                <w:rFonts w:ascii="Arial" w:hAnsi="Arial" w:cs="Arial"/>
                <w:sz w:val="24"/>
              </w:rPr>
              <w:t>2</w:t>
            </w:r>
            <w:r w:rsidRPr="007C0BF1">
              <w:rPr>
                <w:rFonts w:ascii="Arial" w:hAnsi="Arial" w:cs="Arial" w:hint="eastAsia"/>
                <w:sz w:val="24"/>
              </w:rPr>
              <w:t>00</w:t>
            </w:r>
            <w:r w:rsidRPr="007C0BF1">
              <w:rPr>
                <w:rFonts w:ascii="Arial" w:hAnsi="Arial" w:cs="Arial" w:hint="eastAsia"/>
                <w:sz w:val="24"/>
              </w:rPr>
              <w:t>万元得</w:t>
            </w:r>
            <w:r w:rsidRPr="007C0BF1">
              <w:rPr>
                <w:rFonts w:ascii="Arial" w:hAnsi="Arial" w:cs="Arial" w:hint="eastAsia"/>
                <w:sz w:val="24"/>
              </w:rPr>
              <w:t>2</w:t>
            </w:r>
            <w:r w:rsidRPr="007C0BF1">
              <w:rPr>
                <w:rFonts w:ascii="Arial" w:hAnsi="Arial" w:cs="Arial" w:hint="eastAsia"/>
                <w:sz w:val="24"/>
              </w:rPr>
              <w:t>分，</w:t>
            </w:r>
            <w:r w:rsidRPr="007C0BF1">
              <w:rPr>
                <w:rFonts w:ascii="Arial" w:hAnsi="Arial" w:cs="Arial"/>
                <w:sz w:val="24"/>
              </w:rPr>
              <w:t>2</w:t>
            </w:r>
            <w:r w:rsidRPr="007C0BF1">
              <w:rPr>
                <w:rFonts w:ascii="Arial" w:hAnsi="Arial" w:cs="Arial" w:hint="eastAsia"/>
                <w:sz w:val="24"/>
              </w:rPr>
              <w:t>00</w:t>
            </w:r>
            <w:r w:rsidRPr="007C0BF1">
              <w:rPr>
                <w:rFonts w:ascii="Arial" w:hAnsi="Arial" w:cs="Arial" w:hint="eastAsia"/>
                <w:sz w:val="24"/>
              </w:rPr>
              <w:t>万元到</w:t>
            </w:r>
            <w:r w:rsidRPr="007C0BF1">
              <w:rPr>
                <w:rFonts w:ascii="Arial" w:hAnsi="Arial" w:cs="Arial"/>
                <w:sz w:val="24"/>
              </w:rPr>
              <w:t>9</w:t>
            </w:r>
            <w:r w:rsidRPr="007C0BF1">
              <w:rPr>
                <w:rFonts w:ascii="Arial" w:hAnsi="Arial" w:cs="Arial" w:hint="eastAsia"/>
                <w:sz w:val="24"/>
              </w:rPr>
              <w:t>00</w:t>
            </w:r>
            <w:r w:rsidRPr="007C0BF1">
              <w:rPr>
                <w:rFonts w:ascii="Arial" w:hAnsi="Arial" w:cs="Arial" w:hint="eastAsia"/>
                <w:sz w:val="24"/>
              </w:rPr>
              <w:t>万元得</w:t>
            </w:r>
            <w:r w:rsidRPr="007C0BF1">
              <w:rPr>
                <w:rFonts w:ascii="Arial" w:hAnsi="Arial" w:cs="Arial" w:hint="eastAsia"/>
                <w:sz w:val="24"/>
              </w:rPr>
              <w:t>4</w:t>
            </w:r>
            <w:r w:rsidRPr="007C0BF1">
              <w:rPr>
                <w:rFonts w:ascii="Arial" w:hAnsi="Arial" w:cs="Arial" w:hint="eastAsia"/>
                <w:sz w:val="24"/>
              </w:rPr>
              <w:t>分，</w:t>
            </w:r>
            <w:r w:rsidRPr="007C0BF1">
              <w:rPr>
                <w:rFonts w:ascii="Arial" w:hAnsi="Arial" w:cs="Arial"/>
                <w:sz w:val="24"/>
              </w:rPr>
              <w:t>9</w:t>
            </w:r>
            <w:r w:rsidRPr="007C0BF1">
              <w:rPr>
                <w:rFonts w:ascii="Arial" w:hAnsi="Arial" w:cs="Arial" w:hint="eastAsia"/>
                <w:sz w:val="24"/>
              </w:rPr>
              <w:t>00</w:t>
            </w:r>
            <w:r w:rsidRPr="007C0BF1">
              <w:rPr>
                <w:rFonts w:ascii="Arial" w:hAnsi="Arial" w:cs="Arial" w:hint="eastAsia"/>
                <w:sz w:val="24"/>
              </w:rPr>
              <w:t>万元以上得</w:t>
            </w:r>
            <w:r w:rsidRPr="007C0BF1">
              <w:rPr>
                <w:rFonts w:ascii="Arial" w:hAnsi="Arial" w:cs="Arial" w:hint="eastAsia"/>
                <w:sz w:val="24"/>
              </w:rPr>
              <w:t>6</w:t>
            </w:r>
            <w:r w:rsidRPr="007C0BF1">
              <w:rPr>
                <w:rFonts w:ascii="Arial" w:hAnsi="Arial" w:cs="Arial" w:hint="eastAsia"/>
                <w:sz w:val="24"/>
              </w:rPr>
              <w:t>分，最高</w:t>
            </w:r>
            <w:r w:rsidRPr="007C0BF1">
              <w:rPr>
                <w:rFonts w:ascii="Arial" w:hAnsi="Arial" w:cs="Arial" w:hint="eastAsia"/>
                <w:sz w:val="24"/>
              </w:rPr>
              <w:t>6</w:t>
            </w:r>
            <w:r w:rsidRPr="007C0BF1">
              <w:rPr>
                <w:rFonts w:ascii="Arial" w:hAnsi="Arial" w:cs="Arial" w:hint="eastAsia"/>
                <w:sz w:val="24"/>
              </w:rPr>
              <w:t>分。</w:t>
            </w:r>
          </w:p>
          <w:p w14:paraId="2C474087" w14:textId="4F9C5E47" w:rsidR="00876404" w:rsidRPr="007C0BF1" w:rsidRDefault="00876404" w:rsidP="004614D8">
            <w:pPr>
              <w:pStyle w:val="a3"/>
              <w:numPr>
                <w:ilvl w:val="0"/>
                <w:numId w:val="11"/>
              </w:numPr>
              <w:spacing w:line="360" w:lineRule="auto"/>
              <w:ind w:firstLineChars="0"/>
              <w:rPr>
                <w:rFonts w:ascii="Arial" w:hAnsi="Arial" w:cs="Arial"/>
                <w:sz w:val="24"/>
              </w:rPr>
            </w:pPr>
            <w:r w:rsidRPr="007C0BF1">
              <w:rPr>
                <w:rFonts w:ascii="Arial" w:hAnsi="Arial" w:cs="Arial" w:hint="eastAsia"/>
                <w:sz w:val="24"/>
              </w:rPr>
              <w:t>投标人提供公众责任险</w:t>
            </w:r>
            <w:r w:rsidR="004614D8" w:rsidRPr="007C0BF1">
              <w:rPr>
                <w:rFonts w:ascii="Arial" w:hAnsi="Arial" w:cs="Arial" w:hint="eastAsia"/>
                <w:sz w:val="24"/>
              </w:rPr>
              <w:t>得</w:t>
            </w:r>
            <w:r w:rsidRPr="007C0BF1">
              <w:rPr>
                <w:rFonts w:ascii="Arial" w:hAnsi="Arial" w:cs="Arial" w:hint="eastAsia"/>
                <w:sz w:val="24"/>
              </w:rPr>
              <w:t>1</w:t>
            </w:r>
            <w:r w:rsidRPr="007C0BF1">
              <w:rPr>
                <w:rFonts w:ascii="Arial" w:hAnsi="Arial" w:cs="Arial" w:hint="eastAsia"/>
                <w:sz w:val="24"/>
              </w:rPr>
              <w:t>分。</w:t>
            </w:r>
          </w:p>
          <w:p w14:paraId="44835110" w14:textId="0F111CE1"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（提供购买产品安全保险的承诺书</w:t>
            </w:r>
            <w:r w:rsidR="004614D8" w:rsidRPr="007C0BF1">
              <w:rPr>
                <w:rFonts w:ascii="Arial" w:hAnsi="Arial" w:cs="Arial" w:hint="eastAsia"/>
                <w:sz w:val="24"/>
              </w:rPr>
              <w:t>并盖章。</w:t>
            </w:r>
            <w:r w:rsidRPr="007C0BF1">
              <w:rPr>
                <w:rFonts w:ascii="Arial" w:hAnsi="Arial" w:cs="Arial" w:hint="eastAsia"/>
                <w:sz w:val="24"/>
              </w:rPr>
              <w:t>）</w:t>
            </w:r>
          </w:p>
        </w:tc>
      </w:tr>
      <w:tr w:rsidR="007C0BF1" w:rsidRPr="007C0BF1" w14:paraId="51EE6121" w14:textId="77777777" w:rsidTr="00B50DF7">
        <w:trPr>
          <w:trHeight w:val="338"/>
          <w:jc w:val="center"/>
        </w:trPr>
        <w:tc>
          <w:tcPr>
            <w:tcW w:w="2824" w:type="dxa"/>
            <w:gridSpan w:val="2"/>
            <w:tcBorders>
              <w:top w:val="single" w:sz="6" w:space="0" w:color="000000"/>
              <w:left w:val="single" w:sz="12" w:space="0" w:color="000000"/>
              <w:bottom w:val="single" w:sz="12" w:space="0" w:color="000000"/>
              <w:right w:val="single" w:sz="6" w:space="0" w:color="000000"/>
            </w:tcBorders>
            <w:vAlign w:val="center"/>
          </w:tcPr>
          <w:p w14:paraId="5D33F3E5"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bCs/>
                <w:sz w:val="24"/>
              </w:rPr>
              <w:t>合计</w:t>
            </w:r>
          </w:p>
        </w:tc>
        <w:tc>
          <w:tcPr>
            <w:tcW w:w="7908" w:type="dxa"/>
            <w:gridSpan w:val="2"/>
            <w:tcBorders>
              <w:top w:val="single" w:sz="6" w:space="0" w:color="000000"/>
              <w:left w:val="single" w:sz="6" w:space="0" w:color="000000"/>
              <w:bottom w:val="single" w:sz="12" w:space="0" w:color="000000"/>
              <w:right w:val="single" w:sz="12" w:space="0" w:color="000000"/>
            </w:tcBorders>
            <w:vAlign w:val="center"/>
          </w:tcPr>
          <w:p w14:paraId="2D2079D3"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hint="eastAsia"/>
                <w:bCs/>
                <w:sz w:val="24"/>
              </w:rPr>
              <w:t>30</w:t>
            </w:r>
            <w:r w:rsidRPr="007C0BF1">
              <w:rPr>
                <w:rFonts w:ascii="Arial" w:hAnsi="Arial" w:cs="Arial"/>
                <w:bCs/>
                <w:sz w:val="24"/>
              </w:rPr>
              <w:t>分</w:t>
            </w:r>
          </w:p>
        </w:tc>
      </w:tr>
    </w:tbl>
    <w:p w14:paraId="0E13E652" w14:textId="77777777" w:rsidR="004614D8" w:rsidRPr="007C0BF1" w:rsidRDefault="004614D8" w:rsidP="004614D8">
      <w:pPr>
        <w:rPr>
          <w:b/>
        </w:rPr>
      </w:pPr>
    </w:p>
    <w:p w14:paraId="6FCA10C1" w14:textId="77777777" w:rsidR="004614D8" w:rsidRPr="007C0BF1" w:rsidRDefault="004614D8" w:rsidP="004614D8">
      <w:pPr>
        <w:rPr>
          <w:b/>
        </w:rPr>
      </w:pPr>
    </w:p>
    <w:p w14:paraId="64B28F26" w14:textId="165C3AF8" w:rsidR="004614D8" w:rsidRPr="007C0BF1" w:rsidRDefault="004614D8" w:rsidP="004614D8">
      <w:pPr>
        <w:rPr>
          <w:b/>
        </w:rPr>
      </w:pPr>
      <w:r w:rsidRPr="007C0BF1">
        <w:rPr>
          <w:rFonts w:hint="eastAsia"/>
          <w:b/>
        </w:rPr>
        <w:t>附表三</w:t>
      </w:r>
    </w:p>
    <w:p w14:paraId="5E63B949" w14:textId="59C52818" w:rsidR="0052429A" w:rsidRPr="007C0BF1" w:rsidRDefault="0052429A" w:rsidP="0052429A">
      <w:pPr>
        <w:jc w:val="center"/>
        <w:rPr>
          <w:b/>
          <w:sz w:val="28"/>
          <w:szCs w:val="28"/>
        </w:rPr>
      </w:pPr>
      <w:r w:rsidRPr="007C0BF1">
        <w:rPr>
          <w:rFonts w:hint="eastAsia"/>
          <w:b/>
          <w:sz w:val="28"/>
          <w:szCs w:val="28"/>
        </w:rPr>
        <w:t>价格评审表</w:t>
      </w:r>
    </w:p>
    <w:tbl>
      <w:tblPr>
        <w:tblW w:w="10732" w:type="dxa"/>
        <w:jc w:val="center"/>
        <w:tblLayout w:type="fixed"/>
        <w:tblLook w:val="04A0" w:firstRow="1" w:lastRow="0" w:firstColumn="1" w:lastColumn="0" w:noHBand="0" w:noVBand="1"/>
      </w:tblPr>
      <w:tblGrid>
        <w:gridCol w:w="641"/>
        <w:gridCol w:w="2183"/>
        <w:gridCol w:w="915"/>
        <w:gridCol w:w="6993"/>
      </w:tblGrid>
      <w:tr w:rsidR="007C0BF1" w:rsidRPr="007C0BF1" w14:paraId="3E4CE678"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32C817DC"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414833CE"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09F83A5C"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12E38AB4"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评审标准</w:t>
            </w:r>
          </w:p>
        </w:tc>
      </w:tr>
      <w:tr w:rsidR="0052429A" w:rsidRPr="007C0BF1" w14:paraId="3260FBF9" w14:textId="77777777" w:rsidTr="00B50DF7">
        <w:trPr>
          <w:trHeight w:val="425"/>
          <w:jc w:val="center"/>
        </w:trPr>
        <w:tc>
          <w:tcPr>
            <w:tcW w:w="641" w:type="dxa"/>
            <w:tcBorders>
              <w:left w:val="single" w:sz="12" w:space="0" w:color="000000"/>
              <w:bottom w:val="single" w:sz="6" w:space="0" w:color="000000"/>
              <w:right w:val="single" w:sz="6" w:space="0" w:color="000000"/>
            </w:tcBorders>
            <w:vAlign w:val="center"/>
          </w:tcPr>
          <w:p w14:paraId="27326396" w14:textId="77777777" w:rsidR="0052429A" w:rsidRPr="007C0BF1" w:rsidRDefault="0052429A" w:rsidP="00B50DF7">
            <w:pPr>
              <w:jc w:val="center"/>
              <w:rPr>
                <w:rFonts w:ascii="Arial" w:hAnsi="Arial" w:cs="Arial"/>
                <w:sz w:val="24"/>
              </w:rPr>
            </w:pPr>
            <w:r w:rsidRPr="007C0BF1">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14:paraId="53232ABD" w14:textId="5605B59D" w:rsidR="0052429A" w:rsidRPr="007C0BF1" w:rsidRDefault="0052429A" w:rsidP="00B50DF7">
            <w:pPr>
              <w:spacing w:line="360" w:lineRule="auto"/>
              <w:jc w:val="center"/>
              <w:rPr>
                <w:rFonts w:ascii="Arial" w:hAnsi="Arial" w:cs="Arial"/>
                <w:sz w:val="24"/>
              </w:rPr>
            </w:pPr>
            <w:r w:rsidRPr="007C0BF1">
              <w:rPr>
                <w:rFonts w:ascii="Arial" w:hAnsi="Arial" w:cs="Arial" w:hint="eastAsia"/>
                <w:sz w:val="24"/>
              </w:rPr>
              <w:t>服务收费价格</w:t>
            </w:r>
          </w:p>
        </w:tc>
        <w:tc>
          <w:tcPr>
            <w:tcW w:w="915" w:type="dxa"/>
            <w:tcBorders>
              <w:top w:val="single" w:sz="6" w:space="0" w:color="000000"/>
              <w:left w:val="single" w:sz="6" w:space="0" w:color="000000"/>
              <w:bottom w:val="single" w:sz="6" w:space="0" w:color="000000"/>
              <w:right w:val="single" w:sz="6" w:space="0" w:color="000000"/>
            </w:tcBorders>
            <w:vAlign w:val="center"/>
          </w:tcPr>
          <w:p w14:paraId="072B65D0" w14:textId="607EB0BE" w:rsidR="0052429A" w:rsidRPr="007C0BF1" w:rsidRDefault="0052429A" w:rsidP="00B50DF7">
            <w:pPr>
              <w:spacing w:line="360" w:lineRule="auto"/>
              <w:jc w:val="center"/>
              <w:rPr>
                <w:rFonts w:ascii="Arial" w:hAnsi="Arial" w:cs="Arial"/>
                <w:sz w:val="24"/>
              </w:rPr>
            </w:pPr>
            <w:r w:rsidRPr="007C0BF1">
              <w:rPr>
                <w:rFonts w:ascii="Arial" w:hAnsi="Arial" w:cs="Arial" w:hint="eastAsia"/>
                <w:sz w:val="24"/>
              </w:rPr>
              <w:t>10</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1040A46" w14:textId="130A053B" w:rsidR="0052429A" w:rsidRPr="007C0BF1" w:rsidRDefault="00D33DCC"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收费</w:t>
            </w:r>
            <w:r w:rsidR="0017611B" w:rsidRPr="007C0BF1">
              <w:rPr>
                <w:rFonts w:ascii="Arial" w:hAnsi="Arial" w:cs="Arial" w:hint="eastAsia"/>
                <w:sz w:val="24"/>
                <w:lang w:val="zh-CN"/>
              </w:rPr>
              <w:t>不大于</w:t>
            </w:r>
            <w:r w:rsidRPr="007C0BF1">
              <w:rPr>
                <w:rFonts w:ascii="Arial" w:hAnsi="Arial" w:cs="Arial" w:hint="eastAsia"/>
                <w:sz w:val="24"/>
                <w:lang w:val="zh-CN"/>
              </w:rPr>
              <w:t>0.95</w:t>
            </w:r>
            <w:r w:rsidRPr="007C0BF1">
              <w:rPr>
                <w:rFonts w:ascii="Arial" w:hAnsi="Arial" w:cs="Arial" w:hint="eastAsia"/>
                <w:sz w:val="24"/>
                <w:lang w:val="zh-CN"/>
              </w:rPr>
              <w:t>元</w:t>
            </w:r>
            <w:r w:rsidRPr="007C0BF1">
              <w:rPr>
                <w:rFonts w:ascii="Arial" w:hAnsi="Arial" w:cs="Arial" w:hint="eastAsia"/>
                <w:sz w:val="24"/>
                <w:lang w:val="zh-CN"/>
              </w:rPr>
              <w:t>/kwh</w:t>
            </w:r>
            <w:r w:rsidRPr="007C0BF1">
              <w:rPr>
                <w:rFonts w:ascii="Arial" w:hAnsi="Arial" w:cs="Arial"/>
                <w:sz w:val="24"/>
                <w:lang w:val="zh-CN"/>
              </w:rPr>
              <w:t xml:space="preserve"> </w:t>
            </w:r>
            <w:r w:rsidRPr="007C0BF1">
              <w:rPr>
                <w:rFonts w:ascii="Arial" w:hAnsi="Arial" w:cs="Arial" w:hint="eastAsia"/>
                <w:sz w:val="24"/>
                <w:lang w:val="zh-CN"/>
              </w:rPr>
              <w:t>得</w:t>
            </w:r>
            <w:r w:rsidRPr="007C0BF1">
              <w:rPr>
                <w:rFonts w:ascii="Arial" w:hAnsi="Arial" w:cs="Arial" w:hint="eastAsia"/>
                <w:sz w:val="24"/>
              </w:rPr>
              <w:t>10</w:t>
            </w:r>
            <w:r w:rsidRPr="007C0BF1">
              <w:rPr>
                <w:rFonts w:ascii="Arial" w:hAnsi="Arial" w:cs="Arial" w:hint="eastAsia"/>
                <w:sz w:val="24"/>
              </w:rPr>
              <w:t>分</w:t>
            </w:r>
          </w:p>
          <w:p w14:paraId="08DB48CB" w14:textId="454CFAC3" w:rsidR="00D33DCC" w:rsidRPr="007C0BF1" w:rsidRDefault="00D33DCC" w:rsidP="00B50DF7">
            <w:pPr>
              <w:spacing w:line="360" w:lineRule="auto"/>
              <w:ind w:firstLineChars="100" w:firstLine="240"/>
              <w:rPr>
                <w:rFonts w:ascii="Arial" w:hAnsi="Arial" w:cs="Arial"/>
                <w:sz w:val="24"/>
              </w:rPr>
            </w:pPr>
            <w:r w:rsidRPr="007C0BF1">
              <w:rPr>
                <w:rFonts w:ascii="Arial" w:hAnsi="Arial" w:cs="Arial" w:hint="eastAsia"/>
                <w:sz w:val="24"/>
              </w:rPr>
              <w:t>0.96-1</w:t>
            </w:r>
            <w:r w:rsidRPr="007C0BF1">
              <w:rPr>
                <w:rFonts w:ascii="Arial" w:hAnsi="Arial" w:cs="Arial" w:hint="eastAsia"/>
                <w:sz w:val="24"/>
                <w:lang w:val="zh-CN"/>
              </w:rPr>
              <w:t>元</w:t>
            </w:r>
            <w:r w:rsidRPr="007C0BF1">
              <w:rPr>
                <w:rFonts w:ascii="Arial" w:hAnsi="Arial" w:cs="Arial" w:hint="eastAsia"/>
                <w:sz w:val="24"/>
                <w:lang w:val="zh-CN"/>
              </w:rPr>
              <w:t>/kwh</w:t>
            </w:r>
            <w:r w:rsidRPr="007C0BF1">
              <w:rPr>
                <w:rFonts w:ascii="Arial" w:hAnsi="Arial" w:cs="Arial"/>
                <w:sz w:val="24"/>
                <w:lang w:val="zh-CN"/>
              </w:rPr>
              <w:t xml:space="preserve"> </w:t>
            </w:r>
            <w:r w:rsidRPr="007C0BF1">
              <w:rPr>
                <w:rFonts w:ascii="Arial" w:hAnsi="Arial" w:cs="Arial" w:hint="eastAsia"/>
                <w:sz w:val="24"/>
                <w:lang w:val="zh-CN"/>
              </w:rPr>
              <w:t>得</w:t>
            </w:r>
            <w:r w:rsidRPr="007C0BF1">
              <w:rPr>
                <w:rFonts w:ascii="Arial" w:hAnsi="Arial" w:cs="Arial" w:hint="eastAsia"/>
                <w:sz w:val="24"/>
              </w:rPr>
              <w:t>5</w:t>
            </w:r>
            <w:r w:rsidRPr="007C0BF1">
              <w:rPr>
                <w:rFonts w:ascii="Arial" w:hAnsi="Arial" w:cs="Arial" w:hint="eastAsia"/>
                <w:sz w:val="24"/>
              </w:rPr>
              <w:t>分</w:t>
            </w:r>
          </w:p>
          <w:p w14:paraId="035D6E66" w14:textId="3E3569C9" w:rsidR="00D33DCC" w:rsidRPr="007C0BF1" w:rsidRDefault="00D33DCC" w:rsidP="00B50DF7">
            <w:pPr>
              <w:spacing w:line="360" w:lineRule="auto"/>
              <w:ind w:firstLineChars="100" w:firstLine="240"/>
              <w:rPr>
                <w:rFonts w:ascii="Arial" w:hAnsi="Arial" w:cs="Arial"/>
                <w:sz w:val="24"/>
              </w:rPr>
            </w:pPr>
            <w:r w:rsidRPr="007C0BF1">
              <w:rPr>
                <w:rFonts w:ascii="Arial" w:hAnsi="Arial" w:cs="Arial" w:hint="eastAsia"/>
                <w:sz w:val="24"/>
              </w:rPr>
              <w:t>1.1</w:t>
            </w:r>
            <w:r w:rsidRPr="007C0BF1">
              <w:rPr>
                <w:rFonts w:ascii="Arial" w:hAnsi="Arial" w:cs="Arial" w:hint="eastAsia"/>
                <w:sz w:val="24"/>
              </w:rPr>
              <w:t>元</w:t>
            </w:r>
            <w:r w:rsidRPr="007C0BF1">
              <w:rPr>
                <w:rFonts w:ascii="Arial" w:hAnsi="Arial" w:cs="Arial" w:hint="eastAsia"/>
                <w:sz w:val="24"/>
                <w:lang w:val="zh-CN"/>
              </w:rPr>
              <w:t>/kwh</w:t>
            </w:r>
            <w:r w:rsidRPr="007C0BF1">
              <w:rPr>
                <w:rFonts w:ascii="Arial" w:hAnsi="Arial" w:cs="Arial" w:hint="eastAsia"/>
                <w:sz w:val="24"/>
                <w:lang w:val="zh-CN"/>
              </w:rPr>
              <w:t>以上得</w:t>
            </w:r>
            <w:r w:rsidRPr="007C0BF1">
              <w:rPr>
                <w:rFonts w:ascii="Arial" w:hAnsi="Arial" w:cs="Arial" w:hint="eastAsia"/>
                <w:sz w:val="24"/>
                <w:lang w:val="zh-CN"/>
              </w:rPr>
              <w:t>0</w:t>
            </w:r>
            <w:r w:rsidRPr="007C0BF1">
              <w:rPr>
                <w:rFonts w:ascii="Arial" w:hAnsi="Arial" w:cs="Arial" w:hint="eastAsia"/>
                <w:sz w:val="24"/>
                <w:lang w:val="zh-CN"/>
              </w:rPr>
              <w:t>分</w:t>
            </w:r>
          </w:p>
        </w:tc>
      </w:tr>
    </w:tbl>
    <w:p w14:paraId="20C7962B" w14:textId="0EA32D60" w:rsidR="00197FFC" w:rsidRPr="007C0BF1" w:rsidRDefault="00197FFC" w:rsidP="0021376C">
      <w:pPr>
        <w:spacing w:line="276" w:lineRule="auto"/>
        <w:ind w:leftChars="67" w:left="141"/>
        <w:rPr>
          <w:rFonts w:ascii="宋体" w:eastAsia="宋体" w:hAnsi="宋体"/>
          <w:szCs w:val="21"/>
        </w:rPr>
      </w:pPr>
    </w:p>
    <w:sectPr w:rsidR="00197FFC" w:rsidRPr="007C0BF1" w:rsidSect="00A93054">
      <w:pgSz w:w="11906" w:h="16838"/>
      <w:pgMar w:top="1440" w:right="1800" w:bottom="1440" w:left="180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BC96" w14:textId="77777777" w:rsidR="008465DD" w:rsidRDefault="008465DD" w:rsidP="00E31F41">
      <w:r>
        <w:separator/>
      </w:r>
    </w:p>
  </w:endnote>
  <w:endnote w:type="continuationSeparator" w:id="0">
    <w:p w14:paraId="69DBE476" w14:textId="77777777" w:rsidR="008465DD" w:rsidRDefault="008465DD" w:rsidP="00E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0FA8" w14:textId="77777777" w:rsidR="008465DD" w:rsidRDefault="008465DD" w:rsidP="00E31F41">
      <w:r>
        <w:separator/>
      </w:r>
    </w:p>
  </w:footnote>
  <w:footnote w:type="continuationSeparator" w:id="0">
    <w:p w14:paraId="231B15A3" w14:textId="77777777" w:rsidR="008465DD" w:rsidRDefault="008465DD" w:rsidP="00E3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4B4"/>
    <w:multiLevelType w:val="hybridMultilevel"/>
    <w:tmpl w:val="0CB26DFE"/>
    <w:lvl w:ilvl="0" w:tplc="C6F06FB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23300FF5"/>
    <w:multiLevelType w:val="hybridMultilevel"/>
    <w:tmpl w:val="ED5462EC"/>
    <w:lvl w:ilvl="0" w:tplc="E0049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05D52"/>
    <w:multiLevelType w:val="hybridMultilevel"/>
    <w:tmpl w:val="CEBECE64"/>
    <w:lvl w:ilvl="0" w:tplc="ABBA9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144D5F"/>
    <w:multiLevelType w:val="hybridMultilevel"/>
    <w:tmpl w:val="A0A0B338"/>
    <w:lvl w:ilvl="0" w:tplc="618CD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312DD1"/>
    <w:multiLevelType w:val="hybridMultilevel"/>
    <w:tmpl w:val="7E666C02"/>
    <w:lvl w:ilvl="0" w:tplc="0220F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4A6562"/>
    <w:multiLevelType w:val="hybridMultilevel"/>
    <w:tmpl w:val="BCC43C50"/>
    <w:lvl w:ilvl="0" w:tplc="07163D6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416327E8"/>
    <w:multiLevelType w:val="hybridMultilevel"/>
    <w:tmpl w:val="6D0E42E0"/>
    <w:lvl w:ilvl="0" w:tplc="F56CD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762D35"/>
    <w:multiLevelType w:val="hybridMultilevel"/>
    <w:tmpl w:val="44D63F1E"/>
    <w:lvl w:ilvl="0" w:tplc="B51EB350">
      <w:start w:val="1"/>
      <w:numFmt w:val="decimal"/>
      <w:lvlText w:val="（%1）"/>
      <w:lvlJc w:val="left"/>
      <w:pPr>
        <w:ind w:left="1080" w:hanging="720"/>
      </w:pPr>
      <w:rPr>
        <w:rFonts w:hint="default"/>
      </w:rPr>
    </w:lvl>
    <w:lvl w:ilvl="1" w:tplc="DE808204">
      <w:start w:val="1"/>
      <w:numFmt w:val="decimal"/>
      <w:lvlText w:val="%2）"/>
      <w:lvlJc w:val="left"/>
      <w:pPr>
        <w:ind w:left="1140" w:hanging="360"/>
      </w:pPr>
      <w:rPr>
        <w:rFonts w:hint="default"/>
      </w:rPr>
    </w:lvl>
    <w:lvl w:ilvl="2" w:tplc="CEE00D4E">
      <w:start w:val="1"/>
      <w:numFmt w:val="decimal"/>
      <w:lvlText w:val="%3."/>
      <w:lvlJc w:val="left"/>
      <w:pPr>
        <w:ind w:left="1560" w:hanging="36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6452FC"/>
    <w:multiLevelType w:val="hybridMultilevel"/>
    <w:tmpl w:val="5EDC9AF4"/>
    <w:lvl w:ilvl="0" w:tplc="E1C0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453866"/>
    <w:multiLevelType w:val="hybridMultilevel"/>
    <w:tmpl w:val="591032AE"/>
    <w:lvl w:ilvl="0" w:tplc="1BDE8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7D2F82"/>
    <w:multiLevelType w:val="hybridMultilevel"/>
    <w:tmpl w:val="9C445AAA"/>
    <w:lvl w:ilvl="0" w:tplc="ABBA9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0"/>
  </w:num>
  <w:num w:numId="4">
    <w:abstractNumId w:val="9"/>
  </w:num>
  <w:num w:numId="5">
    <w:abstractNumId w:val="8"/>
  </w:num>
  <w:num w:numId="6">
    <w:abstractNumId w:val="6"/>
  </w:num>
  <w:num w:numId="7">
    <w:abstractNumId w:val="4"/>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66"/>
    <w:rsid w:val="00003A74"/>
    <w:rsid w:val="00033B83"/>
    <w:rsid w:val="00085DEA"/>
    <w:rsid w:val="000C34D7"/>
    <w:rsid w:val="0017611B"/>
    <w:rsid w:val="00197FFC"/>
    <w:rsid w:val="001D1D5B"/>
    <w:rsid w:val="001E71F4"/>
    <w:rsid w:val="001F1EAB"/>
    <w:rsid w:val="0020086B"/>
    <w:rsid w:val="0021376C"/>
    <w:rsid w:val="0023280D"/>
    <w:rsid w:val="002935CC"/>
    <w:rsid w:val="002B3139"/>
    <w:rsid w:val="00303070"/>
    <w:rsid w:val="00314715"/>
    <w:rsid w:val="00320E90"/>
    <w:rsid w:val="00374EE3"/>
    <w:rsid w:val="00376352"/>
    <w:rsid w:val="003B3B57"/>
    <w:rsid w:val="003C2024"/>
    <w:rsid w:val="00407302"/>
    <w:rsid w:val="004614D8"/>
    <w:rsid w:val="004615A7"/>
    <w:rsid w:val="00495AA4"/>
    <w:rsid w:val="004E3687"/>
    <w:rsid w:val="0052429A"/>
    <w:rsid w:val="0054674D"/>
    <w:rsid w:val="00561366"/>
    <w:rsid w:val="005C5DDF"/>
    <w:rsid w:val="00615499"/>
    <w:rsid w:val="006F7CAB"/>
    <w:rsid w:val="00743D74"/>
    <w:rsid w:val="00777D7E"/>
    <w:rsid w:val="007C0BF1"/>
    <w:rsid w:val="008137B0"/>
    <w:rsid w:val="008465DD"/>
    <w:rsid w:val="00876404"/>
    <w:rsid w:val="008E3C15"/>
    <w:rsid w:val="009449F5"/>
    <w:rsid w:val="009B569C"/>
    <w:rsid w:val="009E38F3"/>
    <w:rsid w:val="00A8241E"/>
    <w:rsid w:val="00A827E1"/>
    <w:rsid w:val="00A93054"/>
    <w:rsid w:val="00AA5BBA"/>
    <w:rsid w:val="00B9063B"/>
    <w:rsid w:val="00D05111"/>
    <w:rsid w:val="00D33DCC"/>
    <w:rsid w:val="00D83D51"/>
    <w:rsid w:val="00D85E60"/>
    <w:rsid w:val="00E31F41"/>
    <w:rsid w:val="00E5271D"/>
    <w:rsid w:val="00F95551"/>
    <w:rsid w:val="00FE0D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03DB4"/>
  <w15:chartTrackingRefBased/>
  <w15:docId w15:val="{BA0F0AFE-FAD5-4543-A9F3-6AA43FFA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CAB"/>
    <w:pPr>
      <w:ind w:firstLineChars="200" w:firstLine="420"/>
    </w:pPr>
  </w:style>
  <w:style w:type="table" w:styleId="a4">
    <w:name w:val="Table Grid"/>
    <w:basedOn w:val="a1"/>
    <w:rsid w:val="001E71F4"/>
    <w:pPr>
      <w:widowControl/>
      <w:jc w:val="left"/>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semiHidden/>
    <w:unhideWhenUsed/>
    <w:rsid w:val="001E71F4"/>
    <w:pPr>
      <w:spacing w:after="120"/>
      <w:ind w:leftChars="200" w:left="420"/>
    </w:pPr>
  </w:style>
  <w:style w:type="character" w:customStyle="1" w:styleId="a6">
    <w:name w:val="正文文本缩进 字符"/>
    <w:basedOn w:val="a0"/>
    <w:link w:val="a5"/>
    <w:uiPriority w:val="99"/>
    <w:semiHidden/>
    <w:rsid w:val="001E71F4"/>
  </w:style>
  <w:style w:type="paragraph" w:styleId="2">
    <w:name w:val="Body Text First Indent 2"/>
    <w:basedOn w:val="a5"/>
    <w:link w:val="20"/>
    <w:uiPriority w:val="99"/>
    <w:semiHidden/>
    <w:unhideWhenUsed/>
    <w:rsid w:val="001E71F4"/>
    <w:pPr>
      <w:spacing w:after="0"/>
      <w:ind w:leftChars="0" w:left="360" w:firstLine="360"/>
    </w:pPr>
    <w:rPr>
      <w:szCs w:val="20"/>
      <w:lang w:bidi="ar-SA"/>
    </w:rPr>
  </w:style>
  <w:style w:type="character" w:customStyle="1" w:styleId="20">
    <w:name w:val="正文文本首行缩进 2 字符"/>
    <w:basedOn w:val="a6"/>
    <w:link w:val="2"/>
    <w:uiPriority w:val="99"/>
    <w:semiHidden/>
    <w:rsid w:val="001E71F4"/>
    <w:rPr>
      <w:szCs w:val="20"/>
      <w:lang w:bidi="ar-SA"/>
    </w:rPr>
  </w:style>
  <w:style w:type="paragraph" w:styleId="a7">
    <w:name w:val="Plain Text"/>
    <w:basedOn w:val="a"/>
    <w:link w:val="a8"/>
    <w:qFormat/>
    <w:rsid w:val="00876404"/>
    <w:rPr>
      <w:rFonts w:ascii="宋体" w:eastAsia="宋体" w:hAnsi="Courier New" w:cs="Courier New"/>
      <w:szCs w:val="21"/>
      <w:lang w:bidi="ar-SA"/>
    </w:rPr>
  </w:style>
  <w:style w:type="character" w:customStyle="1" w:styleId="a8">
    <w:name w:val="纯文本 字符"/>
    <w:basedOn w:val="a0"/>
    <w:link w:val="a7"/>
    <w:qFormat/>
    <w:rsid w:val="00876404"/>
    <w:rPr>
      <w:rFonts w:ascii="宋体" w:eastAsia="宋体" w:hAnsi="Courier New" w:cs="Courier New"/>
      <w:szCs w:val="21"/>
      <w:lang w:bidi="ar-SA"/>
    </w:rPr>
  </w:style>
  <w:style w:type="paragraph" w:customStyle="1" w:styleId="New">
    <w:name w:val="正文 New"/>
    <w:qFormat/>
    <w:rsid w:val="00876404"/>
    <w:rPr>
      <w:rFonts w:ascii="Calibri" w:eastAsia="宋体" w:hAnsi="Calibri" w:cs="Times New Roman"/>
      <w:szCs w:val="24"/>
      <w:lang w:bidi="ar-SA"/>
    </w:rPr>
  </w:style>
  <w:style w:type="paragraph" w:customStyle="1" w:styleId="NewNewNewNewNewNew">
    <w:name w:val="正文 New New New New New New"/>
    <w:qFormat/>
    <w:rsid w:val="00876404"/>
    <w:pPr>
      <w:widowControl/>
    </w:pPr>
    <w:rPr>
      <w:rFonts w:ascii="Times New Roman" w:eastAsia="宋体" w:hAnsi="Times New Roman" w:cs="Times New Roman"/>
      <w:kern w:val="0"/>
      <w:szCs w:val="24"/>
      <w:lang w:bidi="ar-S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876404"/>
    <w:pPr>
      <w:widowControl/>
    </w:pPr>
    <w:rPr>
      <w:rFonts w:ascii="Times New Roman" w:eastAsia="宋体" w:hAnsi="Times New Roman" w:cs="Times New Roman"/>
      <w:kern w:val="0"/>
      <w:szCs w:val="24"/>
      <w:lang w:bidi="ar-SA"/>
    </w:rPr>
  </w:style>
  <w:style w:type="paragraph" w:styleId="a9">
    <w:name w:val="header"/>
    <w:basedOn w:val="a"/>
    <w:link w:val="aa"/>
    <w:uiPriority w:val="99"/>
    <w:unhideWhenUsed/>
    <w:rsid w:val="00E31F41"/>
    <w:pPr>
      <w:tabs>
        <w:tab w:val="center" w:pos="4153"/>
        <w:tab w:val="right" w:pos="8306"/>
      </w:tabs>
    </w:pPr>
  </w:style>
  <w:style w:type="character" w:customStyle="1" w:styleId="aa">
    <w:name w:val="页眉 字符"/>
    <w:basedOn w:val="a0"/>
    <w:link w:val="a9"/>
    <w:uiPriority w:val="99"/>
    <w:rsid w:val="00E31F41"/>
  </w:style>
  <w:style w:type="paragraph" w:styleId="ab">
    <w:name w:val="footer"/>
    <w:basedOn w:val="a"/>
    <w:link w:val="ac"/>
    <w:uiPriority w:val="99"/>
    <w:unhideWhenUsed/>
    <w:rsid w:val="00E31F41"/>
    <w:pPr>
      <w:tabs>
        <w:tab w:val="center" w:pos="4153"/>
        <w:tab w:val="right" w:pos="8306"/>
      </w:tabs>
    </w:pPr>
  </w:style>
  <w:style w:type="character" w:customStyle="1" w:styleId="ac">
    <w:name w:val="页脚 字符"/>
    <w:basedOn w:val="a0"/>
    <w:link w:val="ab"/>
    <w:uiPriority w:val="99"/>
    <w:rsid w:val="00E31F41"/>
  </w:style>
  <w:style w:type="paragraph" w:styleId="ad">
    <w:name w:val="Balloon Text"/>
    <w:basedOn w:val="a"/>
    <w:link w:val="ae"/>
    <w:uiPriority w:val="99"/>
    <w:semiHidden/>
    <w:unhideWhenUsed/>
    <w:rsid w:val="00E31F41"/>
    <w:rPr>
      <w:rFonts w:ascii="Microsoft YaHei UI" w:eastAsia="Microsoft YaHei UI"/>
      <w:sz w:val="18"/>
      <w:szCs w:val="18"/>
    </w:rPr>
  </w:style>
  <w:style w:type="character" w:customStyle="1" w:styleId="ae">
    <w:name w:val="批注框文本 字符"/>
    <w:basedOn w:val="a0"/>
    <w:link w:val="ad"/>
    <w:uiPriority w:val="99"/>
    <w:semiHidden/>
    <w:rsid w:val="00E31F41"/>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LI 李康</dc:creator>
  <cp:keywords/>
  <dc:description/>
  <cp:lastModifiedBy>Nancy WU 吴烁纯</cp:lastModifiedBy>
  <cp:revision>2</cp:revision>
  <cp:lastPrinted>2025-02-19T06:29:00Z</cp:lastPrinted>
  <dcterms:created xsi:type="dcterms:W3CDTF">2025-02-19T07:20:00Z</dcterms:created>
  <dcterms:modified xsi:type="dcterms:W3CDTF">2025-02-19T07:20:00Z</dcterms:modified>
</cp:coreProperties>
</file>