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5D601" w14:textId="0B0F7B12" w:rsidR="00F4066C" w:rsidRDefault="00B977EE" w:rsidP="00F4066C">
      <w:pPr>
        <w:jc w:val="center"/>
        <w:rPr>
          <w:rFonts w:ascii="SimHei" w:eastAsia="SimHei"/>
          <w:color w:val="000000" w:themeColor="text1"/>
          <w:sz w:val="32"/>
          <w:szCs w:val="32"/>
        </w:rPr>
      </w:pPr>
      <w:r w:rsidRPr="00B977EE">
        <w:rPr>
          <w:rFonts w:ascii="SimHei" w:eastAsia="SimHei" w:hint="eastAsia"/>
          <w:color w:val="000000" w:themeColor="text1"/>
          <w:sz w:val="32"/>
          <w:szCs w:val="32"/>
        </w:rPr>
        <w:t>广东以色列理工学院图书馆/行政楼/宿舍公区家具采购项目</w:t>
      </w:r>
      <w:r w:rsidR="00F4066C">
        <w:rPr>
          <w:rFonts w:ascii="SimHei" w:eastAsia="SimHei" w:hint="eastAsia"/>
          <w:color w:val="000000" w:themeColor="text1"/>
          <w:sz w:val="32"/>
          <w:szCs w:val="32"/>
        </w:rPr>
        <w:t>招标文件</w:t>
      </w:r>
    </w:p>
    <w:p w14:paraId="2F0F9CA3" w14:textId="77777777" w:rsidR="00F4066C" w:rsidRPr="00F4066C" w:rsidRDefault="00F4066C" w:rsidP="00F4066C">
      <w:pPr>
        <w:rPr>
          <w:rFonts w:ascii="SimHei" w:eastAsia="SimHei"/>
          <w:color w:val="000000" w:themeColor="text1"/>
          <w:sz w:val="32"/>
          <w:szCs w:val="32"/>
          <w:lang w:val="en-US"/>
        </w:rPr>
      </w:pPr>
    </w:p>
    <w:p w14:paraId="04F8DC82" w14:textId="77777777" w:rsidR="00F4066C" w:rsidRDefault="00F4066C" w:rsidP="00F4066C">
      <w:pPr>
        <w:pStyle w:val="BodyTextFirstIndent2"/>
        <w:ind w:left="480"/>
        <w:rPr>
          <w:color w:val="000000" w:themeColor="text1"/>
        </w:rPr>
      </w:pPr>
    </w:p>
    <w:p w14:paraId="5A300FB0" w14:textId="77777777" w:rsidR="00F4066C" w:rsidRDefault="00F4066C" w:rsidP="00F4066C">
      <w:pPr>
        <w:widowControl w:val="0"/>
        <w:numPr>
          <w:ilvl w:val="0"/>
          <w:numId w:val="17"/>
        </w:numPr>
        <w:tabs>
          <w:tab w:val="left" w:pos="420"/>
          <w:tab w:val="left" w:pos="540"/>
          <w:tab w:val="left" w:pos="574"/>
        </w:tabs>
        <w:spacing w:after="0" w:line="440" w:lineRule="exact"/>
        <w:ind w:left="0" w:firstLine="0"/>
        <w:jc w:val="both"/>
        <w:outlineLvl w:val="0"/>
        <w:rPr>
          <w:rFonts w:ascii="宋体" w:hAnsi="宋体" w:cs="宋体"/>
          <w:b/>
          <w:color w:val="000000" w:themeColor="text1"/>
        </w:rPr>
      </w:pPr>
      <w:bookmarkStart w:id="0" w:name="_Toc18338"/>
      <w:bookmarkStart w:id="1" w:name="_Toc9385"/>
      <w:bookmarkStart w:id="2" w:name="_Toc9603"/>
      <w:bookmarkStart w:id="3" w:name="_Toc29485"/>
      <w:bookmarkStart w:id="4" w:name="_Toc1906"/>
      <w:bookmarkStart w:id="5" w:name="_Toc14942"/>
      <w:bookmarkStart w:id="6" w:name="_Toc4610"/>
      <w:bookmarkStart w:id="7" w:name="_Toc20193"/>
      <w:bookmarkStart w:id="8" w:name="_Toc9263"/>
      <w:bookmarkStart w:id="9" w:name="_Toc29876"/>
      <w:r>
        <w:rPr>
          <w:rFonts w:ascii="宋体" w:hAnsi="宋体" w:cs="宋体" w:hint="eastAsia"/>
          <w:b/>
          <w:color w:val="000000" w:themeColor="text1"/>
        </w:rPr>
        <w:t>总体要求</w:t>
      </w:r>
      <w:bookmarkEnd w:id="0"/>
      <w:bookmarkEnd w:id="1"/>
      <w:bookmarkEnd w:id="2"/>
    </w:p>
    <w:p w14:paraId="00D6B014" w14:textId="2491BED4" w:rsidR="00F4066C" w:rsidRDefault="00F4066C" w:rsidP="00F4066C">
      <w:pPr>
        <w:widowControl w:val="0"/>
        <w:numPr>
          <w:ilvl w:val="0"/>
          <w:numId w:val="18"/>
        </w:numPr>
        <w:tabs>
          <w:tab w:val="left" w:pos="720"/>
        </w:tabs>
        <w:spacing w:after="0" w:line="440" w:lineRule="exact"/>
        <w:ind w:left="0" w:firstLineChars="200" w:firstLine="480"/>
        <w:jc w:val="both"/>
        <w:rPr>
          <w:rFonts w:ascii="宋体" w:hAnsi="宋体" w:cs="宋体"/>
          <w:color w:val="000000" w:themeColor="text1"/>
        </w:rPr>
      </w:pPr>
      <w:r>
        <w:rPr>
          <w:rFonts w:ascii="宋体" w:hAnsi="宋体" w:cs="宋体" w:hint="eastAsia"/>
          <w:color w:val="000000" w:themeColor="text1"/>
        </w:rPr>
        <w:t>本项目最高限价为</w:t>
      </w:r>
      <w:r>
        <w:rPr>
          <w:rFonts w:ascii="宋体" w:hAnsi="宋体" w:cs="宋体" w:hint="eastAsia"/>
          <w:b/>
          <w:color w:val="000000" w:themeColor="text1"/>
        </w:rPr>
        <w:t>人民币</w:t>
      </w:r>
      <w:r w:rsidR="00516C83">
        <w:rPr>
          <w:rFonts w:ascii="宋体" w:hAnsi="宋体"/>
          <w:b/>
          <w:color w:val="000000" w:themeColor="text1"/>
          <w:lang w:val="en-US"/>
        </w:rPr>
        <w:t>9</w:t>
      </w:r>
      <w:r>
        <w:rPr>
          <w:rFonts w:ascii="宋体" w:hAnsi="宋体"/>
          <w:b/>
          <w:color w:val="000000" w:themeColor="text1"/>
        </w:rPr>
        <w:t>.</w:t>
      </w:r>
      <w:r w:rsidR="00516C83">
        <w:rPr>
          <w:rFonts w:ascii="宋体" w:hAnsi="宋体"/>
          <w:b/>
          <w:color w:val="000000" w:themeColor="text1"/>
          <w:lang w:val="en-US"/>
        </w:rPr>
        <w:t>4</w:t>
      </w:r>
      <w:r>
        <w:rPr>
          <w:rFonts w:ascii="宋体" w:hAnsi="宋体" w:hint="eastAsia"/>
          <w:b/>
          <w:color w:val="000000" w:themeColor="text1"/>
        </w:rPr>
        <w:t>万元</w:t>
      </w:r>
      <w:r>
        <w:rPr>
          <w:rFonts w:ascii="宋体" w:hAnsi="宋体" w:cs="宋体" w:hint="eastAsia"/>
          <w:color w:val="000000" w:themeColor="text1"/>
        </w:rPr>
        <w:t>，</w:t>
      </w:r>
      <w:r>
        <w:rPr>
          <w:rFonts w:ascii="宋体" w:hAnsi="宋体" w:cs="宋体" w:hint="eastAsia"/>
          <w:b/>
          <w:bCs/>
          <w:color w:val="000000" w:themeColor="text1"/>
        </w:rPr>
        <w:t>投标总价不得超出最高限价，否则视为无效投标</w:t>
      </w:r>
      <w:r>
        <w:rPr>
          <w:rFonts w:ascii="宋体" w:hAnsi="宋体" w:cs="宋体" w:hint="eastAsia"/>
          <w:color w:val="000000" w:themeColor="text1"/>
        </w:rPr>
        <w:t>。</w:t>
      </w:r>
      <w:bookmarkEnd w:id="3"/>
      <w:bookmarkEnd w:id="4"/>
      <w:bookmarkEnd w:id="5"/>
      <w:bookmarkEnd w:id="6"/>
      <w:bookmarkEnd w:id="7"/>
      <w:bookmarkEnd w:id="8"/>
      <w:bookmarkEnd w:id="9"/>
    </w:p>
    <w:p w14:paraId="472D9A46" w14:textId="77777777" w:rsidR="00F4066C" w:rsidRDefault="00F4066C" w:rsidP="00F4066C">
      <w:pPr>
        <w:widowControl w:val="0"/>
        <w:numPr>
          <w:ilvl w:val="0"/>
          <w:numId w:val="18"/>
        </w:numPr>
        <w:tabs>
          <w:tab w:val="left" w:pos="720"/>
        </w:tabs>
        <w:spacing w:after="0" w:line="440" w:lineRule="exact"/>
        <w:ind w:left="0" w:firstLineChars="200" w:firstLine="480"/>
        <w:jc w:val="both"/>
        <w:rPr>
          <w:rFonts w:ascii="宋体" w:hAnsi="宋体" w:cs="宋体"/>
          <w:color w:val="000000" w:themeColor="text1"/>
        </w:rPr>
      </w:pPr>
      <w:r>
        <w:rPr>
          <w:rFonts w:ascii="宋体" w:hAnsi="宋体" w:cs="宋体" w:hint="eastAsia"/>
          <w:color w:val="000000" w:themeColor="text1"/>
        </w:rPr>
        <w:t>投标人须对以本项目为单位的货物及服务进行整体响应，任何只对其中一部分内容进行的响应都被视为无效投标。</w:t>
      </w:r>
    </w:p>
    <w:p w14:paraId="3B845350" w14:textId="77777777" w:rsidR="00F4066C" w:rsidRDefault="00F4066C" w:rsidP="00F4066C">
      <w:pPr>
        <w:widowControl w:val="0"/>
        <w:numPr>
          <w:ilvl w:val="0"/>
          <w:numId w:val="18"/>
        </w:numPr>
        <w:tabs>
          <w:tab w:val="left" w:pos="720"/>
        </w:tabs>
        <w:spacing w:after="0" w:line="440" w:lineRule="exact"/>
        <w:ind w:left="0" w:firstLineChars="200" w:firstLine="480"/>
        <w:jc w:val="both"/>
        <w:rPr>
          <w:rFonts w:ascii="宋体" w:hAnsi="宋体" w:cs="宋体"/>
          <w:color w:val="000000" w:themeColor="text1"/>
        </w:rPr>
      </w:pPr>
      <w:r>
        <w:rPr>
          <w:rFonts w:ascii="宋体" w:hAnsi="宋体" w:cs="宋体" w:hint="eastAsia"/>
          <w:color w:val="000000" w:themeColor="text1"/>
        </w:rPr>
        <w:t>投标总报价包括完成本项目的成本、利润、运费、税金等全部费用。投标人所投产品及材料应是原厂原装、全新的，并符合下列要求：国家标准、行业标准以及该产品的出厂标准。</w:t>
      </w:r>
    </w:p>
    <w:p w14:paraId="5E7CE7DF" w14:textId="77777777" w:rsidR="00F4066C" w:rsidRDefault="00F4066C" w:rsidP="00F4066C">
      <w:pPr>
        <w:widowControl w:val="0"/>
        <w:numPr>
          <w:ilvl w:val="0"/>
          <w:numId w:val="18"/>
        </w:numPr>
        <w:tabs>
          <w:tab w:val="left" w:pos="720"/>
        </w:tabs>
        <w:spacing w:after="0" w:line="440" w:lineRule="exact"/>
        <w:ind w:left="0" w:firstLineChars="200" w:firstLine="480"/>
        <w:jc w:val="both"/>
        <w:rPr>
          <w:rFonts w:ascii="宋体" w:hAnsi="宋体" w:cs="宋体"/>
          <w:color w:val="000000" w:themeColor="text1"/>
        </w:rPr>
      </w:pPr>
      <w:r>
        <w:rPr>
          <w:rFonts w:ascii="宋体" w:hAnsi="宋体" w:cs="宋体" w:hint="eastAsia"/>
          <w:color w:val="000000" w:themeColor="text1"/>
        </w:rPr>
        <w:t>投标人应对投标产品列明其品牌、型号、制造商名称、产地、技术参数、功能介绍和使用说明。</w:t>
      </w:r>
    </w:p>
    <w:p w14:paraId="78D83E9C" w14:textId="77777777" w:rsidR="00F4066C" w:rsidRDefault="00F4066C" w:rsidP="00F4066C">
      <w:pPr>
        <w:widowControl w:val="0"/>
        <w:numPr>
          <w:ilvl w:val="0"/>
          <w:numId w:val="18"/>
        </w:numPr>
        <w:tabs>
          <w:tab w:val="left" w:pos="720"/>
        </w:tabs>
        <w:spacing w:after="0" w:line="440" w:lineRule="exact"/>
        <w:ind w:left="0" w:firstLineChars="200" w:firstLine="480"/>
        <w:jc w:val="both"/>
        <w:rPr>
          <w:rFonts w:ascii="宋体" w:hAnsi="宋体" w:cs="宋体"/>
          <w:color w:val="000000" w:themeColor="text1"/>
        </w:rPr>
      </w:pPr>
      <w:r>
        <w:rPr>
          <w:rFonts w:ascii="宋体" w:hAnsi="宋体" w:cs="宋体" w:hint="eastAsia"/>
          <w:color w:val="000000" w:themeColor="text1"/>
        </w:rPr>
        <w:t>伴随服务（费用包含在投标总价内）：全部产品的技术设计、运输、安装调试、人员培训、售后服务、含税等费用。</w:t>
      </w:r>
    </w:p>
    <w:p w14:paraId="1AE6D664" w14:textId="77777777" w:rsidR="00F4066C" w:rsidRDefault="00F4066C" w:rsidP="00F4066C">
      <w:pPr>
        <w:widowControl w:val="0"/>
        <w:numPr>
          <w:ilvl w:val="0"/>
          <w:numId w:val="18"/>
        </w:numPr>
        <w:tabs>
          <w:tab w:val="left" w:pos="720"/>
        </w:tabs>
        <w:spacing w:after="0" w:line="440" w:lineRule="exact"/>
        <w:ind w:left="0" w:firstLineChars="200" w:firstLine="480"/>
        <w:jc w:val="both"/>
        <w:rPr>
          <w:rFonts w:ascii="宋体" w:hAnsi="宋体" w:cs="宋体"/>
          <w:color w:val="000000" w:themeColor="text1"/>
        </w:rPr>
      </w:pPr>
      <w:r>
        <w:rPr>
          <w:rFonts w:ascii="宋体" w:hAnsi="宋体" w:cs="宋体" w:hint="eastAsia"/>
          <w:color w:val="000000" w:themeColor="text1"/>
        </w:rPr>
        <w:t>凡标有“★”号的为实质性条款，投标人如有任何一条没有响应或负偏离，将按无效投标处理。</w:t>
      </w:r>
    </w:p>
    <w:p w14:paraId="24BB8D93" w14:textId="77777777" w:rsidR="00F4066C" w:rsidRDefault="00F4066C" w:rsidP="00F4066C">
      <w:pPr>
        <w:widowControl w:val="0"/>
        <w:numPr>
          <w:ilvl w:val="0"/>
          <w:numId w:val="18"/>
        </w:numPr>
        <w:tabs>
          <w:tab w:val="left" w:pos="720"/>
        </w:tabs>
        <w:spacing w:after="0" w:line="440" w:lineRule="exact"/>
        <w:ind w:left="0" w:firstLineChars="200" w:firstLine="480"/>
        <w:jc w:val="both"/>
        <w:rPr>
          <w:rFonts w:ascii="宋体" w:hAnsi="宋体" w:cs="宋体"/>
          <w:color w:val="000000" w:themeColor="text1"/>
        </w:rPr>
      </w:pPr>
      <w:r>
        <w:rPr>
          <w:rFonts w:ascii="宋体" w:hAnsi="宋体" w:cs="宋体" w:hint="eastAsia"/>
          <w:color w:val="000000" w:themeColor="text1"/>
        </w:rPr>
        <w:t>投标人所提供的设备必须是未使用过的全新产品，投标人需</w:t>
      </w:r>
      <w:proofErr w:type="gramStart"/>
      <w:r>
        <w:rPr>
          <w:rFonts w:ascii="宋体" w:hAnsi="宋体" w:cs="宋体" w:hint="eastAsia"/>
          <w:color w:val="000000" w:themeColor="text1"/>
        </w:rPr>
        <w:t>随设备</w:t>
      </w:r>
      <w:proofErr w:type="gramEnd"/>
      <w:r>
        <w:rPr>
          <w:rFonts w:ascii="宋体" w:hAnsi="宋体" w:cs="宋体" w:hint="eastAsia"/>
          <w:color w:val="000000" w:themeColor="text1"/>
        </w:rPr>
        <w:t>装箱提供制造厂的产品检验</w:t>
      </w:r>
      <w:r>
        <w:rPr>
          <w:rFonts w:ascii="宋体" w:hAnsi="宋体" w:cs="宋体" w:hint="eastAsia"/>
          <w:color w:val="000000" w:themeColor="text1"/>
        </w:rPr>
        <w:t>/</w:t>
      </w:r>
      <w:r>
        <w:rPr>
          <w:rFonts w:ascii="宋体" w:hAnsi="宋体" w:cs="宋体" w:hint="eastAsia"/>
          <w:color w:val="000000" w:themeColor="text1"/>
        </w:rPr>
        <w:t>检测报告、产品合格证书、质量保证书和保修书等证明文件。</w:t>
      </w:r>
    </w:p>
    <w:p w14:paraId="4A3312AC" w14:textId="77777777" w:rsidR="00F4066C" w:rsidRDefault="00F4066C" w:rsidP="00F4066C">
      <w:pPr>
        <w:widowControl w:val="0"/>
        <w:numPr>
          <w:ilvl w:val="0"/>
          <w:numId w:val="18"/>
        </w:numPr>
        <w:tabs>
          <w:tab w:val="left" w:pos="720"/>
        </w:tabs>
        <w:spacing w:after="0" w:line="440" w:lineRule="exact"/>
        <w:ind w:left="0" w:firstLineChars="200" w:firstLine="480"/>
        <w:jc w:val="both"/>
        <w:rPr>
          <w:rFonts w:ascii="宋体" w:hAnsi="宋体" w:cs="宋体"/>
          <w:color w:val="000000" w:themeColor="text1"/>
        </w:rPr>
      </w:pPr>
      <w:r>
        <w:rPr>
          <w:rFonts w:ascii="宋体" w:hAnsi="宋体" w:cs="宋体" w:hint="eastAsia"/>
          <w:color w:val="000000" w:themeColor="text1"/>
        </w:rPr>
        <w:t>投标人须在投标文件中填写《技术条款响应表》，当投标文件中技术参数与招标文件中技术参数有偏离时，须在“偏离”栏内如实注明是“正偏离”或“负偏离”，“正偏离”指投标产品的技术参数优于招标文件中要求，“负偏离”指投标产品的技术参数低于招标文件中要求。</w:t>
      </w:r>
    </w:p>
    <w:p w14:paraId="24603B42" w14:textId="77777777" w:rsidR="00F4066C" w:rsidRDefault="00F4066C" w:rsidP="00F4066C">
      <w:pPr>
        <w:widowControl w:val="0"/>
        <w:numPr>
          <w:ilvl w:val="0"/>
          <w:numId w:val="18"/>
        </w:numPr>
        <w:tabs>
          <w:tab w:val="left" w:pos="720"/>
        </w:tabs>
        <w:spacing w:after="0" w:line="440" w:lineRule="exact"/>
        <w:ind w:left="0" w:firstLineChars="200" w:firstLine="480"/>
        <w:jc w:val="both"/>
        <w:rPr>
          <w:color w:val="000000" w:themeColor="text1"/>
        </w:rPr>
      </w:pPr>
      <w:r>
        <w:rPr>
          <w:rFonts w:ascii="宋体" w:hAnsi="宋体" w:cs="宋体" w:hint="eastAsia"/>
          <w:color w:val="000000" w:themeColor="text1"/>
        </w:rPr>
        <w:t>属于环境标志产品的，优先采购国家财政部和国家环境保护部公布的最新《环境标志产品政府采购清单》所列产品。</w:t>
      </w:r>
    </w:p>
    <w:p w14:paraId="0D463C77" w14:textId="77777777" w:rsidR="00F4066C" w:rsidRPr="00F4066C" w:rsidRDefault="00F4066C" w:rsidP="00516C83">
      <w:pPr>
        <w:pStyle w:val="BodyTextFirstIndent2"/>
        <w:ind w:leftChars="0" w:left="0" w:firstLineChars="0" w:firstLine="0"/>
        <w:rPr>
          <w:b/>
          <w:color w:val="000000" w:themeColor="text1"/>
          <w:sz w:val="32"/>
          <w:szCs w:val="32"/>
        </w:rPr>
      </w:pPr>
    </w:p>
    <w:p w14:paraId="0EE06F8A" w14:textId="48BF1445" w:rsidR="00C36C95" w:rsidRPr="00EF66E1" w:rsidRDefault="00EF66E1" w:rsidP="00EF66E1">
      <w:pPr>
        <w:pStyle w:val="BodyTextFirstIndent2"/>
        <w:ind w:leftChars="0" w:left="0" w:firstLineChars="0" w:firstLine="0"/>
        <w:jc w:val="center"/>
        <w:rPr>
          <w:b/>
          <w:color w:val="000000" w:themeColor="text1"/>
          <w:sz w:val="32"/>
          <w:szCs w:val="32"/>
        </w:rPr>
      </w:pPr>
      <w:r w:rsidRPr="00EF66E1">
        <w:rPr>
          <w:rFonts w:hint="eastAsia"/>
          <w:b/>
          <w:color w:val="000000" w:themeColor="text1"/>
          <w:sz w:val="32"/>
          <w:szCs w:val="32"/>
        </w:rPr>
        <w:t>第一章</w:t>
      </w:r>
      <w:r w:rsidRPr="00EF66E1">
        <w:rPr>
          <w:rFonts w:hint="eastAsia"/>
          <w:b/>
          <w:color w:val="000000" w:themeColor="text1"/>
          <w:sz w:val="32"/>
          <w:szCs w:val="32"/>
        </w:rPr>
        <w:t xml:space="preserve"> </w:t>
      </w:r>
      <w:r w:rsidR="0050699B" w:rsidRPr="00EF66E1">
        <w:rPr>
          <w:rFonts w:hint="eastAsia"/>
          <w:b/>
          <w:color w:val="000000" w:themeColor="text1"/>
          <w:sz w:val="32"/>
          <w:szCs w:val="32"/>
        </w:rPr>
        <w:t>用户需求书</w:t>
      </w:r>
    </w:p>
    <w:p w14:paraId="74B930F0" w14:textId="47DD43F7" w:rsidR="0050699B" w:rsidRPr="00BB10DA" w:rsidRDefault="0050699B" w:rsidP="00BB10DA">
      <w:pPr>
        <w:pStyle w:val="ListParagraph"/>
        <w:numPr>
          <w:ilvl w:val="0"/>
          <w:numId w:val="1"/>
        </w:numPr>
        <w:ind w:left="283" w:hanging="170"/>
        <w:textAlignment w:val="center"/>
        <w:rPr>
          <w:rFonts w:ascii="宋体" w:hAnsi="宋体" w:cs="宋体"/>
          <w:b/>
          <w:color w:val="000000" w:themeColor="text1"/>
        </w:rPr>
      </w:pPr>
      <w:r w:rsidRPr="00BB10DA">
        <w:rPr>
          <w:rFonts w:ascii="宋体" w:hAnsi="宋体" w:cs="宋体" w:hint="eastAsia"/>
          <w:b/>
          <w:color w:val="000000" w:themeColor="text1"/>
        </w:rPr>
        <w:t>产品清单</w:t>
      </w:r>
    </w:p>
    <w:tbl>
      <w:tblPr>
        <w:tblW w:w="4878" w:type="pct"/>
        <w:jc w:val="center"/>
        <w:tblLayout w:type="fixed"/>
        <w:tblLook w:val="04A0" w:firstRow="1" w:lastRow="0" w:firstColumn="1" w:lastColumn="0" w:noHBand="0" w:noVBand="1"/>
      </w:tblPr>
      <w:tblGrid>
        <w:gridCol w:w="1128"/>
        <w:gridCol w:w="2273"/>
        <w:gridCol w:w="657"/>
        <w:gridCol w:w="661"/>
        <w:gridCol w:w="1757"/>
        <w:gridCol w:w="3725"/>
      </w:tblGrid>
      <w:tr w:rsidR="007A6B91" w14:paraId="6C5AD1B7" w14:textId="77777777" w:rsidTr="00516C83">
        <w:trPr>
          <w:trHeight w:val="582"/>
          <w:jc w:val="center"/>
        </w:trPr>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975D0C" w14:textId="0CA3AE5B" w:rsidR="007A6B91" w:rsidRPr="000052FB" w:rsidRDefault="007A6B91" w:rsidP="0050699B">
            <w:pPr>
              <w:spacing w:after="0"/>
              <w:jc w:val="center"/>
              <w:textAlignment w:val="center"/>
              <w:rPr>
                <w:color w:val="000000" w:themeColor="text1"/>
                <w:sz w:val="22"/>
                <w:szCs w:val="22"/>
                <w:lang w:val="en-US"/>
                <w14:ligatures w14:val="none"/>
              </w:rPr>
            </w:pPr>
            <w:r w:rsidRPr="000052FB">
              <w:rPr>
                <w:rFonts w:hint="eastAsia"/>
                <w:color w:val="000000" w:themeColor="text1"/>
                <w:sz w:val="22"/>
                <w:szCs w:val="22"/>
                <w:lang w:val="en-US"/>
                <w14:ligatures w14:val="none"/>
              </w:rPr>
              <w:t>产品名称</w:t>
            </w:r>
          </w:p>
        </w:tc>
        <w:tc>
          <w:tcPr>
            <w:tcW w:w="11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98AEB" w14:textId="637803E5" w:rsidR="007A6B91" w:rsidRPr="000052FB" w:rsidRDefault="007A6B91" w:rsidP="0050699B">
            <w:pPr>
              <w:spacing w:after="0"/>
              <w:jc w:val="center"/>
              <w:textAlignment w:val="center"/>
              <w:rPr>
                <w:color w:val="000000" w:themeColor="text1"/>
                <w:sz w:val="22"/>
                <w:szCs w:val="22"/>
                <w:lang w:val="en-US"/>
                <w14:ligatures w14:val="none"/>
              </w:rPr>
            </w:pPr>
            <w:r w:rsidRPr="000052FB">
              <w:rPr>
                <w:rFonts w:hint="eastAsia"/>
                <w:color w:val="000000" w:themeColor="text1"/>
                <w:sz w:val="22"/>
                <w:szCs w:val="22"/>
                <w:lang w:val="en-US"/>
                <w14:ligatures w14:val="none"/>
              </w:rPr>
              <w:t>参考图</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EA7476" w14:textId="0A465A87" w:rsidR="007A6B91" w:rsidRPr="000052FB" w:rsidRDefault="007A6B91" w:rsidP="0050699B">
            <w:pPr>
              <w:spacing w:after="0"/>
              <w:jc w:val="center"/>
              <w:textAlignment w:val="center"/>
              <w:rPr>
                <w:color w:val="000000" w:themeColor="text1"/>
                <w:sz w:val="22"/>
                <w:szCs w:val="22"/>
                <w:lang w:val="en-US"/>
                <w14:ligatures w14:val="none"/>
              </w:rPr>
            </w:pPr>
            <w:r w:rsidRPr="000052FB">
              <w:rPr>
                <w:rFonts w:hint="eastAsia"/>
                <w:color w:val="000000" w:themeColor="text1"/>
                <w:sz w:val="22"/>
                <w:szCs w:val="22"/>
                <w:lang w:val="en-US"/>
                <w14:ligatures w14:val="none"/>
              </w:rPr>
              <w:t>数量</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827CD4" w14:textId="77777777" w:rsidR="007A6B91" w:rsidRPr="000052FB" w:rsidRDefault="007A6B91" w:rsidP="0050699B">
            <w:pPr>
              <w:spacing w:after="0"/>
              <w:jc w:val="center"/>
              <w:textAlignment w:val="center"/>
              <w:rPr>
                <w:color w:val="000000" w:themeColor="text1"/>
                <w:sz w:val="22"/>
                <w:szCs w:val="22"/>
                <w:lang w:val="en-US"/>
                <w14:ligatures w14:val="none"/>
              </w:rPr>
            </w:pPr>
            <w:r w:rsidRPr="000052FB">
              <w:rPr>
                <w:rFonts w:hint="eastAsia"/>
                <w:color w:val="000000" w:themeColor="text1"/>
                <w:sz w:val="22"/>
                <w:szCs w:val="22"/>
                <w:lang w:val="en-US"/>
                <w14:ligatures w14:val="none"/>
              </w:rPr>
              <w:t>单位</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BA010" w14:textId="13D51016" w:rsidR="007A6B91" w:rsidRPr="000052FB" w:rsidRDefault="007A6B91" w:rsidP="0050699B">
            <w:pPr>
              <w:spacing w:after="0"/>
              <w:jc w:val="center"/>
              <w:textAlignment w:val="center"/>
              <w:rPr>
                <w:color w:val="000000" w:themeColor="text1"/>
                <w:sz w:val="22"/>
                <w:szCs w:val="22"/>
                <w:lang w:val="en-US"/>
                <w14:ligatures w14:val="none"/>
              </w:rPr>
            </w:pPr>
            <w:r w:rsidRPr="000052FB">
              <w:rPr>
                <w:rFonts w:hint="eastAsia"/>
                <w:color w:val="000000" w:themeColor="text1"/>
                <w:sz w:val="22"/>
                <w:szCs w:val="22"/>
                <w:lang w:val="en-US"/>
                <w14:ligatures w14:val="none"/>
              </w:rPr>
              <w:t>规格</w:t>
            </w:r>
            <w:r w:rsidRPr="000052FB">
              <w:rPr>
                <w:rFonts w:hint="eastAsia"/>
                <w:color w:val="000000" w:themeColor="text1"/>
                <w:sz w:val="22"/>
                <w:szCs w:val="22"/>
                <w:lang w:val="en-US"/>
                <w14:ligatures w14:val="none"/>
              </w:rPr>
              <w:t>(mm)</w:t>
            </w:r>
          </w:p>
        </w:tc>
        <w:tc>
          <w:tcPr>
            <w:tcW w:w="1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3877DB" w14:textId="49DBA499" w:rsidR="007A6B91" w:rsidRPr="000052FB" w:rsidRDefault="007A6B91" w:rsidP="0050699B">
            <w:pPr>
              <w:spacing w:after="0"/>
              <w:jc w:val="center"/>
              <w:textAlignment w:val="center"/>
              <w:rPr>
                <w:color w:val="000000" w:themeColor="text1"/>
                <w:sz w:val="22"/>
                <w:szCs w:val="22"/>
                <w:lang w:val="en-US"/>
                <w14:ligatures w14:val="none"/>
              </w:rPr>
            </w:pPr>
            <w:r w:rsidRPr="000052FB">
              <w:rPr>
                <w:rFonts w:hint="eastAsia"/>
                <w:color w:val="000000" w:themeColor="text1"/>
                <w:sz w:val="22"/>
                <w:szCs w:val="22"/>
                <w:lang w:val="en-US"/>
                <w14:ligatures w14:val="none"/>
              </w:rPr>
              <w:t>技术参数</w:t>
            </w:r>
          </w:p>
        </w:tc>
      </w:tr>
      <w:tr w:rsidR="00E40CE3" w14:paraId="202FC745" w14:textId="77777777" w:rsidTr="00516C83">
        <w:trPr>
          <w:trHeight w:val="492"/>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043480C" w14:textId="6E34365D" w:rsidR="00E40CE3" w:rsidRPr="000052FB" w:rsidRDefault="00E40CE3" w:rsidP="0050699B">
            <w:pPr>
              <w:spacing w:after="0"/>
              <w:jc w:val="center"/>
              <w:textAlignment w:val="center"/>
              <w:rPr>
                <w:color w:val="000000" w:themeColor="text1"/>
                <w:sz w:val="22"/>
                <w:szCs w:val="22"/>
                <w:lang w:val="en-US"/>
                <w14:ligatures w14:val="none"/>
              </w:rPr>
            </w:pPr>
            <w:r>
              <w:rPr>
                <w:rFonts w:hint="eastAsia"/>
                <w:color w:val="000000" w:themeColor="text1"/>
                <w:sz w:val="22"/>
                <w:szCs w:val="22"/>
                <w:lang w:val="en-US"/>
                <w14:ligatures w14:val="none"/>
              </w:rPr>
              <w:t>办公室家具</w:t>
            </w:r>
          </w:p>
        </w:tc>
      </w:tr>
      <w:tr w:rsidR="007A6B91" w14:paraId="10A4A814" w14:textId="77777777" w:rsidTr="00516C83">
        <w:trPr>
          <w:trHeight w:val="2826"/>
          <w:jc w:val="center"/>
        </w:trPr>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D4ACD4" w14:textId="4E9A186E" w:rsidR="007A6B91" w:rsidRPr="0050699B" w:rsidRDefault="007A6B91" w:rsidP="00972E94">
            <w:pPr>
              <w:spacing w:after="0"/>
              <w:jc w:val="center"/>
              <w:textAlignment w:val="center"/>
              <w:rPr>
                <w:rFonts w:ascii="宋体" w:eastAsia="宋体" w:hAnsi="宋体" w:cs="宋体"/>
                <w:color w:val="000000"/>
                <w:sz w:val="22"/>
                <w:szCs w:val="22"/>
              </w:rPr>
            </w:pPr>
            <w:r w:rsidRPr="00972E94">
              <w:rPr>
                <w:rFonts w:ascii="宋体" w:eastAsia="宋体" w:hAnsi="宋体" w:cs="宋体" w:hint="eastAsia"/>
                <w:color w:val="000000"/>
                <w:sz w:val="22"/>
                <w:szCs w:val="22"/>
              </w:rPr>
              <w:t>办公桌</w:t>
            </w:r>
          </w:p>
        </w:tc>
        <w:tc>
          <w:tcPr>
            <w:tcW w:w="11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74078" w14:textId="0BD3A9CA" w:rsidR="007A6B91" w:rsidRPr="0050699B" w:rsidRDefault="007A6B91" w:rsidP="00972E94">
            <w:pPr>
              <w:spacing w:after="0"/>
              <w:jc w:val="center"/>
              <w:textAlignment w:val="center"/>
              <w:rPr>
                <w:rFonts w:ascii="宋体" w:eastAsia="宋体" w:hAnsi="宋体" w:cs="宋体"/>
                <w:color w:val="000000"/>
                <w:sz w:val="22"/>
                <w:szCs w:val="22"/>
              </w:rPr>
            </w:pPr>
            <w:r>
              <w:rPr>
                <w:noProof/>
              </w:rPr>
              <w:drawing>
                <wp:inline distT="0" distB="0" distL="0" distR="0" wp14:anchorId="52255B4F" wp14:editId="7E2CD6FD">
                  <wp:extent cx="1387475" cy="1170940"/>
                  <wp:effectExtent l="0" t="0" r="3175" b="0"/>
                  <wp:docPr id="2" name="图片_1">
                    <a:extLst xmlns:a="http://schemas.openxmlformats.org/drawingml/2006/main">
                      <a:ext uri="{FF2B5EF4-FFF2-40B4-BE49-F238E27FC236}">
                        <a16:creationId xmlns:a16="http://schemas.microsoft.com/office/drawing/2014/main" id="{B21939D8-1548-4D74-BB5F-01AAC07CC66B}"/>
                      </a:ext>
                    </a:extLst>
                  </wp:docPr>
                  <wp:cNvGraphicFramePr/>
                  <a:graphic xmlns:a="http://schemas.openxmlformats.org/drawingml/2006/main">
                    <a:graphicData uri="http://schemas.openxmlformats.org/drawingml/2006/picture">
                      <pic:pic xmlns:pic="http://schemas.openxmlformats.org/drawingml/2006/picture">
                        <pic:nvPicPr>
                          <pic:cNvPr id="2" name="图片_1">
                            <a:extLst>
                              <a:ext uri="{FF2B5EF4-FFF2-40B4-BE49-F238E27FC236}">
                                <a16:creationId xmlns:a16="http://schemas.microsoft.com/office/drawing/2014/main" id="{B21939D8-1548-4D74-BB5F-01AAC07CC66B}"/>
                              </a:ext>
                            </a:extLst>
                          </pic:cNvPr>
                          <pic:cNvPicPr/>
                        </pic:nvPicPr>
                        <pic:blipFill>
                          <a:blip r:embed="rId5"/>
                          <a:stretch>
                            <a:fillRect/>
                          </a:stretch>
                        </pic:blipFill>
                        <pic:spPr>
                          <a:xfrm>
                            <a:off x="0" y="0"/>
                            <a:ext cx="1387475" cy="1170940"/>
                          </a:xfrm>
                          <a:prstGeom prst="rect">
                            <a:avLst/>
                          </a:prstGeom>
                          <a:noFill/>
                          <a:ln>
                            <a:noFill/>
                          </a:ln>
                        </pic:spPr>
                      </pic:pic>
                    </a:graphicData>
                  </a:graphic>
                </wp:inline>
              </w:drawing>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27D6CF" w14:textId="66BA2159" w:rsidR="007A6B91" w:rsidRPr="0050699B" w:rsidRDefault="007A6B91" w:rsidP="00972E94">
            <w:pPr>
              <w:spacing w:after="0"/>
              <w:jc w:val="center"/>
              <w:textAlignment w:val="center"/>
              <w:rPr>
                <w:rFonts w:ascii="宋体" w:eastAsia="宋体" w:hAnsi="宋体" w:cs="宋体"/>
                <w:color w:val="000000"/>
                <w:kern w:val="0"/>
                <w:sz w:val="22"/>
                <w:szCs w:val="22"/>
                <w:lang w:bidi="ar"/>
              </w:rPr>
            </w:pPr>
            <w:r>
              <w:rPr>
                <w:rFonts w:ascii="Aptos Narrow" w:hAnsi="Aptos Narrow"/>
                <w:color w:val="000000"/>
                <w:sz w:val="22"/>
                <w:szCs w:val="22"/>
              </w:rPr>
              <w:t>5</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68898F" w14:textId="6BB49875" w:rsidR="007A6B91" w:rsidRPr="009C28DD" w:rsidRDefault="007A6B91" w:rsidP="009C28DD">
            <w:pPr>
              <w:spacing w:after="0"/>
              <w:jc w:val="center"/>
              <w:textAlignment w:val="center"/>
              <w:rPr>
                <w:rFonts w:ascii="宋体" w:eastAsia="宋体" w:hAnsi="宋体" w:cs="宋体"/>
                <w:color w:val="000000"/>
                <w:kern w:val="0"/>
                <w:sz w:val="22"/>
                <w:szCs w:val="22"/>
                <w:lang w:val="en-US" w:bidi="ar"/>
              </w:rPr>
            </w:pPr>
            <w:r>
              <w:rPr>
                <w:rFonts w:ascii="宋体" w:eastAsia="宋体" w:hAnsi="宋体" w:cs="宋体" w:hint="eastAsia"/>
                <w:color w:val="000000"/>
                <w:kern w:val="0"/>
                <w:sz w:val="22"/>
                <w:szCs w:val="22"/>
                <w:lang w:val="en-US" w:bidi="ar"/>
              </w:rPr>
              <w:t>张</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1FBEE" w14:textId="16A9B42E" w:rsidR="007A6B91" w:rsidRPr="0050699B" w:rsidRDefault="007A6B91" w:rsidP="00972E94">
            <w:pPr>
              <w:spacing w:after="0"/>
              <w:jc w:val="center"/>
              <w:textAlignment w:val="center"/>
              <w:rPr>
                <w:rFonts w:ascii="宋体" w:eastAsia="宋体" w:hAnsi="宋体" w:cs="宋体"/>
                <w:color w:val="000000"/>
                <w:kern w:val="0"/>
                <w:sz w:val="22"/>
                <w:szCs w:val="22"/>
                <w:lang w:bidi="ar"/>
              </w:rPr>
            </w:pPr>
            <w:r w:rsidRPr="009C28DD">
              <w:rPr>
                <w:rFonts w:ascii="宋体" w:eastAsia="宋体" w:hAnsi="宋体" w:cs="宋体"/>
                <w:color w:val="000000"/>
                <w:kern w:val="0"/>
                <w:sz w:val="22"/>
                <w:szCs w:val="22"/>
                <w:lang w:bidi="ar"/>
              </w:rPr>
              <w:t>1600*800*750</w:t>
            </w:r>
          </w:p>
        </w:tc>
        <w:tc>
          <w:tcPr>
            <w:tcW w:w="1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B9C3F" w14:textId="77777777" w:rsidR="007A6B91" w:rsidRPr="009C28DD" w:rsidRDefault="007A6B91" w:rsidP="00D4117C">
            <w:pPr>
              <w:spacing w:after="0" w:line="240" w:lineRule="auto"/>
              <w:textAlignment w:val="center"/>
              <w:rPr>
                <w:rFonts w:ascii="宋体" w:eastAsia="宋体" w:hAnsi="宋体" w:cs="宋体"/>
                <w:color w:val="000000"/>
                <w:kern w:val="0"/>
                <w:sz w:val="20"/>
                <w:szCs w:val="20"/>
                <w:lang w:bidi="ar"/>
              </w:rPr>
            </w:pPr>
            <w:r w:rsidRPr="009C28DD">
              <w:rPr>
                <w:rFonts w:ascii="宋体" w:eastAsia="宋体" w:hAnsi="宋体" w:cs="宋体" w:hint="eastAsia"/>
                <w:color w:val="000000"/>
                <w:kern w:val="0"/>
                <w:sz w:val="20"/>
                <w:szCs w:val="20"/>
                <w:lang w:bidi="ar"/>
              </w:rPr>
              <w:t>1、颜色：</w:t>
            </w:r>
          </w:p>
          <w:p w14:paraId="0128FC83" w14:textId="0B130113" w:rsidR="007A6B91" w:rsidRPr="009C28DD" w:rsidRDefault="007A6B91" w:rsidP="00D4117C">
            <w:pPr>
              <w:spacing w:after="0" w:line="240" w:lineRule="auto"/>
              <w:textAlignment w:val="center"/>
              <w:rPr>
                <w:rFonts w:ascii="宋体" w:eastAsia="宋体" w:hAnsi="宋体" w:cs="宋体"/>
                <w:color w:val="000000"/>
                <w:kern w:val="0"/>
                <w:sz w:val="20"/>
                <w:szCs w:val="20"/>
                <w:lang w:bidi="ar"/>
              </w:rPr>
            </w:pPr>
            <w:r w:rsidRPr="009C28DD">
              <w:rPr>
                <w:rFonts w:ascii="宋体" w:eastAsia="宋体" w:hAnsi="宋体" w:cs="宋体" w:hint="eastAsia"/>
                <w:color w:val="000000"/>
                <w:kern w:val="0"/>
                <w:sz w:val="20"/>
                <w:szCs w:val="20"/>
                <w:lang w:bidi="ar"/>
              </w:rPr>
              <w:t>面板：</w:t>
            </w:r>
            <w:r>
              <w:rPr>
                <w:rFonts w:ascii="宋体" w:eastAsia="宋体" w:hAnsi="宋体" w:cs="宋体" w:hint="eastAsia"/>
                <w:color w:val="000000"/>
                <w:kern w:val="0"/>
                <w:sz w:val="20"/>
                <w:szCs w:val="20"/>
                <w:lang w:bidi="ar"/>
              </w:rPr>
              <w:t>浅原木色</w:t>
            </w:r>
          </w:p>
          <w:p w14:paraId="1C6BD12F" w14:textId="731CECAC" w:rsidR="007A6B91" w:rsidRPr="009C28DD" w:rsidRDefault="007A6B91" w:rsidP="00D4117C">
            <w:pPr>
              <w:spacing w:after="0" w:line="240" w:lineRule="auto"/>
              <w:textAlignment w:val="center"/>
              <w:rPr>
                <w:rFonts w:ascii="宋体" w:eastAsia="宋体" w:hAnsi="宋体" w:cs="宋体"/>
                <w:color w:val="000000"/>
                <w:kern w:val="0"/>
                <w:sz w:val="20"/>
                <w:szCs w:val="20"/>
                <w:lang w:bidi="ar"/>
              </w:rPr>
            </w:pPr>
            <w:r w:rsidRPr="009C28DD">
              <w:rPr>
                <w:rFonts w:ascii="宋体" w:eastAsia="宋体" w:hAnsi="宋体" w:cs="宋体" w:hint="eastAsia"/>
                <w:color w:val="000000"/>
                <w:kern w:val="0"/>
                <w:sz w:val="20"/>
                <w:szCs w:val="20"/>
                <w:lang w:bidi="ar"/>
              </w:rPr>
              <w:t>其他面：米</w:t>
            </w:r>
            <w:proofErr w:type="gramStart"/>
            <w:r w:rsidRPr="009C28DD">
              <w:rPr>
                <w:rFonts w:ascii="宋体" w:eastAsia="宋体" w:hAnsi="宋体" w:cs="宋体" w:hint="eastAsia"/>
                <w:color w:val="000000"/>
                <w:kern w:val="0"/>
                <w:sz w:val="20"/>
                <w:szCs w:val="20"/>
                <w:lang w:bidi="ar"/>
              </w:rPr>
              <w:t>咖</w:t>
            </w:r>
            <w:proofErr w:type="gramEnd"/>
            <w:r w:rsidRPr="009C28DD">
              <w:rPr>
                <w:rFonts w:ascii="宋体" w:eastAsia="宋体" w:hAnsi="宋体" w:cs="宋体" w:hint="eastAsia"/>
                <w:color w:val="000000"/>
                <w:kern w:val="0"/>
                <w:sz w:val="20"/>
                <w:szCs w:val="20"/>
                <w:lang w:bidi="ar"/>
              </w:rPr>
              <w:t>色</w:t>
            </w:r>
          </w:p>
          <w:p w14:paraId="6F44B643" w14:textId="77777777" w:rsidR="007A6B91" w:rsidRPr="009C28DD" w:rsidRDefault="007A6B91" w:rsidP="00D4117C">
            <w:pPr>
              <w:spacing w:after="0" w:line="240" w:lineRule="auto"/>
              <w:textAlignment w:val="center"/>
              <w:rPr>
                <w:rFonts w:ascii="宋体" w:eastAsia="宋体" w:hAnsi="宋体" w:cs="宋体"/>
                <w:color w:val="000000"/>
                <w:kern w:val="0"/>
                <w:sz w:val="20"/>
                <w:szCs w:val="20"/>
                <w:lang w:bidi="ar"/>
              </w:rPr>
            </w:pPr>
            <w:r w:rsidRPr="009C28DD">
              <w:rPr>
                <w:rFonts w:ascii="宋体" w:eastAsia="宋体" w:hAnsi="宋体" w:cs="宋体" w:hint="eastAsia"/>
                <w:color w:val="000000"/>
                <w:kern w:val="0"/>
                <w:sz w:val="20"/>
                <w:szCs w:val="20"/>
                <w:lang w:bidi="ar"/>
              </w:rPr>
              <w:t>脚的颜色要配套</w:t>
            </w:r>
          </w:p>
          <w:p w14:paraId="3A112AE7" w14:textId="77777777" w:rsidR="007A6B91" w:rsidRPr="009C28DD" w:rsidRDefault="007A6B91" w:rsidP="00D4117C">
            <w:pPr>
              <w:spacing w:after="0" w:line="240" w:lineRule="auto"/>
              <w:textAlignment w:val="center"/>
              <w:rPr>
                <w:rFonts w:ascii="宋体" w:eastAsia="宋体" w:hAnsi="宋体" w:cs="宋体"/>
                <w:color w:val="000000"/>
                <w:kern w:val="0"/>
                <w:sz w:val="20"/>
                <w:szCs w:val="20"/>
                <w:lang w:bidi="ar"/>
              </w:rPr>
            </w:pPr>
            <w:r w:rsidRPr="009C28DD">
              <w:rPr>
                <w:rFonts w:ascii="宋体" w:eastAsia="宋体" w:hAnsi="宋体" w:cs="宋体" w:hint="eastAsia"/>
                <w:color w:val="000000"/>
                <w:kern w:val="0"/>
                <w:sz w:val="20"/>
                <w:szCs w:val="20"/>
                <w:lang w:bidi="ar"/>
              </w:rPr>
              <w:t>2、基材：采用符合E0级标准的实木颗粒板材，表面贴耐磨防污装饰面，桌面做45度斜边处理，同色PVC封边。</w:t>
            </w:r>
          </w:p>
          <w:p w14:paraId="3FA7BA35" w14:textId="77777777" w:rsidR="007A6B91" w:rsidRPr="009C28DD" w:rsidRDefault="007A6B91" w:rsidP="00D4117C">
            <w:pPr>
              <w:spacing w:after="0" w:line="240" w:lineRule="auto"/>
              <w:textAlignment w:val="center"/>
              <w:rPr>
                <w:rFonts w:ascii="宋体" w:eastAsia="宋体" w:hAnsi="宋体" w:cs="宋体"/>
                <w:color w:val="000000"/>
                <w:kern w:val="0"/>
                <w:sz w:val="20"/>
                <w:szCs w:val="20"/>
                <w:lang w:bidi="ar"/>
              </w:rPr>
            </w:pPr>
            <w:r w:rsidRPr="009C28DD">
              <w:rPr>
                <w:rFonts w:ascii="宋体" w:eastAsia="宋体" w:hAnsi="宋体" w:cs="宋体" w:hint="eastAsia"/>
                <w:color w:val="000000"/>
                <w:kern w:val="0"/>
                <w:sz w:val="20"/>
                <w:szCs w:val="20"/>
                <w:lang w:bidi="ar"/>
              </w:rPr>
              <w:t>3、钢架冷轧五面异形钢管经过加工成型，表面卡其灰防锈喷涂。</w:t>
            </w:r>
          </w:p>
          <w:p w14:paraId="70DAB026" w14:textId="209F5860" w:rsidR="007A6B91" w:rsidRPr="0050699B" w:rsidRDefault="007A6B91" w:rsidP="00D4117C">
            <w:pPr>
              <w:spacing w:after="0" w:line="240" w:lineRule="auto"/>
              <w:textAlignment w:val="center"/>
              <w:rPr>
                <w:rFonts w:ascii="宋体" w:eastAsia="宋体" w:hAnsi="宋体" w:cs="宋体"/>
                <w:color w:val="000000"/>
                <w:kern w:val="0"/>
                <w:sz w:val="22"/>
                <w:szCs w:val="22"/>
                <w:lang w:bidi="ar"/>
              </w:rPr>
            </w:pPr>
            <w:r w:rsidRPr="009C28DD">
              <w:rPr>
                <w:rFonts w:ascii="宋体" w:eastAsia="宋体" w:hAnsi="宋体" w:cs="宋体" w:hint="eastAsia"/>
                <w:color w:val="000000"/>
                <w:kern w:val="0"/>
                <w:sz w:val="20"/>
                <w:szCs w:val="20"/>
                <w:lang w:bidi="ar"/>
              </w:rPr>
              <w:t>4、柜子三抽格，带锁。</w:t>
            </w:r>
          </w:p>
        </w:tc>
      </w:tr>
      <w:tr w:rsidR="007A6B91" w14:paraId="352EBFC4" w14:textId="77777777" w:rsidTr="00347CA0">
        <w:trPr>
          <w:trHeight w:val="2967"/>
          <w:jc w:val="center"/>
        </w:trPr>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A37733" w14:textId="146C18E6" w:rsidR="007A6B91" w:rsidRPr="0050699B" w:rsidRDefault="007A6B91" w:rsidP="00972E94">
            <w:pPr>
              <w:spacing w:after="0"/>
              <w:jc w:val="center"/>
              <w:textAlignment w:val="center"/>
              <w:rPr>
                <w:rFonts w:ascii="宋体" w:eastAsia="宋体" w:hAnsi="宋体" w:cs="宋体"/>
                <w:color w:val="000000"/>
                <w:sz w:val="22"/>
                <w:szCs w:val="22"/>
              </w:rPr>
            </w:pPr>
            <w:r w:rsidRPr="00972E94">
              <w:rPr>
                <w:rFonts w:ascii="宋体" w:eastAsia="宋体" w:hAnsi="宋体" w:cs="宋体" w:hint="eastAsia"/>
                <w:color w:val="000000"/>
                <w:sz w:val="22"/>
                <w:szCs w:val="22"/>
              </w:rPr>
              <w:lastRenderedPageBreak/>
              <w:t>办公椅</w:t>
            </w:r>
          </w:p>
        </w:tc>
        <w:tc>
          <w:tcPr>
            <w:tcW w:w="11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20A25D" w14:textId="43F572A4" w:rsidR="007A6B91" w:rsidRPr="0050699B" w:rsidRDefault="007A6B91" w:rsidP="00972E94">
            <w:pPr>
              <w:spacing w:after="0"/>
              <w:jc w:val="center"/>
              <w:textAlignment w:val="center"/>
              <w:rPr>
                <w:rFonts w:ascii="宋体" w:eastAsia="宋体" w:hAnsi="宋体" w:cs="宋体"/>
                <w:color w:val="000000"/>
                <w:sz w:val="22"/>
                <w:szCs w:val="22"/>
              </w:rPr>
            </w:pPr>
            <w:r>
              <w:rPr>
                <w:noProof/>
              </w:rPr>
              <w:drawing>
                <wp:inline distT="0" distB="0" distL="0" distR="0" wp14:anchorId="3A3BCFDA" wp14:editId="23A1A29B">
                  <wp:extent cx="986790" cy="1122045"/>
                  <wp:effectExtent l="0" t="0" r="3810" b="1905"/>
                  <wp:docPr id="3" name="图片_3">
                    <a:extLst xmlns:a="http://schemas.openxmlformats.org/drawingml/2006/main">
                      <a:ext uri="{FF2B5EF4-FFF2-40B4-BE49-F238E27FC236}">
                        <a16:creationId xmlns:a16="http://schemas.microsoft.com/office/drawing/2014/main" id="{626C60AA-E4E6-485F-B67B-131A692A35C8}"/>
                      </a:ext>
                    </a:extLst>
                  </wp:docPr>
                  <wp:cNvGraphicFramePr/>
                  <a:graphic xmlns:a="http://schemas.openxmlformats.org/drawingml/2006/main">
                    <a:graphicData uri="http://schemas.openxmlformats.org/drawingml/2006/picture">
                      <pic:pic xmlns:pic="http://schemas.openxmlformats.org/drawingml/2006/picture">
                        <pic:nvPicPr>
                          <pic:cNvPr id="3" name="图片_3">
                            <a:extLst>
                              <a:ext uri="{FF2B5EF4-FFF2-40B4-BE49-F238E27FC236}">
                                <a16:creationId xmlns:a16="http://schemas.microsoft.com/office/drawing/2014/main" id="{626C60AA-E4E6-485F-B67B-131A692A35C8}"/>
                              </a:ext>
                            </a:extLst>
                          </pic:cNvPr>
                          <pic:cNvPicPr/>
                        </pic:nvPicPr>
                        <pic:blipFill>
                          <a:blip r:embed="rId6"/>
                          <a:stretch>
                            <a:fillRect/>
                          </a:stretch>
                        </pic:blipFill>
                        <pic:spPr>
                          <a:xfrm>
                            <a:off x="0" y="0"/>
                            <a:ext cx="986790" cy="1122045"/>
                          </a:xfrm>
                          <a:prstGeom prst="rect">
                            <a:avLst/>
                          </a:prstGeom>
                          <a:noFill/>
                          <a:ln>
                            <a:noFill/>
                          </a:ln>
                        </pic:spPr>
                      </pic:pic>
                    </a:graphicData>
                  </a:graphic>
                </wp:inline>
              </w:drawing>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1983F" w14:textId="0D9E33EB" w:rsidR="007A6B91" w:rsidRPr="0050699B" w:rsidRDefault="007A6B91" w:rsidP="00972E94">
            <w:pPr>
              <w:spacing w:after="0"/>
              <w:jc w:val="center"/>
              <w:textAlignment w:val="center"/>
              <w:rPr>
                <w:rFonts w:ascii="宋体" w:eastAsia="宋体" w:hAnsi="宋体" w:cs="宋体"/>
                <w:color w:val="000000"/>
                <w:kern w:val="0"/>
                <w:sz w:val="22"/>
                <w:szCs w:val="22"/>
                <w:lang w:bidi="ar"/>
              </w:rPr>
            </w:pPr>
            <w:r>
              <w:rPr>
                <w:rFonts w:ascii="Aptos Narrow" w:hAnsi="Aptos Narrow"/>
                <w:color w:val="000000"/>
                <w:sz w:val="22"/>
                <w:szCs w:val="22"/>
              </w:rPr>
              <w:t>7</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A947C" w14:textId="0A49BB51" w:rsidR="007A6B91" w:rsidRPr="0050699B" w:rsidRDefault="007A6B91" w:rsidP="00972E94">
            <w:pPr>
              <w:spacing w:after="0"/>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张</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F43AB" w14:textId="4B8EB3E8" w:rsidR="007A6B91" w:rsidRPr="0050699B" w:rsidRDefault="007A6B91" w:rsidP="007A6B91">
            <w:pPr>
              <w:spacing w:after="0" w:line="240" w:lineRule="auto"/>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常规</w:t>
            </w:r>
          </w:p>
        </w:tc>
        <w:tc>
          <w:tcPr>
            <w:tcW w:w="1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C7869" w14:textId="77777777" w:rsidR="007A6B91" w:rsidRPr="009C28DD" w:rsidRDefault="007A6B91" w:rsidP="00D4117C">
            <w:pPr>
              <w:spacing w:after="0" w:line="240" w:lineRule="auto"/>
              <w:textAlignment w:val="center"/>
              <w:rPr>
                <w:rFonts w:ascii="宋体" w:eastAsia="宋体" w:hAnsi="宋体" w:cs="宋体"/>
                <w:color w:val="000000"/>
                <w:kern w:val="0"/>
                <w:sz w:val="20"/>
                <w:szCs w:val="20"/>
                <w:lang w:bidi="ar"/>
              </w:rPr>
            </w:pPr>
            <w:r w:rsidRPr="009C28DD">
              <w:rPr>
                <w:rFonts w:ascii="宋体" w:eastAsia="宋体" w:hAnsi="宋体" w:cs="宋体" w:hint="eastAsia"/>
                <w:color w:val="000000"/>
                <w:kern w:val="0"/>
                <w:sz w:val="20"/>
                <w:szCs w:val="20"/>
                <w:lang w:bidi="ar"/>
              </w:rPr>
              <w:t>1、颜色：待定</w:t>
            </w:r>
          </w:p>
          <w:p w14:paraId="78B41508" w14:textId="77777777" w:rsidR="007A6B91" w:rsidRPr="009C28DD" w:rsidRDefault="007A6B91" w:rsidP="00D4117C">
            <w:pPr>
              <w:spacing w:after="0" w:line="240" w:lineRule="auto"/>
              <w:textAlignment w:val="center"/>
              <w:rPr>
                <w:rFonts w:ascii="宋体" w:eastAsia="宋体" w:hAnsi="宋体" w:cs="宋体"/>
                <w:color w:val="000000"/>
                <w:kern w:val="0"/>
                <w:sz w:val="20"/>
                <w:szCs w:val="20"/>
                <w:lang w:bidi="ar"/>
              </w:rPr>
            </w:pPr>
            <w:r w:rsidRPr="009C28DD">
              <w:rPr>
                <w:rFonts w:ascii="宋体" w:eastAsia="宋体" w:hAnsi="宋体" w:cs="宋体" w:hint="eastAsia"/>
                <w:color w:val="000000"/>
                <w:kern w:val="0"/>
                <w:sz w:val="20"/>
                <w:szCs w:val="20"/>
                <w:lang w:bidi="ar"/>
              </w:rPr>
              <w:t>2、面料采用优质防污西皮饰面。</w:t>
            </w:r>
          </w:p>
          <w:p w14:paraId="2F97B949" w14:textId="77777777" w:rsidR="007A6B91" w:rsidRPr="009C28DD" w:rsidRDefault="007A6B91" w:rsidP="00D4117C">
            <w:pPr>
              <w:spacing w:after="0" w:line="240" w:lineRule="auto"/>
              <w:textAlignment w:val="center"/>
              <w:rPr>
                <w:rFonts w:ascii="宋体" w:eastAsia="宋体" w:hAnsi="宋体" w:cs="宋体"/>
                <w:color w:val="000000"/>
                <w:kern w:val="0"/>
                <w:sz w:val="20"/>
                <w:szCs w:val="20"/>
                <w:lang w:bidi="ar"/>
              </w:rPr>
            </w:pPr>
            <w:r w:rsidRPr="009C28DD">
              <w:rPr>
                <w:rFonts w:ascii="宋体" w:eastAsia="宋体" w:hAnsi="宋体" w:cs="宋体" w:hint="eastAsia"/>
                <w:color w:val="000000"/>
                <w:kern w:val="0"/>
                <w:sz w:val="20"/>
                <w:szCs w:val="20"/>
                <w:lang w:bidi="ar"/>
              </w:rPr>
              <w:t>3、木板采用厚度15mm厚实木多层定型板。</w:t>
            </w:r>
          </w:p>
          <w:p w14:paraId="6AABF637" w14:textId="77777777" w:rsidR="007A6B91" w:rsidRPr="009C28DD" w:rsidRDefault="007A6B91" w:rsidP="00D4117C">
            <w:pPr>
              <w:spacing w:after="0" w:line="240" w:lineRule="auto"/>
              <w:textAlignment w:val="center"/>
              <w:rPr>
                <w:rFonts w:ascii="宋体" w:eastAsia="宋体" w:hAnsi="宋体" w:cs="宋体"/>
                <w:color w:val="000000"/>
                <w:kern w:val="0"/>
                <w:sz w:val="20"/>
                <w:szCs w:val="20"/>
                <w:lang w:bidi="ar"/>
              </w:rPr>
            </w:pPr>
            <w:r w:rsidRPr="009C28DD">
              <w:rPr>
                <w:rFonts w:ascii="宋体" w:eastAsia="宋体" w:hAnsi="宋体" w:cs="宋体" w:hint="eastAsia"/>
                <w:color w:val="000000"/>
                <w:kern w:val="0"/>
                <w:sz w:val="20"/>
                <w:szCs w:val="20"/>
                <w:lang w:bidi="ar"/>
              </w:rPr>
              <w:t>4、海绵采用高回弹原生绵。</w:t>
            </w:r>
          </w:p>
          <w:p w14:paraId="62118DDF" w14:textId="77777777" w:rsidR="007A6B91" w:rsidRPr="009C28DD" w:rsidRDefault="007A6B91" w:rsidP="00D4117C">
            <w:pPr>
              <w:spacing w:after="0" w:line="240" w:lineRule="auto"/>
              <w:textAlignment w:val="center"/>
              <w:rPr>
                <w:rFonts w:ascii="宋体" w:eastAsia="宋体" w:hAnsi="宋体" w:cs="宋体"/>
                <w:color w:val="000000"/>
                <w:kern w:val="0"/>
                <w:sz w:val="20"/>
                <w:szCs w:val="20"/>
                <w:lang w:bidi="ar"/>
              </w:rPr>
            </w:pPr>
            <w:r w:rsidRPr="009C28DD">
              <w:rPr>
                <w:rFonts w:ascii="宋体" w:eastAsia="宋体" w:hAnsi="宋体" w:cs="宋体" w:hint="eastAsia"/>
                <w:color w:val="000000"/>
                <w:kern w:val="0"/>
                <w:sz w:val="20"/>
                <w:szCs w:val="20"/>
                <w:lang w:bidi="ar"/>
              </w:rPr>
              <w:t>5、扶手采用精抛电镀扶手+皮质扶手面。</w:t>
            </w:r>
          </w:p>
          <w:p w14:paraId="567C8172" w14:textId="77777777" w:rsidR="007A6B91" w:rsidRPr="009C28DD" w:rsidRDefault="007A6B91" w:rsidP="00D4117C">
            <w:pPr>
              <w:spacing w:after="0" w:line="240" w:lineRule="auto"/>
              <w:textAlignment w:val="center"/>
              <w:rPr>
                <w:rFonts w:ascii="宋体" w:eastAsia="宋体" w:hAnsi="宋体" w:cs="宋体"/>
                <w:color w:val="000000"/>
                <w:kern w:val="0"/>
                <w:sz w:val="20"/>
                <w:szCs w:val="20"/>
                <w:lang w:bidi="ar"/>
              </w:rPr>
            </w:pPr>
            <w:r w:rsidRPr="009C28DD">
              <w:rPr>
                <w:rFonts w:ascii="宋体" w:eastAsia="宋体" w:hAnsi="宋体" w:cs="宋体" w:hint="eastAsia"/>
                <w:color w:val="000000"/>
                <w:kern w:val="0"/>
                <w:sz w:val="20"/>
                <w:szCs w:val="20"/>
                <w:lang w:bidi="ar"/>
              </w:rPr>
              <w:t>6、底盘采用多功能三档锁定底盘。</w:t>
            </w:r>
          </w:p>
          <w:p w14:paraId="017EDFAA" w14:textId="77777777" w:rsidR="007A6B91" w:rsidRPr="009C28DD" w:rsidRDefault="007A6B91" w:rsidP="00D4117C">
            <w:pPr>
              <w:spacing w:after="0" w:line="240" w:lineRule="auto"/>
              <w:textAlignment w:val="center"/>
              <w:rPr>
                <w:rFonts w:ascii="宋体" w:eastAsia="宋体" w:hAnsi="宋体" w:cs="宋体"/>
                <w:color w:val="000000"/>
                <w:kern w:val="0"/>
                <w:sz w:val="20"/>
                <w:szCs w:val="20"/>
                <w:lang w:bidi="ar"/>
              </w:rPr>
            </w:pPr>
            <w:r w:rsidRPr="009C28DD">
              <w:rPr>
                <w:rFonts w:ascii="宋体" w:eastAsia="宋体" w:hAnsi="宋体" w:cs="宋体" w:hint="eastAsia"/>
                <w:color w:val="000000"/>
                <w:kern w:val="0"/>
                <w:sz w:val="20"/>
                <w:szCs w:val="20"/>
                <w:lang w:bidi="ar"/>
              </w:rPr>
              <w:t>7、气杆采用三级防爆电镀汽杆。</w:t>
            </w:r>
          </w:p>
          <w:p w14:paraId="7B5729C9" w14:textId="77777777" w:rsidR="007A6B91" w:rsidRPr="009C28DD" w:rsidRDefault="007A6B91" w:rsidP="00D4117C">
            <w:pPr>
              <w:spacing w:after="0" w:line="240" w:lineRule="auto"/>
              <w:textAlignment w:val="center"/>
              <w:rPr>
                <w:rFonts w:ascii="宋体" w:eastAsia="宋体" w:hAnsi="宋体" w:cs="宋体"/>
                <w:color w:val="000000"/>
                <w:kern w:val="0"/>
                <w:sz w:val="20"/>
                <w:szCs w:val="20"/>
                <w:lang w:bidi="ar"/>
              </w:rPr>
            </w:pPr>
            <w:r w:rsidRPr="009C28DD">
              <w:rPr>
                <w:rFonts w:ascii="宋体" w:eastAsia="宋体" w:hAnsi="宋体" w:cs="宋体" w:hint="eastAsia"/>
                <w:color w:val="000000"/>
                <w:kern w:val="0"/>
                <w:sz w:val="20"/>
                <w:szCs w:val="20"/>
                <w:lang w:bidi="ar"/>
              </w:rPr>
              <w:t xml:space="preserve">8、椅脚采用350mm电镀钢制五星脚。  </w:t>
            </w:r>
          </w:p>
          <w:p w14:paraId="4903E32B" w14:textId="59EB0A97" w:rsidR="007A6B91" w:rsidRPr="0050699B" w:rsidRDefault="007A6B91" w:rsidP="00D4117C">
            <w:pPr>
              <w:spacing w:after="0" w:line="240" w:lineRule="auto"/>
              <w:textAlignment w:val="center"/>
              <w:rPr>
                <w:rFonts w:ascii="宋体" w:eastAsia="宋体" w:hAnsi="宋体" w:cs="宋体"/>
                <w:color w:val="000000"/>
                <w:kern w:val="0"/>
                <w:sz w:val="22"/>
                <w:szCs w:val="22"/>
                <w:lang w:bidi="ar"/>
              </w:rPr>
            </w:pPr>
            <w:r w:rsidRPr="009C28DD">
              <w:rPr>
                <w:rFonts w:ascii="宋体" w:eastAsia="宋体" w:hAnsi="宋体" w:cs="宋体" w:hint="eastAsia"/>
                <w:color w:val="000000"/>
                <w:kern w:val="0"/>
                <w:sz w:val="20"/>
                <w:szCs w:val="20"/>
                <w:lang w:bidi="ar"/>
              </w:rPr>
              <w:t>9、椅轮：φ60mm耐磨黑边万向轮。</w:t>
            </w:r>
          </w:p>
        </w:tc>
      </w:tr>
      <w:tr w:rsidR="007A6B91" w14:paraId="096AF4B2" w14:textId="77777777" w:rsidTr="00516C83">
        <w:trPr>
          <w:trHeight w:val="2660"/>
          <w:jc w:val="center"/>
        </w:trPr>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EF9CF8" w14:textId="77777777" w:rsidR="000F5E89" w:rsidRDefault="000F5E89" w:rsidP="00972E94">
            <w:pPr>
              <w:spacing w:after="0"/>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屏风</w:t>
            </w:r>
          </w:p>
          <w:p w14:paraId="4C7C4FEA" w14:textId="0B5592DB" w:rsidR="007A6B91" w:rsidRPr="0050699B" w:rsidRDefault="007A6B91" w:rsidP="00972E94">
            <w:pPr>
              <w:spacing w:after="0"/>
              <w:jc w:val="center"/>
              <w:textAlignment w:val="center"/>
              <w:rPr>
                <w:rFonts w:ascii="宋体" w:eastAsia="宋体" w:hAnsi="宋体" w:cs="宋体"/>
                <w:color w:val="000000"/>
                <w:sz w:val="22"/>
                <w:szCs w:val="22"/>
              </w:rPr>
            </w:pPr>
            <w:r w:rsidRPr="00972E94">
              <w:rPr>
                <w:rFonts w:ascii="宋体" w:eastAsia="宋体" w:hAnsi="宋体" w:cs="宋体" w:hint="eastAsia"/>
                <w:color w:val="000000"/>
                <w:sz w:val="22"/>
                <w:szCs w:val="22"/>
              </w:rPr>
              <w:t xml:space="preserve">卡座 </w:t>
            </w:r>
          </w:p>
        </w:tc>
        <w:tc>
          <w:tcPr>
            <w:tcW w:w="11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2972D" w14:textId="4E947D8B" w:rsidR="007A6B91" w:rsidRPr="0050699B" w:rsidRDefault="007A6B91" w:rsidP="00972E94">
            <w:pPr>
              <w:spacing w:after="0"/>
              <w:jc w:val="center"/>
              <w:textAlignment w:val="center"/>
              <w:rPr>
                <w:rFonts w:ascii="宋体" w:eastAsia="宋体" w:hAnsi="宋体" w:cs="宋体"/>
                <w:color w:val="000000"/>
                <w:sz w:val="22"/>
                <w:szCs w:val="22"/>
              </w:rPr>
            </w:pPr>
            <w:r>
              <w:rPr>
                <w:noProof/>
              </w:rPr>
              <w:drawing>
                <wp:inline distT="0" distB="0" distL="0" distR="0" wp14:anchorId="31A10EA5" wp14:editId="0ABB9EEB">
                  <wp:extent cx="1232452" cy="1218754"/>
                  <wp:effectExtent l="0" t="0" r="6350" b="635"/>
                  <wp:docPr id="4" name="图片 1">
                    <a:extLst xmlns:a="http://schemas.openxmlformats.org/drawingml/2006/main">
                      <a:ext uri="{FF2B5EF4-FFF2-40B4-BE49-F238E27FC236}">
                        <a16:creationId xmlns:a16="http://schemas.microsoft.com/office/drawing/2014/main" id="{2DFF14A9-0715-4FEA-9DD0-20C1A939E1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a:extLst>
                              <a:ext uri="{FF2B5EF4-FFF2-40B4-BE49-F238E27FC236}">
                                <a16:creationId xmlns:a16="http://schemas.microsoft.com/office/drawing/2014/main" id="{2DFF14A9-0715-4FEA-9DD0-20C1A939E148}"/>
                              </a:ext>
                            </a:extLst>
                          </pic:cNvPr>
                          <pic:cNvPicPr>
                            <a:picLocks noChangeAspect="1"/>
                          </pic:cNvPicPr>
                        </pic:nvPicPr>
                        <pic:blipFill>
                          <a:blip r:embed="rId7"/>
                          <a:stretch>
                            <a:fillRect/>
                          </a:stretch>
                        </pic:blipFill>
                        <pic:spPr>
                          <a:xfrm>
                            <a:off x="0" y="0"/>
                            <a:ext cx="1232452" cy="1218754"/>
                          </a:xfrm>
                          <a:prstGeom prst="rect">
                            <a:avLst/>
                          </a:prstGeom>
                        </pic:spPr>
                      </pic:pic>
                    </a:graphicData>
                  </a:graphic>
                </wp:inline>
              </w:drawing>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7E0FB" w14:textId="093A7705" w:rsidR="007A6B91" w:rsidRPr="0050699B" w:rsidRDefault="007A6B91" w:rsidP="00972E94">
            <w:pPr>
              <w:spacing w:after="0"/>
              <w:jc w:val="center"/>
              <w:textAlignment w:val="center"/>
              <w:rPr>
                <w:rFonts w:ascii="宋体" w:eastAsia="宋体" w:hAnsi="宋体" w:cs="宋体"/>
                <w:color w:val="000000"/>
                <w:kern w:val="0"/>
                <w:sz w:val="22"/>
                <w:szCs w:val="22"/>
                <w:lang w:bidi="ar"/>
              </w:rPr>
            </w:pPr>
            <w:r>
              <w:rPr>
                <w:rFonts w:ascii="Aptos Narrow" w:hAnsi="Aptos Narrow"/>
                <w:color w:val="000000"/>
                <w:sz w:val="22"/>
                <w:szCs w:val="22"/>
              </w:rPr>
              <w:t>33</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2EF6CB" w14:textId="49A3BAD0" w:rsidR="007A6B91" w:rsidRPr="0050699B" w:rsidRDefault="007A6B91" w:rsidP="00972E94">
            <w:pPr>
              <w:spacing w:after="0"/>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张</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E9C05" w14:textId="34A97934" w:rsidR="007A6B91" w:rsidRPr="0050699B" w:rsidRDefault="00010BFF" w:rsidP="00972E94">
            <w:pPr>
              <w:spacing w:after="0"/>
              <w:jc w:val="center"/>
              <w:textAlignment w:val="center"/>
              <w:rPr>
                <w:rFonts w:ascii="宋体" w:eastAsia="宋体" w:hAnsi="宋体" w:cs="宋体"/>
                <w:color w:val="000000"/>
                <w:kern w:val="0"/>
                <w:sz w:val="22"/>
                <w:szCs w:val="22"/>
                <w:lang w:bidi="ar"/>
              </w:rPr>
            </w:pPr>
            <w:r w:rsidRPr="00010BFF">
              <w:rPr>
                <w:rFonts w:ascii="宋体" w:eastAsia="宋体" w:hAnsi="宋体" w:cs="宋体"/>
                <w:color w:val="000000"/>
                <w:kern w:val="0"/>
                <w:sz w:val="22"/>
                <w:szCs w:val="22"/>
                <w:lang w:bidi="ar"/>
              </w:rPr>
              <w:t>1100*540*750mm</w:t>
            </w:r>
          </w:p>
        </w:tc>
        <w:tc>
          <w:tcPr>
            <w:tcW w:w="1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7293F3" w14:textId="025D781E" w:rsidR="00F67107" w:rsidRPr="00F67107" w:rsidRDefault="00F67107" w:rsidP="00F67107">
            <w:pPr>
              <w:spacing w:after="0" w:line="240" w:lineRule="auto"/>
              <w:textAlignment w:val="center"/>
              <w:rPr>
                <w:rFonts w:ascii="宋体" w:eastAsia="宋体" w:hAnsi="宋体" w:cs="宋体"/>
                <w:color w:val="000000"/>
                <w:kern w:val="0"/>
                <w:sz w:val="20"/>
                <w:szCs w:val="20"/>
                <w:lang w:bidi="ar"/>
              </w:rPr>
            </w:pPr>
            <w:r w:rsidRPr="00F67107">
              <w:rPr>
                <w:rFonts w:ascii="宋体" w:eastAsia="宋体" w:hAnsi="宋体" w:cs="宋体" w:hint="eastAsia"/>
                <w:color w:val="000000"/>
                <w:kern w:val="0"/>
                <w:sz w:val="20"/>
                <w:szCs w:val="20"/>
                <w:lang w:bidi="ar"/>
              </w:rPr>
              <w:t xml:space="preserve">1. 屏风厚度≥45MM，龙骨框架采用高强度铝合金（厚度≥1.2mm）型材，表面采用热固化喷粉处理，需具有防静电效果；屏风板厚度≥15mm，顶部装饰玻璃，底部装走线板，具备屏风内走线功能；一次冲压锌合金连接配件，ABS塑料调节脚。                                                                 </w:t>
            </w:r>
            <w:r w:rsidR="00CE5703">
              <w:rPr>
                <w:rFonts w:ascii="宋体" w:eastAsia="宋体" w:hAnsi="宋体" w:cs="宋体" w:hint="eastAsia"/>
                <w:color w:val="000000"/>
                <w:kern w:val="0"/>
                <w:sz w:val="20"/>
                <w:szCs w:val="20"/>
                <w:lang w:bidi="ar"/>
              </w:rPr>
              <w:t xml:space="preserve">2. </w:t>
            </w:r>
            <w:r w:rsidRPr="00F67107">
              <w:rPr>
                <w:rFonts w:ascii="宋体" w:eastAsia="宋体" w:hAnsi="宋体" w:cs="宋体" w:hint="eastAsia"/>
                <w:color w:val="000000"/>
                <w:kern w:val="0"/>
                <w:sz w:val="20"/>
                <w:szCs w:val="20"/>
                <w:lang w:bidi="ar"/>
              </w:rPr>
              <w:t>桌面：桌面采用≥25mm</w:t>
            </w:r>
            <w:r>
              <w:rPr>
                <w:rFonts w:ascii="宋体" w:eastAsia="宋体" w:hAnsi="宋体" w:cs="宋体" w:hint="eastAsia"/>
                <w:color w:val="000000"/>
                <w:kern w:val="0"/>
                <w:sz w:val="20"/>
                <w:szCs w:val="20"/>
                <w:lang w:bidi="ar"/>
              </w:rPr>
              <w:t>灰白</w:t>
            </w:r>
            <w:r w:rsidRPr="00F67107">
              <w:rPr>
                <w:rFonts w:ascii="宋体" w:eastAsia="宋体" w:hAnsi="宋体" w:cs="宋体" w:hint="eastAsia"/>
                <w:color w:val="000000"/>
                <w:kern w:val="0"/>
                <w:sz w:val="20"/>
                <w:szCs w:val="20"/>
                <w:lang w:bidi="ar"/>
              </w:rPr>
              <w:t xml:space="preserve">板材，同色优质环保PVC封边条（厚度≥1.5mm）封边；具有良好的抗耐磨、抗刻画、耐高温、易清洁等优点。            </w:t>
            </w:r>
            <w:r w:rsidRPr="00F67107">
              <w:rPr>
                <w:rFonts w:ascii="宋体" w:eastAsia="宋体" w:hAnsi="宋体" w:cs="宋体"/>
                <w:color w:val="000000"/>
                <w:kern w:val="0"/>
                <w:sz w:val="20"/>
                <w:szCs w:val="20"/>
                <w:lang w:bidi="ar"/>
              </w:rPr>
              <w:t xml:space="preserve">                                 </w:t>
            </w:r>
          </w:p>
          <w:p w14:paraId="4974303A" w14:textId="261BF07B" w:rsidR="000F5E89" w:rsidRPr="000F5E89" w:rsidRDefault="00CE5703" w:rsidP="000F5E89">
            <w:pPr>
              <w:spacing w:after="0" w:line="240" w:lineRule="auto"/>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 xml:space="preserve">3. </w:t>
            </w:r>
            <w:r w:rsidR="00F67107" w:rsidRPr="00F67107">
              <w:rPr>
                <w:rFonts w:ascii="宋体" w:eastAsia="宋体" w:hAnsi="宋体" w:cs="宋体" w:hint="eastAsia"/>
                <w:color w:val="000000"/>
                <w:kern w:val="0"/>
                <w:sz w:val="20"/>
                <w:szCs w:val="20"/>
                <w:lang w:bidi="ar"/>
              </w:rPr>
              <w:t>柜子（一个）：采用≥15mm灰白</w:t>
            </w:r>
            <w:r w:rsidR="00F67107">
              <w:rPr>
                <w:rFonts w:ascii="宋体" w:eastAsia="宋体" w:hAnsi="宋体" w:cs="宋体" w:hint="eastAsia"/>
                <w:color w:val="000000"/>
                <w:kern w:val="0"/>
                <w:sz w:val="20"/>
                <w:szCs w:val="20"/>
                <w:lang w:bidi="ar"/>
              </w:rPr>
              <w:t>板材</w:t>
            </w:r>
            <w:r w:rsidR="00F67107" w:rsidRPr="00F67107">
              <w:rPr>
                <w:rFonts w:ascii="宋体" w:eastAsia="宋体" w:hAnsi="宋体" w:cs="宋体" w:hint="eastAsia"/>
                <w:color w:val="000000"/>
                <w:kern w:val="0"/>
                <w:sz w:val="20"/>
                <w:szCs w:val="20"/>
                <w:lang w:bidi="ar"/>
              </w:rPr>
              <w:t xml:space="preserve">，每片板材都需用PVC封边条（厚度≥1.5mm）封边。                                                             </w:t>
            </w:r>
            <w:r>
              <w:rPr>
                <w:rFonts w:ascii="宋体" w:eastAsia="宋体" w:hAnsi="宋体" w:cs="宋体" w:hint="eastAsia"/>
                <w:color w:val="000000"/>
                <w:kern w:val="0"/>
                <w:sz w:val="20"/>
                <w:szCs w:val="20"/>
                <w:lang w:bidi="ar"/>
              </w:rPr>
              <w:t xml:space="preserve">4. </w:t>
            </w:r>
            <w:r w:rsidR="00F67107" w:rsidRPr="00F67107">
              <w:rPr>
                <w:rFonts w:ascii="宋体" w:eastAsia="宋体" w:hAnsi="宋体" w:cs="宋体" w:hint="eastAsia"/>
                <w:color w:val="000000"/>
                <w:kern w:val="0"/>
                <w:sz w:val="20"/>
                <w:szCs w:val="20"/>
                <w:lang w:bidi="ar"/>
              </w:rPr>
              <w:t>配件：采用优质锁具、铝合金拉手、液压缓冲门铰、三节消声滑轨等五金配件。</w:t>
            </w:r>
          </w:p>
        </w:tc>
      </w:tr>
      <w:tr w:rsidR="007A6B91" w14:paraId="7ACB2F8B" w14:textId="77777777" w:rsidTr="00516C83">
        <w:trPr>
          <w:trHeight w:val="793"/>
          <w:jc w:val="center"/>
        </w:trPr>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E9A7BE" w14:textId="1517CDE2" w:rsidR="007A6B91" w:rsidRPr="0050699B" w:rsidRDefault="007A6B91" w:rsidP="00972E94">
            <w:pPr>
              <w:spacing w:after="0"/>
              <w:jc w:val="center"/>
              <w:textAlignment w:val="center"/>
              <w:rPr>
                <w:rFonts w:ascii="宋体" w:eastAsia="宋体" w:hAnsi="宋体" w:cs="宋体"/>
                <w:color w:val="000000"/>
                <w:sz w:val="22"/>
                <w:szCs w:val="22"/>
              </w:rPr>
            </w:pPr>
            <w:r w:rsidRPr="00972E94">
              <w:rPr>
                <w:rFonts w:ascii="宋体" w:eastAsia="宋体" w:hAnsi="宋体" w:cs="宋体" w:hint="eastAsia"/>
                <w:color w:val="000000"/>
                <w:sz w:val="22"/>
                <w:szCs w:val="22"/>
              </w:rPr>
              <w:t>背靠椅</w:t>
            </w:r>
          </w:p>
        </w:tc>
        <w:tc>
          <w:tcPr>
            <w:tcW w:w="11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D4E4FE" w14:textId="5A66750B" w:rsidR="007A6B91" w:rsidRPr="0050699B" w:rsidRDefault="007A6B91" w:rsidP="00972E94">
            <w:pPr>
              <w:spacing w:after="0"/>
              <w:jc w:val="center"/>
              <w:textAlignment w:val="center"/>
              <w:rPr>
                <w:rFonts w:ascii="宋体" w:eastAsia="宋体" w:hAnsi="宋体" w:cs="宋体"/>
                <w:color w:val="000000"/>
                <w:sz w:val="22"/>
                <w:szCs w:val="22"/>
              </w:rPr>
            </w:pPr>
            <w:r>
              <w:rPr>
                <w:noProof/>
              </w:rPr>
              <w:drawing>
                <wp:inline distT="0" distB="0" distL="0" distR="0" wp14:anchorId="27A51AD6" wp14:editId="0403568B">
                  <wp:extent cx="949960" cy="1249045"/>
                  <wp:effectExtent l="0" t="0" r="2540" b="8255"/>
                  <wp:docPr id="5" name="图片_2">
                    <a:extLst xmlns:a="http://schemas.openxmlformats.org/drawingml/2006/main">
                      <a:ext uri="{FF2B5EF4-FFF2-40B4-BE49-F238E27FC236}">
                        <a16:creationId xmlns:a16="http://schemas.microsoft.com/office/drawing/2014/main" id="{80234A4F-82EC-4F5E-A630-DCFFED9E2885}"/>
                      </a:ext>
                    </a:extLst>
                  </wp:docPr>
                  <wp:cNvGraphicFramePr/>
                  <a:graphic xmlns:a="http://schemas.openxmlformats.org/drawingml/2006/main">
                    <a:graphicData uri="http://schemas.openxmlformats.org/drawingml/2006/picture">
                      <pic:pic xmlns:pic="http://schemas.openxmlformats.org/drawingml/2006/picture">
                        <pic:nvPicPr>
                          <pic:cNvPr id="5" name="图片_2">
                            <a:extLst>
                              <a:ext uri="{FF2B5EF4-FFF2-40B4-BE49-F238E27FC236}">
                                <a16:creationId xmlns:a16="http://schemas.microsoft.com/office/drawing/2014/main" id="{80234A4F-82EC-4F5E-A630-DCFFED9E2885}"/>
                              </a:ext>
                            </a:extLst>
                          </pic:cNvPr>
                          <pic:cNvPicPr/>
                        </pic:nvPicPr>
                        <pic:blipFill>
                          <a:blip r:embed="rId8"/>
                          <a:stretch>
                            <a:fillRect/>
                          </a:stretch>
                        </pic:blipFill>
                        <pic:spPr>
                          <a:xfrm>
                            <a:off x="0" y="0"/>
                            <a:ext cx="949960" cy="1249045"/>
                          </a:xfrm>
                          <a:prstGeom prst="rect">
                            <a:avLst/>
                          </a:prstGeom>
                          <a:noFill/>
                          <a:ln>
                            <a:noFill/>
                          </a:ln>
                        </pic:spPr>
                      </pic:pic>
                    </a:graphicData>
                  </a:graphic>
                </wp:inline>
              </w:drawing>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DB4B1" w14:textId="22F4BA95" w:rsidR="007A6B91" w:rsidRPr="0050699B" w:rsidRDefault="007A6B91" w:rsidP="00972E94">
            <w:pPr>
              <w:spacing w:after="0"/>
              <w:jc w:val="center"/>
              <w:textAlignment w:val="center"/>
              <w:rPr>
                <w:rFonts w:ascii="宋体" w:eastAsia="宋体" w:hAnsi="宋体" w:cs="宋体"/>
                <w:color w:val="000000"/>
                <w:kern w:val="0"/>
                <w:sz w:val="22"/>
                <w:szCs w:val="22"/>
                <w:lang w:bidi="ar"/>
              </w:rPr>
            </w:pPr>
            <w:r>
              <w:rPr>
                <w:rFonts w:ascii="Aptos Narrow" w:hAnsi="Aptos Narrow"/>
                <w:color w:val="000000"/>
                <w:sz w:val="22"/>
                <w:szCs w:val="22"/>
              </w:rPr>
              <w:t>33</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9D59A" w14:textId="294293BB" w:rsidR="007A6B91" w:rsidRPr="0050699B" w:rsidRDefault="007A6B91" w:rsidP="00972E94">
            <w:pPr>
              <w:spacing w:after="0"/>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张</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42C9E" w14:textId="2E92A9F4" w:rsidR="007A6B91" w:rsidRPr="0050699B" w:rsidRDefault="007A6B91" w:rsidP="007A6B91">
            <w:pPr>
              <w:spacing w:after="0"/>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常规</w:t>
            </w:r>
          </w:p>
        </w:tc>
        <w:tc>
          <w:tcPr>
            <w:tcW w:w="1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DD1334" w14:textId="77777777" w:rsidR="007A6B91" w:rsidRPr="00D4117C" w:rsidRDefault="007A6B91" w:rsidP="00D4117C">
            <w:pPr>
              <w:spacing w:after="0"/>
              <w:textAlignment w:val="center"/>
              <w:rPr>
                <w:rFonts w:ascii="宋体" w:eastAsia="宋体" w:hAnsi="宋体" w:cs="宋体"/>
                <w:color w:val="000000"/>
                <w:kern w:val="0"/>
                <w:sz w:val="20"/>
                <w:szCs w:val="20"/>
                <w:lang w:bidi="ar"/>
              </w:rPr>
            </w:pPr>
            <w:r w:rsidRPr="00D4117C">
              <w:rPr>
                <w:rFonts w:ascii="宋体" w:eastAsia="宋体" w:hAnsi="宋体" w:cs="宋体" w:hint="eastAsia"/>
                <w:color w:val="000000"/>
                <w:kern w:val="0"/>
                <w:sz w:val="20"/>
                <w:szCs w:val="20"/>
                <w:lang w:bidi="ar"/>
              </w:rPr>
              <w:t>1.颜色：黑色</w:t>
            </w:r>
          </w:p>
          <w:p w14:paraId="3D36B35E" w14:textId="77777777" w:rsidR="007A6B91" w:rsidRPr="00D4117C" w:rsidRDefault="007A6B91" w:rsidP="00D4117C">
            <w:pPr>
              <w:spacing w:after="0"/>
              <w:textAlignment w:val="center"/>
              <w:rPr>
                <w:rFonts w:ascii="宋体" w:eastAsia="宋体" w:hAnsi="宋体" w:cs="宋体"/>
                <w:color w:val="000000"/>
                <w:kern w:val="0"/>
                <w:sz w:val="20"/>
                <w:szCs w:val="20"/>
                <w:lang w:bidi="ar"/>
              </w:rPr>
            </w:pPr>
            <w:r w:rsidRPr="00D4117C">
              <w:rPr>
                <w:rFonts w:ascii="宋体" w:eastAsia="宋体" w:hAnsi="宋体" w:cs="宋体" w:hint="eastAsia"/>
                <w:color w:val="000000"/>
                <w:kern w:val="0"/>
                <w:sz w:val="20"/>
                <w:szCs w:val="20"/>
                <w:lang w:bidi="ar"/>
              </w:rPr>
              <w:t xml:space="preserve">2.布料：网布，具有防水，回弹力强，具有防磨损及防污特点。 </w:t>
            </w:r>
          </w:p>
          <w:p w14:paraId="768BF230" w14:textId="5E95B982" w:rsidR="007A6B91" w:rsidRPr="00D4117C" w:rsidRDefault="007A6B91" w:rsidP="00D4117C">
            <w:pPr>
              <w:spacing w:after="0"/>
              <w:textAlignment w:val="center"/>
              <w:rPr>
                <w:rFonts w:ascii="宋体" w:eastAsia="宋体" w:hAnsi="宋体" w:cs="宋体"/>
                <w:color w:val="000000"/>
                <w:kern w:val="0"/>
                <w:sz w:val="20"/>
                <w:szCs w:val="20"/>
                <w:lang w:bidi="ar"/>
              </w:rPr>
            </w:pPr>
            <w:r w:rsidRPr="00D4117C">
              <w:rPr>
                <w:rFonts w:ascii="宋体" w:eastAsia="宋体" w:hAnsi="宋体" w:cs="宋体" w:hint="eastAsia"/>
                <w:color w:val="000000"/>
                <w:kern w:val="0"/>
                <w:sz w:val="20"/>
                <w:szCs w:val="20"/>
                <w:lang w:bidi="ar"/>
              </w:rPr>
              <w:t>3.泡棉：定型海绵，高弹性</w:t>
            </w:r>
            <w:r>
              <w:rPr>
                <w:rFonts w:ascii="宋体" w:eastAsia="宋体" w:hAnsi="宋体" w:cs="宋体" w:hint="eastAsia"/>
                <w:color w:val="000000"/>
                <w:kern w:val="0"/>
                <w:sz w:val="20"/>
                <w:szCs w:val="20"/>
                <w:lang w:bidi="ar"/>
              </w:rPr>
              <w:t>。</w:t>
            </w:r>
            <w:r w:rsidRPr="00D4117C">
              <w:rPr>
                <w:rFonts w:ascii="宋体" w:eastAsia="宋体" w:hAnsi="宋体" w:cs="宋体" w:hint="eastAsia"/>
                <w:color w:val="000000"/>
                <w:kern w:val="0"/>
                <w:sz w:val="20"/>
                <w:szCs w:val="20"/>
                <w:lang w:bidi="ar"/>
              </w:rPr>
              <w:t xml:space="preserve"> </w:t>
            </w:r>
          </w:p>
          <w:p w14:paraId="189081AB" w14:textId="71D721DB" w:rsidR="007A6B91" w:rsidRPr="0050699B" w:rsidRDefault="007A6B91" w:rsidP="00D4117C">
            <w:pPr>
              <w:spacing w:after="0"/>
              <w:textAlignment w:val="center"/>
              <w:rPr>
                <w:rFonts w:ascii="宋体" w:eastAsia="宋体" w:hAnsi="宋体" w:cs="宋体"/>
                <w:color w:val="000000"/>
                <w:kern w:val="0"/>
                <w:sz w:val="22"/>
                <w:szCs w:val="22"/>
                <w:lang w:bidi="ar"/>
              </w:rPr>
            </w:pPr>
            <w:r w:rsidRPr="00D4117C">
              <w:rPr>
                <w:rFonts w:ascii="宋体" w:eastAsia="宋体" w:hAnsi="宋体" w:cs="宋体" w:hint="eastAsia"/>
                <w:color w:val="000000"/>
                <w:kern w:val="0"/>
                <w:sz w:val="20"/>
                <w:szCs w:val="20"/>
                <w:lang w:bidi="ar"/>
              </w:rPr>
              <w:t xml:space="preserve">4.五星脚，牢固不变形，尼龙万向轮，承重不小于150KG </w:t>
            </w:r>
            <w:proofErr w:type="gramStart"/>
            <w:r w:rsidRPr="00D4117C">
              <w:rPr>
                <w:rFonts w:ascii="宋体" w:eastAsia="宋体" w:hAnsi="宋体" w:cs="宋体" w:hint="eastAsia"/>
                <w:color w:val="000000"/>
                <w:kern w:val="0"/>
                <w:sz w:val="20"/>
                <w:szCs w:val="20"/>
                <w:lang w:bidi="ar"/>
              </w:rPr>
              <w:t>4.扶手可调节</w:t>
            </w:r>
            <w:proofErr w:type="gramEnd"/>
            <w:r w:rsidRPr="00D4117C">
              <w:rPr>
                <w:rFonts w:ascii="宋体" w:eastAsia="宋体" w:hAnsi="宋体" w:cs="宋体" w:hint="eastAsia"/>
                <w:color w:val="000000"/>
                <w:kern w:val="0"/>
                <w:sz w:val="20"/>
                <w:szCs w:val="20"/>
                <w:lang w:bidi="ar"/>
              </w:rPr>
              <w:t>。</w:t>
            </w:r>
          </w:p>
        </w:tc>
      </w:tr>
      <w:tr w:rsidR="00E40CE3" w14:paraId="54F5A138" w14:textId="77777777" w:rsidTr="00516C83">
        <w:trPr>
          <w:trHeight w:val="598"/>
          <w:jc w:val="center"/>
        </w:trPr>
        <w:tc>
          <w:tcPr>
            <w:tcW w:w="5000" w:type="pct"/>
            <w:gridSpan w:val="6"/>
            <w:tcBorders>
              <w:top w:val="single" w:sz="4" w:space="0" w:color="000000"/>
              <w:left w:val="single" w:sz="4" w:space="0" w:color="000000"/>
              <w:right w:val="single" w:sz="4" w:space="0" w:color="000000"/>
            </w:tcBorders>
            <w:shd w:val="clear" w:color="auto" w:fill="auto"/>
            <w:vAlign w:val="center"/>
          </w:tcPr>
          <w:p w14:paraId="03C26DA9" w14:textId="1D76E6AD" w:rsidR="00E40CE3" w:rsidRPr="00A6639C" w:rsidRDefault="001F5B34" w:rsidP="00E40CE3">
            <w:pPr>
              <w:spacing w:after="0"/>
              <w:jc w:val="center"/>
              <w:textAlignment w:val="center"/>
              <w:rPr>
                <w:rFonts w:ascii="宋体" w:eastAsia="宋体" w:hAnsi="宋体" w:cs="宋体"/>
                <w:color w:val="000000"/>
                <w:kern w:val="0"/>
                <w:sz w:val="20"/>
                <w:szCs w:val="20"/>
                <w:lang w:bidi="ar"/>
              </w:rPr>
            </w:pPr>
            <w:r>
              <w:rPr>
                <w:rFonts w:hint="eastAsia"/>
                <w:color w:val="000000" w:themeColor="text1"/>
                <w:sz w:val="22"/>
                <w:szCs w:val="22"/>
                <w:lang w:val="en-US"/>
                <w14:ligatures w14:val="none"/>
              </w:rPr>
              <w:t>学生</w:t>
            </w:r>
            <w:r w:rsidR="00E40CE3" w:rsidRPr="00E40CE3">
              <w:rPr>
                <w:rFonts w:hint="eastAsia"/>
                <w:color w:val="000000" w:themeColor="text1"/>
                <w:sz w:val="22"/>
                <w:szCs w:val="22"/>
                <w:lang w:val="en-US"/>
                <w14:ligatures w14:val="none"/>
              </w:rPr>
              <w:t>宿舍公区家具</w:t>
            </w:r>
          </w:p>
        </w:tc>
      </w:tr>
      <w:tr w:rsidR="007A6B91" w14:paraId="0C02D0F4" w14:textId="77777777" w:rsidTr="00516C83">
        <w:trPr>
          <w:trHeight w:val="1387"/>
          <w:jc w:val="center"/>
        </w:trPr>
        <w:tc>
          <w:tcPr>
            <w:tcW w:w="553" w:type="pct"/>
            <w:vMerge w:val="restart"/>
            <w:tcBorders>
              <w:top w:val="single" w:sz="4" w:space="0" w:color="000000"/>
              <w:left w:val="single" w:sz="4" w:space="0" w:color="000000"/>
              <w:right w:val="single" w:sz="4" w:space="0" w:color="000000"/>
            </w:tcBorders>
            <w:shd w:val="clear" w:color="auto" w:fill="auto"/>
            <w:vAlign w:val="center"/>
          </w:tcPr>
          <w:p w14:paraId="72B58D29" w14:textId="4F732031" w:rsidR="007A6B91" w:rsidRPr="0050699B" w:rsidRDefault="007A6B91" w:rsidP="00972E94">
            <w:pPr>
              <w:spacing w:after="0"/>
              <w:jc w:val="center"/>
              <w:textAlignment w:val="center"/>
              <w:rPr>
                <w:rFonts w:ascii="宋体" w:eastAsia="宋体" w:hAnsi="宋体" w:cs="宋体"/>
                <w:color w:val="000000"/>
                <w:sz w:val="22"/>
                <w:szCs w:val="22"/>
              </w:rPr>
            </w:pPr>
            <w:r w:rsidRPr="00972E94">
              <w:rPr>
                <w:rFonts w:ascii="宋体" w:eastAsia="宋体" w:hAnsi="宋体" w:cs="宋体" w:hint="eastAsia"/>
                <w:color w:val="000000"/>
                <w:sz w:val="22"/>
                <w:szCs w:val="22"/>
              </w:rPr>
              <w:t>学习桌</w:t>
            </w:r>
          </w:p>
        </w:tc>
        <w:tc>
          <w:tcPr>
            <w:tcW w:w="1114" w:type="pct"/>
            <w:vMerge w:val="restart"/>
            <w:tcBorders>
              <w:top w:val="single" w:sz="4" w:space="0" w:color="000000"/>
              <w:left w:val="single" w:sz="4" w:space="0" w:color="000000"/>
              <w:right w:val="single" w:sz="4" w:space="0" w:color="000000"/>
            </w:tcBorders>
            <w:shd w:val="clear" w:color="auto" w:fill="auto"/>
            <w:vAlign w:val="center"/>
          </w:tcPr>
          <w:p w14:paraId="39F541C6" w14:textId="70A88EC7" w:rsidR="007A6B91" w:rsidRDefault="007A6B91" w:rsidP="00972E94">
            <w:pPr>
              <w:spacing w:after="0"/>
              <w:jc w:val="center"/>
              <w:textAlignment w:val="center"/>
              <w:rPr>
                <w:noProof/>
              </w:rPr>
            </w:pPr>
            <w:r>
              <w:rPr>
                <w:noProof/>
              </w:rPr>
              <w:drawing>
                <wp:inline distT="0" distB="0" distL="0" distR="0" wp14:anchorId="0D7A6E1E" wp14:editId="2CDF3843">
                  <wp:extent cx="1422400" cy="1200150"/>
                  <wp:effectExtent l="0" t="0" r="6350" b="0"/>
                  <wp:docPr id="6" name="Picture_49">
                    <a:extLst xmlns:a="http://schemas.openxmlformats.org/drawingml/2006/main">
                      <a:ext uri="{FF2B5EF4-FFF2-40B4-BE49-F238E27FC236}">
                        <a16:creationId xmlns:a16="http://schemas.microsoft.com/office/drawing/2014/main" id="{BDC22843-2A00-4FD0-9650-BA842C98C35E}"/>
                      </a:ext>
                    </a:extLst>
                  </wp:docPr>
                  <wp:cNvGraphicFramePr/>
                  <a:graphic xmlns:a="http://schemas.openxmlformats.org/drawingml/2006/main">
                    <a:graphicData uri="http://schemas.openxmlformats.org/drawingml/2006/picture">
                      <pic:pic xmlns:pic="http://schemas.openxmlformats.org/drawingml/2006/picture">
                        <pic:nvPicPr>
                          <pic:cNvPr id="6" name="Picture_49">
                            <a:extLst>
                              <a:ext uri="{FF2B5EF4-FFF2-40B4-BE49-F238E27FC236}">
                                <a16:creationId xmlns:a16="http://schemas.microsoft.com/office/drawing/2014/main" id="{BDC22843-2A00-4FD0-9650-BA842C98C35E}"/>
                              </a:ext>
                            </a:extLst>
                          </pic:cNvPr>
                          <pic:cNvPicPr/>
                        </pic:nvPicPr>
                        <pic:blipFill>
                          <a:blip r:embed="rId9"/>
                          <a:stretch>
                            <a:fillRect/>
                          </a:stretch>
                        </pic:blipFill>
                        <pic:spPr>
                          <a:xfrm>
                            <a:off x="0" y="0"/>
                            <a:ext cx="1422400" cy="1200150"/>
                          </a:xfrm>
                          <a:prstGeom prst="rect">
                            <a:avLst/>
                          </a:prstGeom>
                          <a:noFill/>
                          <a:ln>
                            <a:noFill/>
                          </a:ln>
                        </pic:spPr>
                      </pic:pic>
                    </a:graphicData>
                  </a:graphic>
                </wp:inline>
              </w:drawing>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A568B4" w14:textId="21A6AFB6" w:rsidR="007A6B91" w:rsidRPr="0050699B" w:rsidRDefault="007A6B91" w:rsidP="00972E94">
            <w:pPr>
              <w:spacing w:after="0"/>
              <w:jc w:val="center"/>
              <w:textAlignment w:val="center"/>
              <w:rPr>
                <w:rFonts w:ascii="宋体" w:eastAsia="宋体" w:hAnsi="宋体" w:cs="宋体"/>
                <w:color w:val="000000"/>
                <w:kern w:val="0"/>
                <w:sz w:val="22"/>
                <w:szCs w:val="22"/>
                <w:lang w:bidi="ar"/>
              </w:rPr>
            </w:pPr>
            <w:r>
              <w:rPr>
                <w:rFonts w:ascii="Aptos Narrow" w:hAnsi="Aptos Narrow"/>
                <w:color w:val="000000"/>
                <w:sz w:val="22"/>
                <w:szCs w:val="22"/>
              </w:rPr>
              <w:t>4</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E9755" w14:textId="7A2A426C" w:rsidR="007A6B91" w:rsidRPr="0050699B" w:rsidRDefault="007A6B91" w:rsidP="00972E94">
            <w:pPr>
              <w:spacing w:after="0"/>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张</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07ED5" w14:textId="1AA25961" w:rsidR="007A6B91" w:rsidRPr="0050699B" w:rsidRDefault="007A6B91" w:rsidP="00972E94">
            <w:pPr>
              <w:spacing w:after="0"/>
              <w:jc w:val="center"/>
              <w:textAlignment w:val="center"/>
              <w:rPr>
                <w:rFonts w:ascii="宋体" w:eastAsia="宋体" w:hAnsi="宋体" w:cs="宋体"/>
                <w:color w:val="000000"/>
                <w:kern w:val="0"/>
                <w:sz w:val="22"/>
                <w:szCs w:val="22"/>
                <w:lang w:bidi="ar"/>
              </w:rPr>
            </w:pPr>
            <w:r w:rsidRPr="006555E1">
              <w:rPr>
                <w:rFonts w:ascii="宋体" w:eastAsia="宋体" w:hAnsi="宋体" w:cs="宋体"/>
                <w:color w:val="000000"/>
                <w:kern w:val="0"/>
                <w:sz w:val="22"/>
                <w:szCs w:val="22"/>
                <w:lang w:bidi="ar"/>
              </w:rPr>
              <w:t>2100*1200*7</w:t>
            </w:r>
            <w:r>
              <w:rPr>
                <w:rFonts w:ascii="宋体" w:eastAsia="宋体" w:hAnsi="宋体" w:cs="宋体" w:hint="eastAsia"/>
                <w:color w:val="000000"/>
                <w:kern w:val="0"/>
                <w:sz w:val="22"/>
                <w:szCs w:val="22"/>
                <w:lang w:bidi="ar"/>
              </w:rPr>
              <w:t>4</w:t>
            </w:r>
            <w:r w:rsidRPr="006555E1">
              <w:rPr>
                <w:rFonts w:ascii="宋体" w:eastAsia="宋体" w:hAnsi="宋体" w:cs="宋体"/>
                <w:color w:val="000000"/>
                <w:kern w:val="0"/>
                <w:sz w:val="22"/>
                <w:szCs w:val="22"/>
                <w:lang w:bidi="ar"/>
              </w:rPr>
              <w:t>0</w:t>
            </w:r>
          </w:p>
        </w:tc>
        <w:tc>
          <w:tcPr>
            <w:tcW w:w="1826" w:type="pct"/>
            <w:vMerge w:val="restart"/>
            <w:tcBorders>
              <w:top w:val="single" w:sz="4" w:space="0" w:color="000000"/>
              <w:left w:val="single" w:sz="4" w:space="0" w:color="000000"/>
              <w:right w:val="single" w:sz="4" w:space="0" w:color="000000"/>
            </w:tcBorders>
            <w:shd w:val="clear" w:color="auto" w:fill="auto"/>
            <w:vAlign w:val="center"/>
          </w:tcPr>
          <w:p w14:paraId="7328274B" w14:textId="77777777" w:rsidR="007A6B91" w:rsidRPr="00A6639C" w:rsidRDefault="007A6B91" w:rsidP="00A6639C">
            <w:pPr>
              <w:spacing w:after="0"/>
              <w:textAlignment w:val="center"/>
              <w:rPr>
                <w:rFonts w:ascii="宋体" w:eastAsia="宋体" w:hAnsi="宋体" w:cs="宋体"/>
                <w:color w:val="000000"/>
                <w:kern w:val="0"/>
                <w:sz w:val="20"/>
                <w:szCs w:val="20"/>
                <w:lang w:bidi="ar"/>
              </w:rPr>
            </w:pPr>
            <w:r w:rsidRPr="00A6639C">
              <w:rPr>
                <w:rFonts w:ascii="宋体" w:eastAsia="宋体" w:hAnsi="宋体" w:cs="宋体" w:hint="eastAsia"/>
                <w:color w:val="000000"/>
                <w:kern w:val="0"/>
                <w:sz w:val="20"/>
                <w:szCs w:val="20"/>
                <w:lang w:bidi="ar"/>
              </w:rPr>
              <w:t>1.采用冷轧钢管架，表面白色防锈静电喷涂处理，桌下中间带圆柱形支撑具备走线功能，每张桌子带4个五孔插座。桌面中间带网状隔板；</w:t>
            </w:r>
          </w:p>
          <w:p w14:paraId="66785B42" w14:textId="77777777" w:rsidR="007A6B91" w:rsidRPr="00A6639C" w:rsidRDefault="007A6B91" w:rsidP="00A6639C">
            <w:pPr>
              <w:spacing w:after="0"/>
              <w:textAlignment w:val="center"/>
              <w:rPr>
                <w:rFonts w:ascii="宋体" w:eastAsia="宋体" w:hAnsi="宋体" w:cs="宋体"/>
                <w:color w:val="000000"/>
                <w:kern w:val="0"/>
                <w:sz w:val="20"/>
                <w:szCs w:val="20"/>
                <w:lang w:bidi="ar"/>
              </w:rPr>
            </w:pPr>
            <w:r w:rsidRPr="00A6639C">
              <w:rPr>
                <w:rFonts w:ascii="宋体" w:eastAsia="宋体" w:hAnsi="宋体" w:cs="宋体" w:hint="eastAsia"/>
                <w:color w:val="000000"/>
                <w:kern w:val="0"/>
                <w:sz w:val="20"/>
                <w:szCs w:val="20"/>
                <w:lang w:bidi="ar"/>
              </w:rPr>
              <w:t>2.桌面为≥25mm木纹E0级多层免漆耐磨环保板。</w:t>
            </w:r>
          </w:p>
          <w:p w14:paraId="243E7B09" w14:textId="27D89C8B" w:rsidR="007A6B91" w:rsidRPr="00A6639C" w:rsidRDefault="007A6B91" w:rsidP="00A6639C">
            <w:pPr>
              <w:spacing w:after="0"/>
              <w:textAlignment w:val="center"/>
              <w:rPr>
                <w:rFonts w:ascii="宋体" w:eastAsia="宋体" w:hAnsi="宋体" w:cs="宋体"/>
                <w:color w:val="000000"/>
                <w:kern w:val="0"/>
                <w:sz w:val="20"/>
                <w:szCs w:val="20"/>
                <w:lang w:bidi="ar"/>
              </w:rPr>
            </w:pPr>
            <w:r w:rsidRPr="00A6639C">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哑光白色桌腿，木色桌面</w:t>
            </w:r>
            <w:r w:rsidRPr="00A6639C">
              <w:rPr>
                <w:rFonts w:ascii="宋体" w:eastAsia="宋体" w:hAnsi="宋体" w:cs="宋体" w:hint="eastAsia"/>
                <w:color w:val="000000"/>
                <w:kern w:val="0"/>
                <w:sz w:val="20"/>
                <w:szCs w:val="20"/>
                <w:lang w:bidi="ar"/>
              </w:rPr>
              <w:t>。</w:t>
            </w:r>
          </w:p>
        </w:tc>
      </w:tr>
      <w:tr w:rsidR="007A6B91" w14:paraId="28E9D6B0" w14:textId="77777777" w:rsidTr="006D57CA">
        <w:trPr>
          <w:trHeight w:val="1406"/>
          <w:jc w:val="center"/>
        </w:trPr>
        <w:tc>
          <w:tcPr>
            <w:tcW w:w="553" w:type="pct"/>
            <w:vMerge/>
            <w:tcBorders>
              <w:left w:val="single" w:sz="4" w:space="0" w:color="000000"/>
              <w:bottom w:val="single" w:sz="4" w:space="0" w:color="auto"/>
              <w:right w:val="single" w:sz="4" w:space="0" w:color="000000"/>
            </w:tcBorders>
            <w:shd w:val="clear" w:color="auto" w:fill="auto"/>
            <w:vAlign w:val="center"/>
          </w:tcPr>
          <w:p w14:paraId="073214E0" w14:textId="77777777" w:rsidR="007A6B91" w:rsidRPr="00972E94" w:rsidRDefault="007A6B91" w:rsidP="00972E94">
            <w:pPr>
              <w:spacing w:after="0"/>
              <w:jc w:val="center"/>
              <w:textAlignment w:val="center"/>
              <w:rPr>
                <w:rFonts w:ascii="宋体" w:eastAsia="宋体" w:hAnsi="宋体" w:cs="宋体"/>
                <w:color w:val="000000"/>
                <w:sz w:val="22"/>
                <w:szCs w:val="22"/>
              </w:rPr>
            </w:pPr>
          </w:p>
        </w:tc>
        <w:tc>
          <w:tcPr>
            <w:tcW w:w="1114" w:type="pct"/>
            <w:vMerge/>
            <w:tcBorders>
              <w:left w:val="single" w:sz="4" w:space="0" w:color="000000"/>
              <w:bottom w:val="single" w:sz="4" w:space="0" w:color="auto"/>
              <w:right w:val="single" w:sz="4" w:space="0" w:color="000000"/>
            </w:tcBorders>
            <w:shd w:val="clear" w:color="auto" w:fill="auto"/>
            <w:vAlign w:val="center"/>
          </w:tcPr>
          <w:p w14:paraId="27578781" w14:textId="77777777" w:rsidR="007A6B91" w:rsidRDefault="007A6B91" w:rsidP="00972E94">
            <w:pPr>
              <w:spacing w:after="0"/>
              <w:jc w:val="center"/>
              <w:textAlignment w:val="center"/>
              <w:rPr>
                <w:noProof/>
              </w:rPr>
            </w:pPr>
          </w:p>
        </w:tc>
        <w:tc>
          <w:tcPr>
            <w:tcW w:w="322" w:type="pct"/>
            <w:tcBorders>
              <w:top w:val="single" w:sz="4" w:space="0" w:color="000000"/>
              <w:left w:val="single" w:sz="4" w:space="0" w:color="000000"/>
              <w:bottom w:val="single" w:sz="4" w:space="0" w:color="auto"/>
              <w:right w:val="single" w:sz="4" w:space="0" w:color="000000"/>
            </w:tcBorders>
            <w:shd w:val="clear" w:color="auto" w:fill="auto"/>
            <w:vAlign w:val="center"/>
          </w:tcPr>
          <w:p w14:paraId="754A8001" w14:textId="12AF9AD5" w:rsidR="007A6B91" w:rsidRPr="0050699B" w:rsidRDefault="007A6B91" w:rsidP="00972E94">
            <w:pPr>
              <w:spacing w:after="0"/>
              <w:jc w:val="center"/>
              <w:textAlignment w:val="center"/>
              <w:rPr>
                <w:rFonts w:ascii="宋体" w:eastAsia="宋体" w:hAnsi="宋体" w:cs="宋体"/>
                <w:color w:val="000000"/>
                <w:kern w:val="0"/>
                <w:sz w:val="22"/>
                <w:szCs w:val="22"/>
                <w:lang w:bidi="ar"/>
              </w:rPr>
            </w:pPr>
            <w:r>
              <w:rPr>
                <w:rFonts w:ascii="Aptos Narrow" w:hAnsi="Aptos Narrow"/>
                <w:color w:val="000000"/>
                <w:sz w:val="22"/>
                <w:szCs w:val="22"/>
              </w:rPr>
              <w:t>8</w:t>
            </w:r>
          </w:p>
        </w:tc>
        <w:tc>
          <w:tcPr>
            <w:tcW w:w="324" w:type="pct"/>
            <w:tcBorders>
              <w:top w:val="single" w:sz="4" w:space="0" w:color="000000"/>
              <w:left w:val="single" w:sz="4" w:space="0" w:color="000000"/>
              <w:bottom w:val="single" w:sz="4" w:space="0" w:color="auto"/>
              <w:right w:val="single" w:sz="4" w:space="0" w:color="000000"/>
            </w:tcBorders>
            <w:shd w:val="clear" w:color="auto" w:fill="auto"/>
            <w:vAlign w:val="center"/>
          </w:tcPr>
          <w:p w14:paraId="461D9435" w14:textId="4243331A" w:rsidR="007A6B91" w:rsidRPr="0050699B" w:rsidRDefault="007A6B91" w:rsidP="00972E94">
            <w:pPr>
              <w:spacing w:after="0"/>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张</w:t>
            </w:r>
          </w:p>
        </w:tc>
        <w:tc>
          <w:tcPr>
            <w:tcW w:w="861" w:type="pct"/>
            <w:tcBorders>
              <w:top w:val="single" w:sz="4" w:space="0" w:color="000000"/>
              <w:left w:val="single" w:sz="4" w:space="0" w:color="000000"/>
              <w:bottom w:val="single" w:sz="4" w:space="0" w:color="auto"/>
              <w:right w:val="single" w:sz="4" w:space="0" w:color="000000"/>
            </w:tcBorders>
            <w:shd w:val="clear" w:color="auto" w:fill="auto"/>
            <w:vAlign w:val="center"/>
          </w:tcPr>
          <w:p w14:paraId="77CB9A2E" w14:textId="3F3CFD10" w:rsidR="007A6B91" w:rsidRPr="0050699B" w:rsidRDefault="007A6B91" w:rsidP="00972E94">
            <w:pPr>
              <w:spacing w:after="0"/>
              <w:jc w:val="center"/>
              <w:textAlignment w:val="center"/>
              <w:rPr>
                <w:rFonts w:ascii="宋体" w:eastAsia="宋体" w:hAnsi="宋体" w:cs="宋体"/>
                <w:color w:val="000000"/>
                <w:kern w:val="0"/>
                <w:sz w:val="22"/>
                <w:szCs w:val="22"/>
                <w:lang w:bidi="ar"/>
              </w:rPr>
            </w:pPr>
            <w:r w:rsidRPr="006555E1">
              <w:rPr>
                <w:rFonts w:ascii="宋体" w:eastAsia="宋体" w:hAnsi="宋体" w:cs="宋体" w:hint="eastAsia"/>
                <w:color w:val="000000"/>
                <w:kern w:val="0"/>
                <w:sz w:val="22"/>
                <w:szCs w:val="22"/>
                <w:lang w:bidi="ar"/>
              </w:rPr>
              <w:t>1600*1000*740</w:t>
            </w:r>
          </w:p>
        </w:tc>
        <w:tc>
          <w:tcPr>
            <w:tcW w:w="1826" w:type="pct"/>
            <w:vMerge/>
            <w:tcBorders>
              <w:left w:val="single" w:sz="4" w:space="0" w:color="000000"/>
              <w:bottom w:val="single" w:sz="4" w:space="0" w:color="auto"/>
              <w:right w:val="single" w:sz="4" w:space="0" w:color="000000"/>
            </w:tcBorders>
            <w:shd w:val="clear" w:color="auto" w:fill="auto"/>
            <w:vAlign w:val="center"/>
          </w:tcPr>
          <w:p w14:paraId="58E6CA40" w14:textId="77777777" w:rsidR="007A6B91" w:rsidRPr="0050699B" w:rsidRDefault="007A6B91" w:rsidP="00972E94">
            <w:pPr>
              <w:spacing w:after="0"/>
              <w:jc w:val="center"/>
              <w:textAlignment w:val="center"/>
              <w:rPr>
                <w:rFonts w:ascii="宋体" w:eastAsia="宋体" w:hAnsi="宋体" w:cs="宋体"/>
                <w:color w:val="000000"/>
                <w:kern w:val="0"/>
                <w:sz w:val="22"/>
                <w:szCs w:val="22"/>
                <w:lang w:bidi="ar"/>
              </w:rPr>
            </w:pPr>
          </w:p>
        </w:tc>
      </w:tr>
      <w:tr w:rsidR="006D57CA" w14:paraId="2CD7B9BC" w14:textId="77777777" w:rsidTr="006D57CA">
        <w:trPr>
          <w:trHeight w:val="1989"/>
          <w:jc w:val="center"/>
        </w:trPr>
        <w:tc>
          <w:tcPr>
            <w:tcW w:w="55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E5DFB4" w14:textId="46006DDD" w:rsidR="006D57CA" w:rsidRPr="0050699B" w:rsidRDefault="006D57CA" w:rsidP="00972E94">
            <w:pPr>
              <w:spacing w:after="0"/>
              <w:jc w:val="center"/>
              <w:textAlignment w:val="center"/>
              <w:rPr>
                <w:rFonts w:ascii="宋体" w:eastAsia="宋体" w:hAnsi="宋体" w:cs="宋体"/>
                <w:color w:val="000000"/>
                <w:sz w:val="22"/>
                <w:szCs w:val="22"/>
              </w:rPr>
            </w:pPr>
            <w:r w:rsidRPr="00972E94">
              <w:rPr>
                <w:rFonts w:ascii="宋体" w:eastAsia="宋体" w:hAnsi="宋体" w:cs="宋体" w:hint="eastAsia"/>
                <w:color w:val="000000"/>
                <w:sz w:val="22"/>
                <w:szCs w:val="22"/>
              </w:rPr>
              <w:t>椅子</w:t>
            </w:r>
          </w:p>
        </w:tc>
        <w:tc>
          <w:tcPr>
            <w:tcW w:w="111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C3B662" w14:textId="591BFC57" w:rsidR="006D57CA" w:rsidRDefault="006D57CA" w:rsidP="00972E94">
            <w:pPr>
              <w:spacing w:after="0"/>
              <w:jc w:val="center"/>
              <w:textAlignment w:val="center"/>
              <w:rPr>
                <w:noProof/>
              </w:rPr>
            </w:pPr>
            <w:r>
              <w:rPr>
                <w:noProof/>
              </w:rPr>
              <w:drawing>
                <wp:inline distT="0" distB="0" distL="0" distR="0" wp14:anchorId="5371207C" wp14:editId="35F82477">
                  <wp:extent cx="1155700" cy="1181100"/>
                  <wp:effectExtent l="0" t="0" r="6350" b="0"/>
                  <wp:docPr id="7" name="Picture_34">
                    <a:extLst xmlns:a="http://schemas.openxmlformats.org/drawingml/2006/main">
                      <a:ext uri="{FF2B5EF4-FFF2-40B4-BE49-F238E27FC236}">
                        <a16:creationId xmlns:a16="http://schemas.microsoft.com/office/drawing/2014/main" id="{CFB2176A-7822-4AD5-A53E-32D706F1FEB7}"/>
                      </a:ext>
                    </a:extLst>
                  </wp:docPr>
                  <wp:cNvGraphicFramePr/>
                  <a:graphic xmlns:a="http://schemas.openxmlformats.org/drawingml/2006/main">
                    <a:graphicData uri="http://schemas.openxmlformats.org/drawingml/2006/picture">
                      <pic:pic xmlns:pic="http://schemas.openxmlformats.org/drawingml/2006/picture">
                        <pic:nvPicPr>
                          <pic:cNvPr id="7" name="Picture_34">
                            <a:extLst>
                              <a:ext uri="{FF2B5EF4-FFF2-40B4-BE49-F238E27FC236}">
                                <a16:creationId xmlns:a16="http://schemas.microsoft.com/office/drawing/2014/main" id="{CFB2176A-7822-4AD5-A53E-32D706F1FEB7}"/>
                              </a:ext>
                            </a:extLst>
                          </pic:cNvPr>
                          <pic:cNvPicPr/>
                        </pic:nvPicPr>
                        <pic:blipFill>
                          <a:blip r:embed="rId10"/>
                          <a:stretch>
                            <a:fillRect/>
                          </a:stretch>
                        </pic:blipFill>
                        <pic:spPr>
                          <a:xfrm>
                            <a:off x="0" y="0"/>
                            <a:ext cx="1155700" cy="1181100"/>
                          </a:xfrm>
                          <a:prstGeom prst="rect">
                            <a:avLst/>
                          </a:prstGeom>
                          <a:noFill/>
                          <a:ln>
                            <a:noFill/>
                          </a:ln>
                        </pic:spPr>
                      </pic:pic>
                    </a:graphicData>
                  </a:graphic>
                </wp:inline>
              </w:drawing>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5CE084BD" w14:textId="1045FDCB" w:rsidR="006D57CA" w:rsidRPr="007A6B91" w:rsidRDefault="006D57CA" w:rsidP="007A6B91">
            <w:pPr>
              <w:spacing w:after="0"/>
              <w:jc w:val="center"/>
              <w:textAlignment w:val="center"/>
              <w:rPr>
                <w:rFonts w:ascii="Aptos Narrow" w:hAnsi="Aptos Narrow"/>
                <w:color w:val="000000"/>
                <w:sz w:val="22"/>
                <w:szCs w:val="22"/>
              </w:rPr>
            </w:pPr>
            <w:r>
              <w:rPr>
                <w:rFonts w:ascii="Aptos Narrow" w:hAnsi="Aptos Narrow" w:hint="eastAsia"/>
                <w:color w:val="000000"/>
                <w:sz w:val="22"/>
                <w:szCs w:val="22"/>
              </w:rPr>
              <w:t>32</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2C513C73" w14:textId="270C4EAE" w:rsidR="006D57CA" w:rsidRPr="0050699B" w:rsidRDefault="006D57CA" w:rsidP="00972E94">
            <w:pPr>
              <w:spacing w:after="0"/>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张</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14:paraId="4388CFEF" w14:textId="01B601E9" w:rsidR="006D57CA" w:rsidRPr="006D57CA" w:rsidRDefault="006D57CA" w:rsidP="006D57CA">
            <w:pPr>
              <w:spacing w:after="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480*500*830</w:t>
            </w:r>
          </w:p>
        </w:tc>
        <w:tc>
          <w:tcPr>
            <w:tcW w:w="1826" w:type="pct"/>
            <w:tcBorders>
              <w:top w:val="single" w:sz="4" w:space="0" w:color="auto"/>
              <w:left w:val="single" w:sz="4" w:space="0" w:color="auto"/>
              <w:bottom w:val="single" w:sz="4" w:space="0" w:color="auto"/>
              <w:right w:val="single" w:sz="4" w:space="0" w:color="auto"/>
            </w:tcBorders>
            <w:shd w:val="clear" w:color="auto" w:fill="auto"/>
            <w:vAlign w:val="center"/>
          </w:tcPr>
          <w:p w14:paraId="729DDA97" w14:textId="48598B70" w:rsidR="006D57CA" w:rsidRPr="0050699B" w:rsidRDefault="006D57CA" w:rsidP="007A6B91">
            <w:pPr>
              <w:spacing w:after="0"/>
              <w:textAlignment w:val="center"/>
              <w:rPr>
                <w:rFonts w:ascii="宋体" w:eastAsia="宋体" w:hAnsi="宋体" w:cs="宋体"/>
                <w:color w:val="000000"/>
                <w:kern w:val="0"/>
                <w:sz w:val="22"/>
                <w:szCs w:val="22"/>
                <w:lang w:bidi="ar"/>
              </w:rPr>
            </w:pPr>
            <w:r w:rsidRPr="007A6B91">
              <w:rPr>
                <w:rFonts w:ascii="宋体" w:eastAsia="宋体" w:hAnsi="宋体" w:cs="宋体" w:hint="eastAsia"/>
                <w:color w:val="000000"/>
                <w:kern w:val="0"/>
                <w:sz w:val="22"/>
                <w:szCs w:val="22"/>
                <w:lang w:bidi="ar"/>
              </w:rPr>
              <w:t>椅座连体全新工程聚丙PP材质，</w:t>
            </w:r>
            <w:proofErr w:type="gramStart"/>
            <w:r w:rsidRPr="007A6B91">
              <w:rPr>
                <w:rFonts w:ascii="宋体" w:eastAsia="宋体" w:hAnsi="宋体" w:cs="宋体" w:hint="eastAsia"/>
                <w:color w:val="000000"/>
                <w:kern w:val="0"/>
                <w:sz w:val="22"/>
                <w:szCs w:val="22"/>
                <w:lang w:bidi="ar"/>
              </w:rPr>
              <w:t>椅架采用</w:t>
            </w:r>
            <w:proofErr w:type="gramEnd"/>
            <w:r w:rsidRPr="007A6B91">
              <w:rPr>
                <w:rFonts w:ascii="宋体" w:eastAsia="宋体" w:hAnsi="宋体" w:cs="宋体" w:hint="eastAsia"/>
                <w:color w:val="000000"/>
                <w:kern w:val="0"/>
                <w:sz w:val="22"/>
                <w:szCs w:val="22"/>
                <w:lang w:bidi="ar"/>
              </w:rPr>
              <w:t>直径19mm圆管，表面白色防锈静电喷涂。坐感舒适，承重不小于150KG需符合人体工学设计。</w:t>
            </w:r>
            <w:r>
              <w:rPr>
                <w:rFonts w:ascii="宋体" w:eastAsia="宋体" w:hAnsi="宋体" w:cs="宋体" w:hint="eastAsia"/>
                <w:color w:val="000000"/>
                <w:kern w:val="0"/>
                <w:sz w:val="22"/>
                <w:szCs w:val="22"/>
                <w:lang w:bidi="ar"/>
              </w:rPr>
              <w:t>颜色为</w:t>
            </w:r>
            <w:r w:rsidRPr="007A6B91">
              <w:rPr>
                <w:rFonts w:ascii="宋体" w:eastAsia="宋体" w:hAnsi="宋体" w:cs="宋体" w:hint="eastAsia"/>
                <w:color w:val="000000"/>
                <w:kern w:val="0"/>
                <w:sz w:val="22"/>
                <w:szCs w:val="22"/>
                <w:lang w:bidi="ar"/>
              </w:rPr>
              <w:t>白色椅面，白色桌腿</w:t>
            </w:r>
          </w:p>
        </w:tc>
      </w:tr>
      <w:tr w:rsidR="006D57CA" w14:paraId="2866CB63" w14:textId="77777777" w:rsidTr="006D57CA">
        <w:trPr>
          <w:trHeight w:val="2117"/>
          <w:jc w:val="center"/>
        </w:trPr>
        <w:tc>
          <w:tcPr>
            <w:tcW w:w="5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BA42A42" w14:textId="77777777" w:rsidR="006D57CA" w:rsidRPr="00972E94" w:rsidRDefault="006D57CA" w:rsidP="00972E94">
            <w:pPr>
              <w:spacing w:after="0"/>
              <w:jc w:val="center"/>
              <w:textAlignment w:val="center"/>
              <w:rPr>
                <w:rFonts w:ascii="宋体" w:eastAsia="宋体" w:hAnsi="宋体" w:cs="宋体"/>
                <w:color w:val="000000"/>
                <w:sz w:val="22"/>
                <w:szCs w:val="22"/>
              </w:rPr>
            </w:pPr>
          </w:p>
        </w:tc>
        <w:tc>
          <w:tcPr>
            <w:tcW w:w="111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3F61972" w14:textId="77777777" w:rsidR="006D57CA" w:rsidRDefault="006D57CA" w:rsidP="00972E94">
            <w:pPr>
              <w:spacing w:after="0"/>
              <w:jc w:val="center"/>
              <w:textAlignment w:val="center"/>
              <w:rPr>
                <w:noProof/>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63DB0B72" w14:textId="6A03D8B7" w:rsidR="006D57CA" w:rsidRDefault="006D57CA" w:rsidP="007A6B91">
            <w:pPr>
              <w:spacing w:after="0"/>
              <w:jc w:val="center"/>
              <w:textAlignment w:val="center"/>
              <w:rPr>
                <w:rFonts w:ascii="Aptos Narrow" w:hAnsi="Aptos Narrow"/>
                <w:color w:val="000000"/>
                <w:sz w:val="22"/>
                <w:szCs w:val="22"/>
              </w:rPr>
            </w:pPr>
            <w:r>
              <w:rPr>
                <w:rFonts w:ascii="Aptos Narrow" w:hAnsi="Aptos Narrow" w:hint="eastAsia"/>
                <w:color w:val="000000"/>
                <w:sz w:val="22"/>
                <w:szCs w:val="22"/>
              </w:rPr>
              <w:t>24</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655311EB" w14:textId="784E74B5" w:rsidR="006D57CA" w:rsidRDefault="006D57CA" w:rsidP="00972E94">
            <w:pPr>
              <w:spacing w:after="0"/>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张</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14:paraId="3EE347BA" w14:textId="0D7B49EE" w:rsidR="006D57CA" w:rsidRDefault="006D57CA" w:rsidP="00972E94">
            <w:pPr>
              <w:spacing w:after="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480*500*830</w:t>
            </w:r>
          </w:p>
        </w:tc>
        <w:tc>
          <w:tcPr>
            <w:tcW w:w="1826" w:type="pct"/>
            <w:tcBorders>
              <w:top w:val="single" w:sz="4" w:space="0" w:color="auto"/>
              <w:left w:val="single" w:sz="4" w:space="0" w:color="auto"/>
              <w:bottom w:val="single" w:sz="4" w:space="0" w:color="auto"/>
              <w:right w:val="single" w:sz="4" w:space="0" w:color="auto"/>
            </w:tcBorders>
            <w:shd w:val="clear" w:color="auto" w:fill="auto"/>
            <w:vAlign w:val="center"/>
          </w:tcPr>
          <w:p w14:paraId="30437EDE" w14:textId="32F611E8" w:rsidR="006D57CA" w:rsidRPr="006555E1" w:rsidRDefault="006D57CA" w:rsidP="007A6B91">
            <w:pPr>
              <w:spacing w:after="0"/>
              <w:textAlignment w:val="center"/>
              <w:rPr>
                <w:rFonts w:ascii="宋体" w:eastAsia="宋体" w:hAnsi="宋体" w:cs="宋体"/>
                <w:color w:val="000000"/>
                <w:kern w:val="0"/>
                <w:sz w:val="22"/>
                <w:szCs w:val="22"/>
                <w:lang w:bidi="ar"/>
              </w:rPr>
            </w:pPr>
            <w:r w:rsidRPr="007A6B91">
              <w:rPr>
                <w:rFonts w:ascii="宋体" w:eastAsia="宋体" w:hAnsi="宋体" w:cs="宋体" w:hint="eastAsia"/>
                <w:color w:val="000000"/>
                <w:kern w:val="0"/>
                <w:sz w:val="22"/>
                <w:szCs w:val="22"/>
                <w:lang w:bidi="ar"/>
              </w:rPr>
              <w:t>椅座连体全新工程聚丙PP材质，</w:t>
            </w:r>
            <w:proofErr w:type="gramStart"/>
            <w:r w:rsidRPr="007A6B91">
              <w:rPr>
                <w:rFonts w:ascii="宋体" w:eastAsia="宋体" w:hAnsi="宋体" w:cs="宋体" w:hint="eastAsia"/>
                <w:color w:val="000000"/>
                <w:kern w:val="0"/>
                <w:sz w:val="22"/>
                <w:szCs w:val="22"/>
                <w:lang w:bidi="ar"/>
              </w:rPr>
              <w:t>椅架采用</w:t>
            </w:r>
            <w:proofErr w:type="gramEnd"/>
            <w:r w:rsidRPr="007A6B91">
              <w:rPr>
                <w:rFonts w:ascii="宋体" w:eastAsia="宋体" w:hAnsi="宋体" w:cs="宋体" w:hint="eastAsia"/>
                <w:color w:val="000000"/>
                <w:kern w:val="0"/>
                <w:sz w:val="22"/>
                <w:szCs w:val="22"/>
                <w:lang w:bidi="ar"/>
              </w:rPr>
              <w:t>直径19mm圆管，表面白色防锈静电喷涂。坐感舒适，承重不小于150KG需符合人体工学设计。</w:t>
            </w:r>
            <w:r>
              <w:rPr>
                <w:rFonts w:ascii="宋体" w:eastAsia="宋体" w:hAnsi="宋体" w:cs="宋体" w:hint="eastAsia"/>
                <w:color w:val="000000"/>
                <w:kern w:val="0"/>
                <w:sz w:val="22"/>
                <w:szCs w:val="22"/>
                <w:lang w:bidi="ar"/>
              </w:rPr>
              <w:t>颜色为</w:t>
            </w:r>
            <w:r w:rsidRPr="006555E1">
              <w:rPr>
                <w:rFonts w:ascii="宋体" w:eastAsia="宋体" w:hAnsi="宋体" w:cs="宋体" w:hint="eastAsia"/>
                <w:color w:val="000000"/>
                <w:kern w:val="0"/>
                <w:sz w:val="22"/>
                <w:szCs w:val="22"/>
                <w:lang w:bidi="ar"/>
              </w:rPr>
              <w:t>深橘色椅面，白色桌腿</w:t>
            </w:r>
          </w:p>
        </w:tc>
      </w:tr>
    </w:tbl>
    <w:p w14:paraId="53024509" w14:textId="21AC72E5" w:rsidR="00BB10DA" w:rsidRDefault="006D57CA" w:rsidP="00E05FA2">
      <w:r>
        <w:rPr>
          <w:noProof/>
        </w:rPr>
        <w:drawing>
          <wp:anchor distT="0" distB="0" distL="114300" distR="114300" simplePos="0" relativeHeight="251671552" behindDoc="0" locked="0" layoutInCell="1" allowOverlap="1" wp14:anchorId="4AB2D3F4" wp14:editId="44460C87">
            <wp:simplePos x="0" y="0"/>
            <wp:positionH relativeFrom="column">
              <wp:posOffset>948983</wp:posOffset>
            </wp:positionH>
            <wp:positionV relativeFrom="paragraph">
              <wp:posOffset>-1254613</wp:posOffset>
            </wp:positionV>
            <wp:extent cx="1155700" cy="1181100"/>
            <wp:effectExtent l="0" t="0" r="6350" b="0"/>
            <wp:wrapNone/>
            <wp:docPr id="1" name="Picture_34">
              <a:extLst xmlns:a="http://schemas.openxmlformats.org/drawingml/2006/main">
                <a:ext uri="{FF2B5EF4-FFF2-40B4-BE49-F238E27FC236}">
                  <a16:creationId xmlns:a16="http://schemas.microsoft.com/office/drawing/2014/main" id="{CFB2176A-7822-4AD5-A53E-32D706F1FEB7}"/>
                </a:ext>
              </a:extLst>
            </wp:docPr>
            <wp:cNvGraphicFramePr/>
            <a:graphic xmlns:a="http://schemas.openxmlformats.org/drawingml/2006/main">
              <a:graphicData uri="http://schemas.openxmlformats.org/drawingml/2006/picture">
                <pic:pic xmlns:pic="http://schemas.openxmlformats.org/drawingml/2006/picture">
                  <pic:nvPicPr>
                    <pic:cNvPr id="7" name="Picture_34">
                      <a:extLst>
                        <a:ext uri="{FF2B5EF4-FFF2-40B4-BE49-F238E27FC236}">
                          <a16:creationId xmlns:a16="http://schemas.microsoft.com/office/drawing/2014/main" id="{CFB2176A-7822-4AD5-A53E-32D706F1FEB7}"/>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15570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37A666" w14:textId="119F61D0" w:rsidR="00BB10DA" w:rsidRDefault="00BB10DA" w:rsidP="00BB10DA">
      <w:pPr>
        <w:pStyle w:val="ListParagraph"/>
        <w:numPr>
          <w:ilvl w:val="0"/>
          <w:numId w:val="1"/>
        </w:numPr>
        <w:ind w:left="283" w:hanging="170"/>
        <w:textAlignment w:val="center"/>
        <w:rPr>
          <w:rFonts w:ascii="宋体" w:hAnsi="宋体" w:cs="宋体"/>
          <w:b/>
          <w:color w:val="000000" w:themeColor="text1"/>
        </w:rPr>
      </w:pPr>
      <w:r>
        <w:rPr>
          <w:rFonts w:ascii="宋体" w:hAnsi="宋体" w:cs="宋体" w:hint="eastAsia"/>
          <w:b/>
          <w:color w:val="000000" w:themeColor="text1"/>
        </w:rPr>
        <w:t>样品提交要求</w:t>
      </w:r>
    </w:p>
    <w:p w14:paraId="61F660D3" w14:textId="630F3DB3" w:rsidR="00010BFF" w:rsidRPr="00010BFF" w:rsidRDefault="00010BFF" w:rsidP="00D54CFA">
      <w:pPr>
        <w:pStyle w:val="ListParagraph"/>
        <w:numPr>
          <w:ilvl w:val="0"/>
          <w:numId w:val="3"/>
        </w:numPr>
        <w:spacing w:before="100" w:beforeAutospacing="1" w:after="120"/>
        <w:ind w:left="777" w:hanging="720"/>
      </w:pPr>
      <w:r w:rsidRPr="00010BFF">
        <w:rPr>
          <w:rFonts w:hint="eastAsia"/>
        </w:rPr>
        <w:t>所有投标人均需提交以下实物样品：参数详见需求清单</w:t>
      </w:r>
    </w:p>
    <w:tbl>
      <w:tblPr>
        <w:tblW w:w="9790" w:type="dxa"/>
        <w:tblInd w:w="98" w:type="dxa"/>
        <w:tblLook w:val="04A0" w:firstRow="1" w:lastRow="0" w:firstColumn="1" w:lastColumn="0" w:noHBand="0" w:noVBand="1"/>
      </w:tblPr>
      <w:tblGrid>
        <w:gridCol w:w="4894"/>
        <w:gridCol w:w="4896"/>
      </w:tblGrid>
      <w:tr w:rsidR="00010BFF" w14:paraId="632EB7A7" w14:textId="77777777" w:rsidTr="002B71A7">
        <w:trPr>
          <w:trHeight w:val="3153"/>
        </w:trPr>
        <w:tc>
          <w:tcPr>
            <w:tcW w:w="48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D64EE" w14:textId="26181902" w:rsidR="00010BFF" w:rsidRDefault="00CC5679" w:rsidP="001C22CF">
            <w:pPr>
              <w:jc w:val="center"/>
              <w:textAlignment w:val="center"/>
              <w:rPr>
                <w:rFonts w:ascii="宋体" w:eastAsia="宋体" w:hAnsi="宋体" w:cs="宋体"/>
                <w:color w:val="000000"/>
                <w:sz w:val="22"/>
                <w:szCs w:val="22"/>
              </w:rPr>
            </w:pPr>
            <w:r>
              <w:rPr>
                <w:noProof/>
              </w:rPr>
              <w:drawing>
                <wp:anchor distT="0" distB="0" distL="114300" distR="114300" simplePos="0" relativeHeight="251669504" behindDoc="0" locked="0" layoutInCell="1" allowOverlap="1" wp14:anchorId="05842B89" wp14:editId="256711DD">
                  <wp:simplePos x="0" y="0"/>
                  <wp:positionH relativeFrom="column">
                    <wp:posOffset>572770</wp:posOffset>
                  </wp:positionH>
                  <wp:positionV relativeFrom="paragraph">
                    <wp:posOffset>64770</wp:posOffset>
                  </wp:positionV>
                  <wp:extent cx="1849755" cy="1565275"/>
                  <wp:effectExtent l="0" t="0" r="0" b="0"/>
                  <wp:wrapNone/>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849755" cy="1565275"/>
                          </a:xfrm>
                          <a:prstGeom prst="rect">
                            <a:avLst/>
                          </a:prstGeom>
                          <a:noFill/>
                          <a:ln w="9525">
                            <a:noFill/>
                          </a:ln>
                        </pic:spPr>
                      </pic:pic>
                    </a:graphicData>
                  </a:graphic>
                  <wp14:sizeRelH relativeFrom="margin">
                    <wp14:pctWidth>0</wp14:pctWidth>
                  </wp14:sizeRelH>
                  <wp14:sizeRelV relativeFrom="margin">
                    <wp14:pctHeight>0</wp14:pctHeight>
                  </wp14:sizeRelV>
                </wp:anchor>
              </w:drawing>
            </w:r>
          </w:p>
        </w:tc>
        <w:tc>
          <w:tcPr>
            <w:tcW w:w="4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5D5FB" w14:textId="5C269E59" w:rsidR="00010BFF" w:rsidRDefault="00CC5679" w:rsidP="001C22CF">
            <w:pPr>
              <w:textAlignment w:val="center"/>
              <w:rPr>
                <w:rFonts w:ascii="宋体" w:eastAsia="宋体" w:hAnsi="宋体" w:cs="宋体"/>
                <w:color w:val="000000"/>
                <w:szCs w:val="21"/>
              </w:rPr>
            </w:pPr>
            <w:r>
              <w:rPr>
                <w:noProof/>
              </w:rPr>
              <w:drawing>
                <wp:anchor distT="0" distB="0" distL="114300" distR="114300" simplePos="0" relativeHeight="251670528" behindDoc="0" locked="0" layoutInCell="1" allowOverlap="1" wp14:anchorId="5095A0A9" wp14:editId="60067A83">
                  <wp:simplePos x="0" y="0"/>
                  <wp:positionH relativeFrom="column">
                    <wp:posOffset>796290</wp:posOffset>
                  </wp:positionH>
                  <wp:positionV relativeFrom="paragraph">
                    <wp:posOffset>48260</wp:posOffset>
                  </wp:positionV>
                  <wp:extent cx="1276350" cy="1409700"/>
                  <wp:effectExtent l="0" t="0" r="0" b="0"/>
                  <wp:wrapNone/>
                  <wp:docPr id="13" name="图片_3">
                    <a:extLst xmlns:a="http://schemas.openxmlformats.org/drawingml/2006/main">
                      <a:ext uri="{FF2B5EF4-FFF2-40B4-BE49-F238E27FC236}">
                        <a16:creationId xmlns:a16="http://schemas.microsoft.com/office/drawing/2014/main" id="{626C60AA-E4E6-485F-B67B-131A692A35C8}"/>
                      </a:ext>
                    </a:extLst>
                  </wp:docPr>
                  <wp:cNvGraphicFramePr/>
                  <a:graphic xmlns:a="http://schemas.openxmlformats.org/drawingml/2006/main">
                    <a:graphicData uri="http://schemas.openxmlformats.org/drawingml/2006/picture">
                      <pic:pic xmlns:pic="http://schemas.openxmlformats.org/drawingml/2006/picture">
                        <pic:nvPicPr>
                          <pic:cNvPr id="3" name="图片_3">
                            <a:extLst>
                              <a:ext uri="{FF2B5EF4-FFF2-40B4-BE49-F238E27FC236}">
                                <a16:creationId xmlns:a16="http://schemas.microsoft.com/office/drawing/2014/main" id="{626C60AA-E4E6-485F-B67B-131A692A35C8}"/>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127635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10BFF" w14:paraId="3FFDF11E" w14:textId="77777777" w:rsidTr="00D54CFA">
        <w:trPr>
          <w:trHeight w:val="1119"/>
        </w:trPr>
        <w:tc>
          <w:tcPr>
            <w:tcW w:w="48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4D76F" w14:textId="77777777" w:rsidR="00CC5679" w:rsidRPr="00BF5DC7" w:rsidRDefault="00CC5679" w:rsidP="00CC5679">
            <w:pPr>
              <w:spacing w:after="0" w:line="240" w:lineRule="auto"/>
              <w:jc w:val="center"/>
              <w:textAlignment w:val="center"/>
              <w:rPr>
                <w:rFonts w:ascii="宋体" w:hAnsi="宋体" w:cs="宋体"/>
                <w:color w:val="000000" w:themeColor="text1"/>
                <w:sz w:val="22"/>
                <w:szCs w:val="22"/>
              </w:rPr>
            </w:pPr>
            <w:r w:rsidRPr="00BF5DC7">
              <w:rPr>
                <w:rFonts w:ascii="宋体" w:hAnsi="宋体" w:cs="宋体" w:hint="eastAsia"/>
                <w:color w:val="000000" w:themeColor="text1"/>
                <w:sz w:val="22"/>
                <w:szCs w:val="22"/>
              </w:rPr>
              <w:t>单人办公桌</w:t>
            </w:r>
            <w:r w:rsidRPr="00BF5DC7">
              <w:rPr>
                <w:rFonts w:ascii="宋体" w:hAnsi="宋体" w:cs="宋体" w:hint="eastAsia"/>
                <w:color w:val="000000" w:themeColor="text1"/>
                <w:sz w:val="22"/>
                <w:szCs w:val="22"/>
              </w:rPr>
              <w:t xml:space="preserve"> 1</w:t>
            </w:r>
            <w:r w:rsidRPr="00BF5DC7">
              <w:rPr>
                <w:rFonts w:ascii="宋体" w:hAnsi="宋体" w:cs="宋体" w:hint="eastAsia"/>
                <w:color w:val="000000" w:themeColor="text1"/>
                <w:sz w:val="22"/>
                <w:szCs w:val="22"/>
              </w:rPr>
              <w:t>张</w:t>
            </w:r>
          </w:p>
          <w:p w14:paraId="19A99AB0" w14:textId="77777777" w:rsidR="00CC5679" w:rsidRPr="00BF5DC7" w:rsidRDefault="00CC5679" w:rsidP="00CC5679">
            <w:pPr>
              <w:spacing w:after="0" w:line="240" w:lineRule="auto"/>
              <w:jc w:val="center"/>
              <w:textAlignment w:val="center"/>
              <w:rPr>
                <w:rFonts w:ascii="宋体" w:hAnsi="宋体" w:cs="宋体"/>
                <w:color w:val="000000" w:themeColor="text1"/>
                <w:sz w:val="22"/>
                <w:szCs w:val="22"/>
              </w:rPr>
            </w:pPr>
            <w:r w:rsidRPr="00BF5DC7">
              <w:rPr>
                <w:rFonts w:ascii="宋体" w:hAnsi="宋体" w:cs="宋体" w:hint="eastAsia"/>
                <w:color w:val="000000" w:themeColor="text1"/>
                <w:sz w:val="22"/>
                <w:szCs w:val="22"/>
              </w:rPr>
              <w:t>尺寸：</w:t>
            </w:r>
            <w:r w:rsidRPr="00BF5DC7">
              <w:rPr>
                <w:rFonts w:ascii="宋体" w:hAnsi="宋体" w:cs="宋体" w:hint="eastAsia"/>
                <w:color w:val="000000" w:themeColor="text1"/>
                <w:sz w:val="22"/>
                <w:szCs w:val="22"/>
              </w:rPr>
              <w:t>1600*800*750mm</w:t>
            </w:r>
          </w:p>
          <w:p w14:paraId="2306CC20" w14:textId="7ACF9A81" w:rsidR="00010BFF" w:rsidRPr="00CC5679" w:rsidRDefault="00CC5679" w:rsidP="00CC5679">
            <w:pPr>
              <w:spacing w:after="0" w:line="240" w:lineRule="auto"/>
              <w:jc w:val="center"/>
              <w:textAlignment w:val="center"/>
              <w:rPr>
                <w:rFonts w:ascii="宋体" w:eastAsia="宋体" w:hAnsi="宋体" w:cs="宋体"/>
                <w:color w:val="000000"/>
                <w:kern w:val="0"/>
                <w:sz w:val="22"/>
                <w:szCs w:val="22"/>
                <w:lang w:bidi="ar"/>
              </w:rPr>
            </w:pPr>
            <w:r w:rsidRPr="00BF5DC7">
              <w:rPr>
                <w:rFonts w:ascii="宋体" w:hAnsi="宋体" w:cs="宋体" w:hint="eastAsia"/>
                <w:color w:val="000000" w:themeColor="text1"/>
                <w:sz w:val="22"/>
                <w:szCs w:val="22"/>
              </w:rPr>
              <w:t>颜色：面板：浅原木色，其他面：米</w:t>
            </w:r>
            <w:proofErr w:type="gramStart"/>
            <w:r w:rsidRPr="00BF5DC7">
              <w:rPr>
                <w:rFonts w:ascii="宋体" w:hAnsi="宋体" w:cs="宋体" w:hint="eastAsia"/>
                <w:color w:val="000000" w:themeColor="text1"/>
                <w:sz w:val="22"/>
                <w:szCs w:val="22"/>
              </w:rPr>
              <w:t>咖</w:t>
            </w:r>
            <w:proofErr w:type="gramEnd"/>
            <w:r w:rsidRPr="00BF5DC7">
              <w:rPr>
                <w:rFonts w:ascii="宋体" w:hAnsi="宋体" w:cs="宋体" w:hint="eastAsia"/>
                <w:color w:val="000000" w:themeColor="text1"/>
                <w:sz w:val="22"/>
                <w:szCs w:val="22"/>
              </w:rPr>
              <w:t>色</w:t>
            </w: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D9C64" w14:textId="6772F7E7" w:rsidR="002B71A7" w:rsidRPr="00BF5DC7" w:rsidRDefault="00CC5679" w:rsidP="002B71A7">
            <w:pPr>
              <w:spacing w:after="0" w:line="240" w:lineRule="auto"/>
              <w:jc w:val="center"/>
              <w:textAlignment w:val="center"/>
              <w:rPr>
                <w:rFonts w:ascii="宋体" w:hAnsi="宋体" w:cs="宋体"/>
                <w:color w:val="000000" w:themeColor="text1"/>
                <w:sz w:val="22"/>
                <w:szCs w:val="22"/>
              </w:rPr>
            </w:pPr>
            <w:r w:rsidRPr="00BF5DC7">
              <w:rPr>
                <w:rFonts w:ascii="宋体" w:hAnsi="宋体" w:cs="宋体" w:hint="eastAsia"/>
                <w:color w:val="000000" w:themeColor="text1"/>
                <w:sz w:val="22"/>
                <w:szCs w:val="22"/>
              </w:rPr>
              <w:t>办公椅</w:t>
            </w:r>
            <w:r w:rsidRPr="00BF5DC7">
              <w:rPr>
                <w:rFonts w:ascii="宋体" w:hAnsi="宋体" w:cs="宋体" w:hint="eastAsia"/>
                <w:color w:val="000000" w:themeColor="text1"/>
                <w:sz w:val="22"/>
                <w:szCs w:val="22"/>
              </w:rPr>
              <w:t xml:space="preserve"> </w:t>
            </w:r>
            <w:r w:rsidR="002B71A7" w:rsidRPr="00BF5DC7">
              <w:rPr>
                <w:rFonts w:ascii="宋体" w:hAnsi="宋体" w:cs="宋体" w:hint="eastAsia"/>
                <w:color w:val="000000" w:themeColor="text1"/>
                <w:sz w:val="22"/>
                <w:szCs w:val="22"/>
              </w:rPr>
              <w:t>1</w:t>
            </w:r>
            <w:r w:rsidR="002B71A7" w:rsidRPr="00BF5DC7">
              <w:rPr>
                <w:rFonts w:ascii="宋体" w:hAnsi="宋体" w:cs="宋体" w:hint="eastAsia"/>
                <w:color w:val="000000" w:themeColor="text1"/>
                <w:sz w:val="22"/>
                <w:szCs w:val="22"/>
              </w:rPr>
              <w:t>张</w:t>
            </w:r>
            <w:r w:rsidR="002B71A7" w:rsidRPr="00BF5DC7">
              <w:rPr>
                <w:rFonts w:ascii="宋体" w:hAnsi="宋体" w:cs="宋体" w:hint="eastAsia"/>
                <w:color w:val="000000" w:themeColor="text1"/>
                <w:sz w:val="22"/>
                <w:szCs w:val="22"/>
              </w:rPr>
              <w:t xml:space="preserve"> </w:t>
            </w:r>
          </w:p>
          <w:p w14:paraId="49057FF5" w14:textId="6CE457AD" w:rsidR="002B71A7" w:rsidRPr="00BF5DC7" w:rsidRDefault="002B71A7" w:rsidP="002B71A7">
            <w:pPr>
              <w:spacing w:after="0" w:line="240" w:lineRule="auto"/>
              <w:jc w:val="center"/>
              <w:textAlignment w:val="center"/>
              <w:rPr>
                <w:rFonts w:ascii="宋体" w:hAnsi="宋体" w:cs="宋体"/>
                <w:color w:val="000000" w:themeColor="text1"/>
                <w:sz w:val="22"/>
                <w:szCs w:val="22"/>
              </w:rPr>
            </w:pPr>
            <w:r w:rsidRPr="00BF5DC7">
              <w:rPr>
                <w:rFonts w:ascii="宋体" w:hAnsi="宋体" w:cs="宋体" w:hint="eastAsia"/>
                <w:color w:val="000000" w:themeColor="text1"/>
                <w:sz w:val="22"/>
                <w:szCs w:val="22"/>
              </w:rPr>
              <w:t>尺寸：</w:t>
            </w:r>
            <w:r w:rsidR="00CC5679" w:rsidRPr="00BF5DC7">
              <w:rPr>
                <w:rFonts w:ascii="宋体" w:hAnsi="宋体" w:cs="宋体" w:hint="eastAsia"/>
                <w:color w:val="000000" w:themeColor="text1"/>
                <w:sz w:val="22"/>
                <w:szCs w:val="22"/>
              </w:rPr>
              <w:t>常规</w:t>
            </w:r>
          </w:p>
          <w:p w14:paraId="3B04BE1B" w14:textId="7CEED423" w:rsidR="00010BFF" w:rsidRDefault="002B71A7" w:rsidP="002B71A7">
            <w:pPr>
              <w:spacing w:after="0" w:line="240" w:lineRule="auto"/>
              <w:jc w:val="center"/>
              <w:textAlignment w:val="center"/>
              <w:rPr>
                <w:rFonts w:ascii="Arial" w:eastAsia="等线" w:hAnsi="Arial" w:cs="Arial"/>
                <w:color w:val="000000"/>
                <w:kern w:val="0"/>
                <w:sz w:val="18"/>
                <w:szCs w:val="18"/>
                <w:lang w:bidi="ar"/>
              </w:rPr>
            </w:pPr>
            <w:r w:rsidRPr="00BF5DC7">
              <w:rPr>
                <w:rFonts w:ascii="宋体" w:hAnsi="宋体" w:cs="宋体" w:hint="eastAsia"/>
                <w:color w:val="000000" w:themeColor="text1"/>
                <w:sz w:val="22"/>
                <w:szCs w:val="22"/>
              </w:rPr>
              <w:t>颜色：</w:t>
            </w:r>
            <w:r w:rsidR="00CC5679" w:rsidRPr="00BF5DC7">
              <w:rPr>
                <w:rFonts w:ascii="宋体" w:hAnsi="宋体" w:cs="宋体" w:hint="eastAsia"/>
                <w:color w:val="000000" w:themeColor="text1"/>
                <w:sz w:val="22"/>
                <w:szCs w:val="22"/>
              </w:rPr>
              <w:t>如上图</w:t>
            </w:r>
          </w:p>
        </w:tc>
      </w:tr>
    </w:tbl>
    <w:p w14:paraId="6E9BE90A" w14:textId="77777777" w:rsidR="00D54CFA" w:rsidRDefault="00D54CFA" w:rsidP="00D54CFA">
      <w:pPr>
        <w:pStyle w:val="ListParagraph"/>
        <w:numPr>
          <w:ilvl w:val="0"/>
          <w:numId w:val="3"/>
        </w:numPr>
        <w:spacing w:before="100" w:beforeAutospacing="1" w:after="120"/>
        <w:ind w:left="777" w:hanging="720"/>
      </w:pPr>
      <w:r w:rsidRPr="00D54CFA">
        <w:rPr>
          <w:rFonts w:hint="eastAsia"/>
        </w:rPr>
        <w:t>实物样品送达要求：</w:t>
      </w:r>
      <w:r w:rsidRPr="00D54CFA">
        <w:rPr>
          <w:rFonts w:hint="eastAsia"/>
        </w:rPr>
        <w:t xml:space="preserve"> </w:t>
      </w:r>
    </w:p>
    <w:p w14:paraId="2135468E" w14:textId="501011E2" w:rsidR="00D54CFA" w:rsidRPr="00D54CFA" w:rsidRDefault="00D54CFA" w:rsidP="00D54CFA">
      <w:pPr>
        <w:pStyle w:val="ListParagraph"/>
        <w:numPr>
          <w:ilvl w:val="0"/>
          <w:numId w:val="4"/>
        </w:numPr>
        <w:spacing w:before="100" w:beforeAutospacing="1" w:after="120"/>
        <w:ind w:left="697" w:hanging="357"/>
      </w:pPr>
      <w:r w:rsidRPr="00D54CFA">
        <w:rPr>
          <w:rFonts w:ascii="宋体" w:hAnsi="宋体" w:cs="宋体" w:hint="eastAsia"/>
          <w:color w:val="000000" w:themeColor="text1"/>
        </w:rPr>
        <w:t>投标人需于</w:t>
      </w:r>
      <w:r w:rsidRPr="00D54CFA">
        <w:rPr>
          <w:rFonts w:ascii="宋体" w:hAnsi="宋体" w:cs="宋体" w:hint="eastAsia"/>
          <w:color w:val="000000" w:themeColor="text1"/>
          <w:highlight w:val="yellow"/>
          <w:u w:val="single"/>
        </w:rPr>
        <w:t>2025</w:t>
      </w:r>
      <w:r w:rsidRPr="00D54CFA">
        <w:rPr>
          <w:rFonts w:ascii="宋体" w:hAnsi="宋体" w:cs="宋体" w:hint="eastAsia"/>
          <w:color w:val="000000" w:themeColor="text1"/>
          <w:highlight w:val="yellow"/>
          <w:u w:val="single"/>
        </w:rPr>
        <w:t>年</w:t>
      </w:r>
      <w:r w:rsidR="00377282">
        <w:rPr>
          <w:rFonts w:ascii="宋体" w:hAnsi="宋体" w:cs="宋体" w:hint="eastAsia"/>
          <w:color w:val="000000" w:themeColor="text1"/>
          <w:highlight w:val="yellow"/>
          <w:u w:val="single"/>
        </w:rPr>
        <w:t>9</w:t>
      </w:r>
      <w:r w:rsidRPr="00D54CFA">
        <w:rPr>
          <w:rFonts w:ascii="宋体" w:hAnsi="宋体" w:cs="宋体" w:hint="eastAsia"/>
          <w:color w:val="000000" w:themeColor="text1"/>
          <w:highlight w:val="yellow"/>
          <w:u w:val="single"/>
        </w:rPr>
        <w:t>月</w:t>
      </w:r>
      <w:r w:rsidR="00033629">
        <w:rPr>
          <w:rFonts w:ascii="宋体" w:hAnsi="宋体" w:cs="宋体" w:hint="eastAsia"/>
          <w:color w:val="000000" w:themeColor="text1"/>
          <w:highlight w:val="yellow"/>
          <w:u w:val="single"/>
        </w:rPr>
        <w:t>1</w:t>
      </w:r>
      <w:r w:rsidR="00516C83">
        <w:rPr>
          <w:rFonts w:ascii="宋体" w:hAnsi="宋体" w:cs="宋体"/>
          <w:color w:val="000000" w:themeColor="text1"/>
          <w:highlight w:val="yellow"/>
          <w:u w:val="single"/>
          <w:lang w:val="en-US"/>
        </w:rPr>
        <w:t>5</w:t>
      </w:r>
      <w:r w:rsidRPr="00D54CFA">
        <w:rPr>
          <w:rFonts w:ascii="宋体" w:hAnsi="宋体" w:cs="宋体" w:hint="eastAsia"/>
          <w:color w:val="000000" w:themeColor="text1"/>
          <w:highlight w:val="yellow"/>
          <w:u w:val="single"/>
        </w:rPr>
        <w:t>日</w:t>
      </w:r>
      <w:r w:rsidR="00516C83">
        <w:rPr>
          <w:rFonts w:ascii="宋体" w:hAnsi="宋体" w:cs="宋体" w:hint="eastAsia"/>
          <w:color w:val="000000" w:themeColor="text1"/>
          <w:highlight w:val="yellow"/>
          <w:u w:val="single"/>
          <w:lang w:val="en-US"/>
        </w:rPr>
        <w:t>上</w:t>
      </w:r>
      <w:r w:rsidR="001D6461">
        <w:rPr>
          <w:rFonts w:ascii="宋体" w:hAnsi="宋体" w:cs="宋体" w:hint="eastAsia"/>
          <w:color w:val="000000" w:themeColor="text1"/>
          <w:highlight w:val="yellow"/>
          <w:u w:val="single"/>
        </w:rPr>
        <w:t>午</w:t>
      </w:r>
      <w:r w:rsidR="00516C83">
        <w:rPr>
          <w:rFonts w:ascii="宋体" w:hAnsi="宋体" w:cs="宋体" w:hint="eastAsia"/>
          <w:color w:val="000000" w:themeColor="text1"/>
          <w:highlight w:val="yellow"/>
          <w:u w:val="single"/>
        </w:rPr>
        <w:t>9</w:t>
      </w:r>
      <w:r w:rsidR="00C259BE">
        <w:rPr>
          <w:rFonts w:ascii="宋体" w:hAnsi="宋体" w:cs="宋体" w:hint="eastAsia"/>
          <w:color w:val="000000" w:themeColor="text1"/>
          <w:highlight w:val="yellow"/>
          <w:u w:val="single"/>
        </w:rPr>
        <w:t>点</w:t>
      </w:r>
      <w:r w:rsidR="001D6461">
        <w:rPr>
          <w:rFonts w:ascii="宋体" w:hAnsi="宋体" w:cs="宋体" w:hint="eastAsia"/>
          <w:color w:val="000000" w:themeColor="text1"/>
          <w:highlight w:val="yellow"/>
          <w:u w:val="single"/>
        </w:rPr>
        <w:t>时前将样品送到指定地点</w:t>
      </w:r>
      <w:r w:rsidRPr="00D54CFA">
        <w:rPr>
          <w:rFonts w:ascii="宋体" w:hAnsi="宋体" w:cs="宋体" w:hint="eastAsia"/>
          <w:color w:val="000000" w:themeColor="text1"/>
        </w:rPr>
        <w:t>将样品送到指定地点。联系人：</w:t>
      </w:r>
      <w:r w:rsidR="00377282">
        <w:rPr>
          <w:rFonts w:ascii="宋体" w:hAnsi="宋体" w:cs="宋体" w:hint="eastAsia"/>
          <w:color w:val="000000" w:themeColor="text1"/>
        </w:rPr>
        <w:t>陈</w:t>
      </w:r>
      <w:r w:rsidRPr="00D54CFA">
        <w:rPr>
          <w:rFonts w:ascii="宋体" w:hAnsi="宋体" w:cs="宋体" w:hint="eastAsia"/>
          <w:color w:val="000000" w:themeColor="text1"/>
        </w:rPr>
        <w:t>老师，联系电话：</w:t>
      </w:r>
      <w:r w:rsidRPr="00D54CFA">
        <w:rPr>
          <w:rFonts w:ascii="宋体" w:hAnsi="宋体" w:cs="宋体" w:hint="eastAsia"/>
          <w:color w:val="000000" w:themeColor="text1"/>
        </w:rPr>
        <w:t>1</w:t>
      </w:r>
      <w:r w:rsidR="00377282">
        <w:rPr>
          <w:rFonts w:ascii="宋体" w:hAnsi="宋体" w:cs="宋体" w:hint="eastAsia"/>
          <w:color w:val="000000" w:themeColor="text1"/>
        </w:rPr>
        <w:t>5019724752</w:t>
      </w:r>
      <w:r w:rsidRPr="00D54CFA">
        <w:rPr>
          <w:rFonts w:ascii="宋体" w:hAnsi="宋体" w:cs="宋体" w:hint="eastAsia"/>
          <w:color w:val="000000" w:themeColor="text1"/>
        </w:rPr>
        <w:t>。</w:t>
      </w:r>
    </w:p>
    <w:p w14:paraId="2E948D03" w14:textId="77777777" w:rsidR="00D54CFA" w:rsidRPr="00D54CFA" w:rsidRDefault="00D54CFA" w:rsidP="00D54CFA">
      <w:pPr>
        <w:pStyle w:val="ListParagraph"/>
        <w:numPr>
          <w:ilvl w:val="0"/>
          <w:numId w:val="4"/>
        </w:numPr>
        <w:spacing w:before="100" w:beforeAutospacing="1" w:after="120"/>
        <w:ind w:left="697" w:hanging="357"/>
      </w:pPr>
      <w:r w:rsidRPr="00D54CFA">
        <w:rPr>
          <w:rFonts w:ascii="宋体" w:hAnsi="宋体" w:cs="宋体" w:hint="eastAsia"/>
          <w:color w:val="000000" w:themeColor="text1"/>
        </w:rPr>
        <w:t>未提交实物样品的，将严重影响技术部分相关评分。</w:t>
      </w:r>
      <w:r w:rsidRPr="00D54CFA">
        <w:rPr>
          <w:rFonts w:ascii="宋体" w:hAnsi="宋体" w:cs="宋体" w:hint="eastAsia"/>
          <w:color w:val="000000" w:themeColor="text1"/>
        </w:rPr>
        <w:t xml:space="preserve"> </w:t>
      </w:r>
    </w:p>
    <w:p w14:paraId="634ECDCE" w14:textId="68EB8685" w:rsidR="00D54CFA" w:rsidRPr="00D54CFA" w:rsidRDefault="00D54CFA" w:rsidP="00D54CFA">
      <w:pPr>
        <w:pStyle w:val="ListParagraph"/>
        <w:numPr>
          <w:ilvl w:val="0"/>
          <w:numId w:val="4"/>
        </w:numPr>
        <w:spacing w:before="100" w:beforeAutospacing="1" w:after="120"/>
        <w:ind w:left="697" w:hanging="357"/>
      </w:pPr>
      <w:r w:rsidRPr="00D54CFA">
        <w:rPr>
          <w:rFonts w:ascii="宋体" w:hAnsi="宋体" w:cs="宋体" w:hint="eastAsia"/>
          <w:color w:val="000000" w:themeColor="text1"/>
        </w:rPr>
        <w:t>实物样品附带标签内容包括：项目名称、投标人名称、材质名称及规格及其他必要的信息。</w:t>
      </w:r>
    </w:p>
    <w:p w14:paraId="41FCC839" w14:textId="77777777" w:rsidR="00D54CFA" w:rsidRPr="00D54CFA" w:rsidRDefault="00D54CFA" w:rsidP="00D54CFA">
      <w:pPr>
        <w:pStyle w:val="ListParagraph"/>
        <w:spacing w:before="100" w:beforeAutospacing="1" w:after="120"/>
        <w:ind w:left="697"/>
      </w:pPr>
    </w:p>
    <w:p w14:paraId="3282F584" w14:textId="77777777" w:rsidR="00D54CFA" w:rsidRDefault="00D54CFA" w:rsidP="00D54CFA">
      <w:pPr>
        <w:pStyle w:val="ListParagraph"/>
        <w:numPr>
          <w:ilvl w:val="0"/>
          <w:numId w:val="3"/>
        </w:numPr>
        <w:spacing w:before="100" w:beforeAutospacing="1" w:after="120"/>
        <w:ind w:left="777" w:hanging="720"/>
      </w:pPr>
      <w:r w:rsidRPr="00D54CFA">
        <w:rPr>
          <w:rFonts w:hint="eastAsia"/>
        </w:rPr>
        <w:t>样品退回：</w:t>
      </w:r>
      <w:r w:rsidRPr="00D54CFA">
        <w:rPr>
          <w:rFonts w:hint="eastAsia"/>
        </w:rPr>
        <w:t xml:space="preserve"> </w:t>
      </w:r>
    </w:p>
    <w:p w14:paraId="130EAED0" w14:textId="3270F565" w:rsidR="00D54CFA" w:rsidRDefault="00D54CFA" w:rsidP="00D54CFA">
      <w:pPr>
        <w:pStyle w:val="ListParagraph"/>
        <w:spacing w:before="100" w:beforeAutospacing="1" w:after="120"/>
        <w:ind w:left="777"/>
        <w:rPr>
          <w:rFonts w:ascii="宋体" w:hAnsi="宋体" w:cs="宋体"/>
          <w:color w:val="000000" w:themeColor="text1"/>
        </w:rPr>
      </w:pPr>
      <w:r w:rsidRPr="00D54CFA">
        <w:rPr>
          <w:rFonts w:ascii="宋体" w:hAnsi="宋体" w:cs="宋体" w:hint="eastAsia"/>
          <w:color w:val="000000" w:themeColor="text1"/>
        </w:rPr>
        <w:t>项目中标公告发布后五个工作日内，未中标的投标单位领回样品，逾期未领，则由相关部门负责处理，在此期间出现的丢失或损坏，采购人概不负任何责任。</w:t>
      </w:r>
    </w:p>
    <w:p w14:paraId="5136F49D" w14:textId="77777777" w:rsidR="00377282" w:rsidRDefault="00377282" w:rsidP="00D54CFA">
      <w:pPr>
        <w:pStyle w:val="ListParagraph"/>
        <w:spacing w:before="100" w:beforeAutospacing="1" w:after="120"/>
        <w:ind w:left="777"/>
        <w:rPr>
          <w:rFonts w:ascii="宋体" w:hAnsi="宋体" w:cs="宋体"/>
          <w:color w:val="000000" w:themeColor="text1"/>
        </w:rPr>
      </w:pPr>
    </w:p>
    <w:p w14:paraId="207886BC" w14:textId="2E68D55D" w:rsidR="00377282" w:rsidRDefault="00377282" w:rsidP="00377282">
      <w:pPr>
        <w:pStyle w:val="ListParagraph"/>
        <w:numPr>
          <w:ilvl w:val="0"/>
          <w:numId w:val="1"/>
        </w:numPr>
        <w:ind w:left="283" w:hanging="170"/>
        <w:textAlignment w:val="center"/>
        <w:rPr>
          <w:rFonts w:ascii="宋体" w:hAnsi="宋体" w:cs="宋体"/>
          <w:b/>
          <w:color w:val="000000" w:themeColor="text1"/>
        </w:rPr>
      </w:pPr>
      <w:r w:rsidRPr="00377282">
        <w:rPr>
          <w:rFonts w:ascii="宋体" w:hAnsi="宋体" w:cs="宋体" w:hint="eastAsia"/>
          <w:b/>
          <w:color w:val="000000" w:themeColor="text1"/>
        </w:rPr>
        <w:t>其他要求</w:t>
      </w:r>
    </w:p>
    <w:p w14:paraId="002C0719" w14:textId="18A09230" w:rsidR="00377282" w:rsidRDefault="00643D2F" w:rsidP="00AF32BD">
      <w:pPr>
        <w:pStyle w:val="ListParagraph"/>
        <w:numPr>
          <w:ilvl w:val="0"/>
          <w:numId w:val="5"/>
        </w:numPr>
        <w:spacing w:before="100" w:beforeAutospacing="1" w:after="120"/>
        <w:ind w:left="754" w:hanging="357"/>
        <w:rPr>
          <w:rFonts w:ascii="宋体" w:hAnsi="宋体" w:cs="宋体"/>
          <w:color w:val="000000" w:themeColor="text1"/>
        </w:rPr>
      </w:pPr>
      <w:r>
        <w:rPr>
          <w:noProof/>
        </w:rPr>
        <mc:AlternateContent>
          <mc:Choice Requires="wps">
            <w:drawing>
              <wp:anchor distT="0" distB="0" distL="114300" distR="114300" simplePos="0" relativeHeight="251664384" behindDoc="0" locked="0" layoutInCell="1" allowOverlap="1" wp14:anchorId="1AA09F0F" wp14:editId="172CD059">
                <wp:simplePos x="0" y="0"/>
                <wp:positionH relativeFrom="column">
                  <wp:posOffset>76200</wp:posOffset>
                </wp:positionH>
                <wp:positionV relativeFrom="paragraph">
                  <wp:posOffset>41275</wp:posOffset>
                </wp:positionV>
                <wp:extent cx="115570" cy="121920"/>
                <wp:effectExtent l="19050" t="38100" r="36830" b="30480"/>
                <wp:wrapNone/>
                <wp:docPr id="10" name="五角星 90"/>
                <wp:cNvGraphicFramePr/>
                <a:graphic xmlns:a="http://schemas.openxmlformats.org/drawingml/2006/main">
                  <a:graphicData uri="http://schemas.microsoft.com/office/word/2010/wordprocessingShape">
                    <wps:wsp>
                      <wps:cNvSpPr/>
                      <wps:spPr>
                        <a:xfrm>
                          <a:off x="0" y="0"/>
                          <a:ext cx="115570" cy="121920"/>
                        </a:xfrm>
                        <a:prstGeom prst="star5">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34F71CC" id="五角星 90" o:spid="_x0000_s1026" style="position:absolute;margin-left:6pt;margin-top:3.25pt;width:9.1pt;height: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5570,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" path="m,46569r44144,1l57785,,71426,46570r44144,-1l79857,75350r13641,46570l57785,93138,22072,121920,35713,75350,,46569xe" fillcolor="black [3213]" strokecolor="black [3213]" strokeweight="1pt">
                <v:stroke joinstyle="miter"/>
                <v:path arrowok="t" o:connecttype="custom" o:connectlocs="0,46569;44144,46570;57785,0;71426,46570;115570,46569;79857,75350;93498,121920;57785,93138;22072,121920;35713,75350;0,46569" o:connectangles="0,0,0,0,0,0,0,0,0,0,0"/>
              </v:shape>
            </w:pict>
          </mc:Fallback>
        </mc:AlternateContent>
      </w:r>
      <w:r w:rsidR="00377282" w:rsidRPr="00377282">
        <w:rPr>
          <w:rFonts w:ascii="宋体" w:hAnsi="宋体" w:cs="宋体" w:hint="eastAsia"/>
          <w:color w:val="000000" w:themeColor="text1"/>
        </w:rPr>
        <w:t>家具所有板材均为</w:t>
      </w:r>
      <w:r w:rsidR="00377282" w:rsidRPr="00377282">
        <w:rPr>
          <w:rFonts w:ascii="宋体" w:hAnsi="宋体" w:cs="宋体" w:hint="eastAsia"/>
          <w:color w:val="000000" w:themeColor="text1"/>
        </w:rPr>
        <w:t>E0</w:t>
      </w:r>
      <w:r w:rsidR="00644363">
        <w:rPr>
          <w:rFonts w:ascii="宋体" w:hAnsi="宋体" w:cs="宋体" w:hint="eastAsia"/>
          <w:color w:val="000000" w:themeColor="text1"/>
          <w:lang w:val="en-US"/>
        </w:rPr>
        <w:t>或</w:t>
      </w:r>
      <w:r w:rsidR="00644363">
        <w:rPr>
          <w:rFonts w:ascii="宋体" w:hAnsi="宋体" w:cs="宋体" w:hint="eastAsia"/>
          <w:color w:val="000000" w:themeColor="text1"/>
          <w:lang w:val="en-US"/>
        </w:rPr>
        <w:t>ENF</w:t>
      </w:r>
      <w:r w:rsidR="00644363">
        <w:rPr>
          <w:rFonts w:ascii="宋体" w:hAnsi="宋体" w:cs="宋体" w:hint="eastAsia"/>
          <w:color w:val="000000" w:themeColor="text1"/>
          <w:lang w:val="en-US"/>
        </w:rPr>
        <w:t>级</w:t>
      </w:r>
      <w:r w:rsidR="00377282" w:rsidRPr="00377282">
        <w:rPr>
          <w:rFonts w:ascii="宋体" w:hAnsi="宋体" w:cs="宋体" w:hint="eastAsia"/>
          <w:color w:val="000000" w:themeColor="text1"/>
        </w:rPr>
        <w:t>。</w:t>
      </w:r>
    </w:p>
    <w:p w14:paraId="12127868" w14:textId="095E331F" w:rsidR="00377282" w:rsidRPr="00377282" w:rsidRDefault="00377282" w:rsidP="00377282">
      <w:pPr>
        <w:pStyle w:val="ListParagraph"/>
        <w:numPr>
          <w:ilvl w:val="0"/>
          <w:numId w:val="5"/>
        </w:numPr>
        <w:spacing w:before="100" w:beforeAutospacing="1" w:after="120"/>
        <w:ind w:left="754" w:hanging="357"/>
        <w:rPr>
          <w:rFonts w:ascii="宋体" w:hAnsi="宋体" w:cs="宋体"/>
          <w:color w:val="000000" w:themeColor="text1"/>
        </w:rPr>
      </w:pPr>
      <w:r>
        <w:rPr>
          <w:rFonts w:hint="eastAsia"/>
        </w:rPr>
        <w:t>所有木制家具各项技术指标需符合</w:t>
      </w:r>
      <w:r w:rsidR="00644363">
        <w:rPr>
          <w:rFonts w:hint="eastAsia"/>
        </w:rPr>
        <w:t>GB/T</w:t>
      </w:r>
      <w:r w:rsidR="00644363">
        <w:t>17657-2022</w:t>
      </w:r>
      <w:r w:rsidR="00C43BE5">
        <w:rPr>
          <w:rFonts w:hint="eastAsia"/>
        </w:rPr>
        <w:t>《</w:t>
      </w:r>
      <w:r w:rsidR="00644363">
        <w:rPr>
          <w:rFonts w:hint="eastAsia"/>
        </w:rPr>
        <w:t>人造板及饰面人造板理化性能试验方法</w:t>
      </w:r>
      <w:r w:rsidR="00C43BE5">
        <w:rPr>
          <w:rFonts w:hint="eastAsia"/>
        </w:rPr>
        <w:t>》</w:t>
      </w:r>
      <w:r w:rsidR="00644363">
        <w:rPr>
          <w:rFonts w:hint="eastAsia"/>
        </w:rPr>
        <w:t>、甲醛释放量符合</w:t>
      </w:r>
      <w:r w:rsidR="00644363">
        <w:rPr>
          <w:rFonts w:hint="eastAsia"/>
        </w:rPr>
        <w:t>GB</w:t>
      </w:r>
      <w:r w:rsidR="00644363">
        <w:t>/39600-2021</w:t>
      </w:r>
      <w:r w:rsidR="00644363">
        <w:rPr>
          <w:rFonts w:hint="eastAsia"/>
        </w:rPr>
        <w:t>《人造板及其制品甲醛释放限量分级》</w:t>
      </w:r>
      <w:r w:rsidR="00644363">
        <w:rPr>
          <w:rFonts w:hint="eastAsia"/>
        </w:rPr>
        <w:t>或</w:t>
      </w:r>
      <w:r>
        <w:rPr>
          <w:rFonts w:hint="eastAsia"/>
        </w:rPr>
        <w:t>GB/</w:t>
      </w:r>
      <w:r w:rsidR="00644363">
        <w:t>18580-2017</w:t>
      </w:r>
      <w:r w:rsidR="00C43BE5" w:rsidRPr="00C43BE5">
        <w:rPr>
          <w:rFonts w:hint="eastAsia"/>
        </w:rPr>
        <w:t>《室内装饰装修材料—人造板及其制品中甲醛释放量》</w:t>
      </w:r>
      <w:r w:rsidR="00C43BE5">
        <w:rPr>
          <w:rFonts w:hint="eastAsia"/>
        </w:rPr>
        <w:t>,</w:t>
      </w:r>
      <w:r>
        <w:rPr>
          <w:rFonts w:hint="eastAsia"/>
        </w:rPr>
        <w:t>甲醛释放量≤</w:t>
      </w:r>
      <w:r>
        <w:rPr>
          <w:rFonts w:hint="eastAsia"/>
        </w:rPr>
        <w:t>0.05mg/m</w:t>
      </w:r>
      <w:r>
        <w:rPr>
          <w:rFonts w:hint="eastAsia"/>
        </w:rPr>
        <w:t>³。</w:t>
      </w:r>
    </w:p>
    <w:p w14:paraId="790A02EC" w14:textId="654BC245" w:rsidR="00377282" w:rsidRPr="00377282" w:rsidRDefault="00C43BE5" w:rsidP="00377282">
      <w:pPr>
        <w:pStyle w:val="ListParagraph"/>
        <w:numPr>
          <w:ilvl w:val="0"/>
          <w:numId w:val="5"/>
        </w:numPr>
        <w:spacing w:before="100" w:beforeAutospacing="1" w:after="120"/>
        <w:ind w:left="754" w:hanging="357"/>
        <w:rPr>
          <w:rFonts w:ascii="宋体" w:hAnsi="宋体" w:cs="宋体"/>
          <w:color w:val="000000" w:themeColor="text1"/>
        </w:rPr>
      </w:pPr>
      <w:r>
        <w:rPr>
          <w:rFonts w:hint="eastAsia"/>
          <w:lang w:val="en-US"/>
        </w:rPr>
        <w:t>家具五金配件</w:t>
      </w:r>
      <w:bookmarkStart w:id="10" w:name="_GoBack"/>
      <w:bookmarkEnd w:id="10"/>
      <w:r w:rsidR="00377282">
        <w:rPr>
          <w:rFonts w:hint="eastAsia"/>
        </w:rPr>
        <w:t>各项技术指标需符合</w:t>
      </w:r>
      <w:r w:rsidR="00377282">
        <w:rPr>
          <w:rFonts w:hint="eastAsia"/>
        </w:rPr>
        <w:t>GB/T 3325-2017</w:t>
      </w:r>
      <w:r w:rsidR="00377282">
        <w:rPr>
          <w:rFonts w:hint="eastAsia"/>
        </w:rPr>
        <w:t>《金属家具通用技术条件》。</w:t>
      </w:r>
    </w:p>
    <w:p w14:paraId="77D8BE5B" w14:textId="263DACE4" w:rsidR="00563244" w:rsidRDefault="00563244" w:rsidP="00563244">
      <w:pPr>
        <w:tabs>
          <w:tab w:val="left" w:pos="420"/>
          <w:tab w:val="left" w:pos="540"/>
          <w:tab w:val="left" w:pos="574"/>
        </w:tabs>
        <w:spacing w:line="360" w:lineRule="auto"/>
        <w:ind w:firstLineChars="200" w:firstLine="480"/>
        <w:rPr>
          <w:rFonts w:ascii="宋体" w:hAnsi="宋体" w:cs="宋体"/>
          <w:b/>
        </w:rPr>
      </w:pPr>
      <w:r>
        <w:rPr>
          <w:rFonts w:ascii="宋体" w:hAnsi="宋体" w:cs="宋体" w:hint="eastAsia"/>
          <w:b/>
        </w:rPr>
        <w:t>中标后，中标人需提供家具材料色板给采购者挑选，并确认最终设计及配色（采购者可微调</w:t>
      </w:r>
      <w:r>
        <w:rPr>
          <w:rFonts w:ascii="宋体" w:eastAsia="宋体" w:hAnsi="宋体" w:cs="宋体" w:hint="eastAsia"/>
          <w:b/>
        </w:rPr>
        <w:t>颜色及设计</w:t>
      </w:r>
      <w:r>
        <w:rPr>
          <w:rFonts w:ascii="宋体" w:hAnsi="宋体" w:cs="宋体" w:hint="eastAsia"/>
          <w:b/>
        </w:rPr>
        <w:t>）。中标后中标人需提供所有桌子的详细设计图或实物图供采购者确认，如不符合采购者的</w:t>
      </w:r>
      <w:r>
        <w:rPr>
          <w:rFonts w:ascii="宋体" w:hAnsi="宋体" w:cs="宋体" w:hint="eastAsia"/>
          <w:b/>
        </w:rPr>
        <w:lastRenderedPageBreak/>
        <w:t>要求，中标人需重新设计直至采购者确认后方可生产大货。带插座的家具，中标人需与采购人确认插座镶嵌位置。</w:t>
      </w:r>
    </w:p>
    <w:p w14:paraId="510B9EB2" w14:textId="77777777" w:rsidR="00563244" w:rsidRDefault="00563244" w:rsidP="00563244">
      <w:pPr>
        <w:tabs>
          <w:tab w:val="left" w:pos="420"/>
          <w:tab w:val="left" w:pos="540"/>
          <w:tab w:val="left" w:pos="574"/>
        </w:tabs>
        <w:spacing w:line="360" w:lineRule="auto"/>
        <w:ind w:firstLineChars="200" w:firstLine="480"/>
        <w:rPr>
          <w:rFonts w:ascii="宋体" w:hAnsi="宋体" w:cs="宋体"/>
          <w:b/>
        </w:rPr>
      </w:pPr>
      <w:r>
        <w:rPr>
          <w:rFonts w:ascii="宋体" w:hAnsi="宋体" w:cs="宋体" w:hint="eastAsia"/>
          <w:b/>
        </w:rPr>
        <w:t>采购人有权在验收阶段抽样送检，如不符合要求，采购人有权拒绝验收。</w:t>
      </w:r>
    </w:p>
    <w:p w14:paraId="45D3F365" w14:textId="77777777" w:rsidR="00563244" w:rsidRDefault="00563244" w:rsidP="00563244">
      <w:pPr>
        <w:pStyle w:val="BodyTextFirstIndent2"/>
        <w:ind w:left="480"/>
      </w:pPr>
    </w:p>
    <w:p w14:paraId="6F2D56A2" w14:textId="49BC001A" w:rsidR="00563244" w:rsidRDefault="00563244" w:rsidP="00643D2F">
      <w:pPr>
        <w:pStyle w:val="ListParagraph"/>
        <w:numPr>
          <w:ilvl w:val="0"/>
          <w:numId w:val="1"/>
        </w:numPr>
        <w:ind w:left="283" w:hanging="170"/>
        <w:textAlignment w:val="center"/>
        <w:rPr>
          <w:rFonts w:ascii="宋体" w:hAnsi="宋体" w:cs="宋体"/>
          <w:b/>
          <w:color w:val="000000" w:themeColor="text1"/>
        </w:rPr>
      </w:pPr>
      <w:bookmarkStart w:id="11" w:name="_Toc17117"/>
      <w:bookmarkStart w:id="12" w:name="_Toc31840"/>
      <w:bookmarkStart w:id="13" w:name="_Toc12699"/>
      <w:r>
        <w:rPr>
          <w:rFonts w:ascii="宋体" w:hAnsi="宋体" w:cs="宋体" w:hint="eastAsia"/>
          <w:b/>
          <w:color w:val="000000" w:themeColor="text1"/>
        </w:rPr>
        <w:t>商务要求</w:t>
      </w:r>
      <w:bookmarkEnd w:id="11"/>
      <w:bookmarkEnd w:id="12"/>
      <w:bookmarkEnd w:id="13"/>
    </w:p>
    <w:p w14:paraId="3961891A" w14:textId="34D3894D" w:rsidR="00563244" w:rsidRDefault="00563244" w:rsidP="00AF32BD">
      <w:pPr>
        <w:pStyle w:val="BodyText"/>
        <w:numPr>
          <w:ilvl w:val="0"/>
          <w:numId w:val="7"/>
        </w:numPr>
        <w:spacing w:after="0" w:line="360" w:lineRule="auto"/>
        <w:ind w:left="0" w:firstLine="0"/>
        <w:rPr>
          <w:b/>
          <w:bCs/>
          <w:color w:val="000000" w:themeColor="text1"/>
          <w:sz w:val="24"/>
          <w:szCs w:val="32"/>
        </w:rPr>
      </w:pPr>
      <w:r>
        <w:rPr>
          <w:rFonts w:hint="eastAsia"/>
          <w:b/>
          <w:bCs/>
          <w:color w:val="000000" w:themeColor="text1"/>
          <w:sz w:val="24"/>
          <w:szCs w:val="32"/>
        </w:rPr>
        <w:t>交货期及交货地点：</w:t>
      </w:r>
    </w:p>
    <w:p w14:paraId="6DD574D9" w14:textId="1A662D71" w:rsidR="00563244" w:rsidRDefault="00AF32BD" w:rsidP="00AF32BD">
      <w:pPr>
        <w:pStyle w:val="BodyText"/>
        <w:numPr>
          <w:ilvl w:val="0"/>
          <w:numId w:val="11"/>
        </w:numPr>
        <w:spacing w:after="0" w:line="360" w:lineRule="auto"/>
        <w:ind w:left="811" w:hanging="357"/>
        <w:rPr>
          <w:rFonts w:ascii="宋体" w:hAnsi="宋体" w:cs="宋体"/>
          <w:color w:val="000000" w:themeColor="text1"/>
          <w:sz w:val="24"/>
        </w:rPr>
      </w:pPr>
      <w:r>
        <w:rPr>
          <w:noProof/>
          <w:sz w:val="24"/>
        </w:rPr>
        <mc:AlternateContent>
          <mc:Choice Requires="wps">
            <w:drawing>
              <wp:anchor distT="0" distB="0" distL="114300" distR="114300" simplePos="0" relativeHeight="251666432" behindDoc="0" locked="0" layoutInCell="1" allowOverlap="1" wp14:anchorId="2AA6A153" wp14:editId="759A1A86">
                <wp:simplePos x="0" y="0"/>
                <wp:positionH relativeFrom="margin">
                  <wp:posOffset>95250</wp:posOffset>
                </wp:positionH>
                <wp:positionV relativeFrom="paragraph">
                  <wp:posOffset>34925</wp:posOffset>
                </wp:positionV>
                <wp:extent cx="115570" cy="121920"/>
                <wp:effectExtent l="19050" t="38100" r="36830" b="30480"/>
                <wp:wrapNone/>
                <wp:docPr id="11" name="五角星 90"/>
                <wp:cNvGraphicFramePr/>
                <a:graphic xmlns:a="http://schemas.openxmlformats.org/drawingml/2006/main">
                  <a:graphicData uri="http://schemas.microsoft.com/office/word/2010/wordprocessingShape">
                    <wps:wsp>
                      <wps:cNvSpPr/>
                      <wps:spPr>
                        <a:xfrm>
                          <a:off x="0" y="0"/>
                          <a:ext cx="115570" cy="121920"/>
                        </a:xfrm>
                        <a:prstGeom prst="star5">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7BA8FFE" id="五角星 90" o:spid="_x0000_s1026" style="position:absolute;margin-left:7.5pt;margin-top:2.75pt;width:9.1pt;height:9.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5570,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" path="m,46569r44144,1l57785,,71426,46570r44144,-1l79857,75350r13641,46570l57785,93138,22072,121920,35713,75350,,46569xe" fillcolor="black [3213]" strokecolor="black [3213]" strokeweight="1pt">
                <v:stroke joinstyle="miter"/>
                <v:path arrowok="t" o:connecttype="custom" o:connectlocs="0,46569;44144,46570;57785,0;71426,46570;115570,46569;79857,75350;93498,121920;57785,93138;22072,121920;35713,75350;0,46569" o:connectangles="0,0,0,0,0,0,0,0,0,0,0"/>
                <w10:wrap anchorx="margin"/>
              </v:shape>
            </w:pict>
          </mc:Fallback>
        </mc:AlternateContent>
      </w:r>
      <w:r w:rsidR="00563244" w:rsidRPr="00AF32BD">
        <w:rPr>
          <w:rFonts w:ascii="宋体" w:hAnsi="宋体" w:cs="宋体" w:hint="eastAsia"/>
          <w:color w:val="000000" w:themeColor="text1"/>
          <w:sz w:val="24"/>
          <w14:ligatures w14:val="standardContextual"/>
        </w:rPr>
        <w:t>交货期：</w:t>
      </w:r>
      <w:r w:rsidR="00563244">
        <w:rPr>
          <w:rFonts w:ascii="宋体" w:hAnsi="宋体" w:cs="宋体" w:hint="eastAsia"/>
          <w:color w:val="000000" w:themeColor="text1"/>
          <w:sz w:val="24"/>
        </w:rPr>
        <w:t>所有</w:t>
      </w:r>
      <w:proofErr w:type="gramStart"/>
      <w:r w:rsidR="00563244">
        <w:rPr>
          <w:rFonts w:ascii="宋体" w:hAnsi="宋体" w:cs="宋体" w:hint="eastAsia"/>
          <w:color w:val="000000" w:themeColor="text1"/>
          <w:sz w:val="24"/>
        </w:rPr>
        <w:t>大货需在</w:t>
      </w:r>
      <w:proofErr w:type="gramEnd"/>
      <w:r w:rsidR="00563244" w:rsidRPr="00014431">
        <w:rPr>
          <w:rFonts w:ascii="宋体" w:hAnsi="宋体" w:cs="宋体" w:hint="eastAsia"/>
          <w:color w:val="000000" w:themeColor="text1"/>
          <w:sz w:val="24"/>
          <w:highlight w:val="yellow"/>
          <w:u w:val="single"/>
        </w:rPr>
        <w:t>2025</w:t>
      </w:r>
      <w:r w:rsidR="00563244" w:rsidRPr="00014431">
        <w:rPr>
          <w:rFonts w:ascii="宋体" w:hAnsi="宋体" w:cs="宋体" w:hint="eastAsia"/>
          <w:color w:val="000000" w:themeColor="text1"/>
          <w:sz w:val="24"/>
          <w:highlight w:val="yellow"/>
          <w:u w:val="single"/>
        </w:rPr>
        <w:t>年</w:t>
      </w:r>
      <w:r>
        <w:rPr>
          <w:rFonts w:ascii="宋体" w:hAnsi="宋体" w:cs="宋体" w:hint="eastAsia"/>
          <w:color w:val="000000" w:themeColor="text1"/>
          <w:sz w:val="24"/>
          <w:highlight w:val="yellow"/>
          <w:u w:val="single"/>
        </w:rPr>
        <w:t>10</w:t>
      </w:r>
      <w:r w:rsidR="00563244" w:rsidRPr="00014431">
        <w:rPr>
          <w:rFonts w:ascii="宋体" w:hAnsi="宋体" w:cs="宋体" w:hint="eastAsia"/>
          <w:color w:val="000000" w:themeColor="text1"/>
          <w:sz w:val="24"/>
          <w:highlight w:val="yellow"/>
          <w:u w:val="single"/>
        </w:rPr>
        <w:t>月</w:t>
      </w:r>
      <w:r w:rsidR="00551066">
        <w:rPr>
          <w:rFonts w:ascii="宋体" w:hAnsi="宋体" w:cs="宋体" w:hint="eastAsia"/>
          <w:color w:val="000000" w:themeColor="text1"/>
          <w:sz w:val="24"/>
          <w:highlight w:val="yellow"/>
          <w:u w:val="single"/>
        </w:rPr>
        <w:t>10</w:t>
      </w:r>
      <w:r w:rsidR="00563244" w:rsidRPr="00014431">
        <w:rPr>
          <w:rFonts w:ascii="宋体" w:hAnsi="宋体" w:cs="宋体" w:hint="eastAsia"/>
          <w:color w:val="000000" w:themeColor="text1"/>
          <w:sz w:val="24"/>
          <w:highlight w:val="yellow"/>
          <w:u w:val="single"/>
        </w:rPr>
        <w:t>日前</w:t>
      </w:r>
      <w:r w:rsidR="00563244">
        <w:rPr>
          <w:rFonts w:ascii="宋体" w:hAnsi="宋体" w:cs="宋体" w:hint="eastAsia"/>
          <w:color w:val="000000" w:themeColor="text1"/>
          <w:sz w:val="24"/>
        </w:rPr>
        <w:t>完成安装。</w:t>
      </w:r>
    </w:p>
    <w:p w14:paraId="30F090D5" w14:textId="40BBF5CB" w:rsidR="00563244" w:rsidRDefault="00563244" w:rsidP="00AF32BD">
      <w:pPr>
        <w:spacing w:after="0" w:line="360" w:lineRule="auto"/>
        <w:ind w:firstLineChars="200" w:firstLine="480"/>
        <w:rPr>
          <w:rFonts w:ascii="宋体" w:hAnsi="宋体" w:cs="宋体"/>
        </w:rPr>
      </w:pPr>
      <w:r w:rsidRPr="005C244C">
        <w:rPr>
          <w:rFonts w:ascii="宋体" w:hAnsi="宋体" w:cs="宋体" w:hint="eastAsia"/>
          <w:b/>
          <w:bCs/>
          <w:highlight w:val="yellow"/>
        </w:rPr>
        <w:t>如中标人投标时响应此条款但实际交货时未能按期履约，甲方有权对中标人按合同约定处罚条款进行处罚或取消合同并追责中标人由此对采购人造成的损失</w:t>
      </w:r>
      <w:r w:rsidRPr="005C244C">
        <w:rPr>
          <w:rFonts w:ascii="宋体" w:hAnsi="宋体" w:cs="宋体" w:hint="eastAsia"/>
          <w:highlight w:val="yellow"/>
        </w:rPr>
        <w:t>。</w:t>
      </w:r>
    </w:p>
    <w:p w14:paraId="17F119B7" w14:textId="77777777" w:rsidR="00563244" w:rsidRPr="000052FB" w:rsidRDefault="00563244" w:rsidP="005C244C">
      <w:pPr>
        <w:pStyle w:val="BodyText"/>
        <w:numPr>
          <w:ilvl w:val="0"/>
          <w:numId w:val="11"/>
        </w:numPr>
        <w:spacing w:after="240" w:line="360" w:lineRule="auto"/>
        <w:ind w:left="811" w:hanging="357"/>
        <w:rPr>
          <w:rFonts w:ascii="宋体" w:hAnsi="宋体" w:cs="宋体"/>
          <w:color w:val="000000" w:themeColor="text1"/>
          <w:sz w:val="24"/>
          <w14:ligatures w14:val="standardContextual"/>
        </w:rPr>
      </w:pPr>
      <w:r w:rsidRPr="000052FB">
        <w:rPr>
          <w:rFonts w:ascii="宋体" w:hAnsi="宋体" w:cs="宋体" w:hint="eastAsia"/>
          <w:color w:val="000000" w:themeColor="text1"/>
          <w:sz w:val="24"/>
          <w14:ligatures w14:val="standardContextual"/>
        </w:rPr>
        <w:t>交货地点：广东以色列理工学院内采购人指定地点。</w:t>
      </w:r>
    </w:p>
    <w:p w14:paraId="17744F42" w14:textId="1494AF45" w:rsidR="00563244" w:rsidRPr="00AF32BD" w:rsidRDefault="00563244" w:rsidP="00AF32BD">
      <w:pPr>
        <w:pStyle w:val="BodyText"/>
        <w:numPr>
          <w:ilvl w:val="0"/>
          <w:numId w:val="7"/>
        </w:numPr>
        <w:spacing w:after="0" w:line="360" w:lineRule="auto"/>
        <w:ind w:left="0" w:firstLine="0"/>
        <w:rPr>
          <w:b/>
          <w:bCs/>
          <w:color w:val="000000" w:themeColor="text1"/>
          <w:sz w:val="24"/>
          <w:szCs w:val="32"/>
        </w:rPr>
      </w:pPr>
      <w:r w:rsidRPr="00AF32BD">
        <w:rPr>
          <w:rFonts w:hint="eastAsia"/>
          <w:b/>
          <w:bCs/>
          <w:color w:val="000000" w:themeColor="text1"/>
          <w:sz w:val="24"/>
          <w:szCs w:val="32"/>
        </w:rPr>
        <w:t>付款方式：</w:t>
      </w:r>
    </w:p>
    <w:p w14:paraId="64115F48" w14:textId="0123B0AA" w:rsidR="00563244" w:rsidRDefault="00563244" w:rsidP="005C244C">
      <w:pPr>
        <w:spacing w:after="0" w:line="360" w:lineRule="auto"/>
        <w:ind w:firstLine="510"/>
        <w:rPr>
          <w:rFonts w:ascii="宋体" w:hAnsi="宋体" w:cs="宋体"/>
        </w:rPr>
      </w:pPr>
      <w:r>
        <w:rPr>
          <w:rFonts w:asciiTheme="minorEastAsia" w:hAnsiTheme="minorEastAsia" w:cstheme="minorEastAsia" w:hint="eastAsia"/>
          <w:color w:val="000000" w:themeColor="text1"/>
        </w:rPr>
        <w:t>1）</w:t>
      </w:r>
      <w:r>
        <w:rPr>
          <w:rFonts w:ascii="宋体" w:hAnsi="宋体" w:cs="宋体" w:hint="eastAsia"/>
        </w:rPr>
        <w:t>履约保证金：货物验收合格后，乙方支付甲方相当于中标金额的</w:t>
      </w:r>
      <w:r>
        <w:rPr>
          <w:rFonts w:ascii="宋体" w:hAnsi="宋体" w:cs="宋体" w:hint="eastAsia"/>
        </w:rPr>
        <w:t xml:space="preserve">3% </w:t>
      </w:r>
      <w:r>
        <w:rPr>
          <w:rFonts w:ascii="宋体" w:hAnsi="宋体" w:cs="宋体" w:hint="eastAsia"/>
        </w:rPr>
        <w:t>作为货物履约保证金，人民币</w:t>
      </w:r>
      <w:r w:rsidR="00A8781A">
        <w:rPr>
          <w:rFonts w:ascii="宋体" w:hAnsi="宋体" w:cs="宋体"/>
          <w:lang w:val="en-US"/>
        </w:rPr>
        <w:t>94000</w:t>
      </w:r>
      <w:r>
        <w:rPr>
          <w:rFonts w:ascii="宋体" w:hAnsi="宋体" w:cs="宋体" w:hint="eastAsia"/>
        </w:rPr>
        <w:t>元（大写人民币</w:t>
      </w:r>
      <w:r w:rsidR="00CD7BA6" w:rsidRPr="00CD7BA6">
        <w:rPr>
          <w:rFonts w:ascii="宋体" w:hAnsi="宋体" w:cs="宋体" w:hint="eastAsia"/>
        </w:rPr>
        <w:t>玖万肆仟</w:t>
      </w:r>
      <w:r>
        <w:rPr>
          <w:rFonts w:ascii="宋体" w:hAnsi="宋体" w:cs="宋体" w:hint="eastAsia"/>
        </w:rPr>
        <w:t>元整）。在保修期内，乙方按合同要求履行售后服务职责，若无质量及违约问题，在验收合格满</w:t>
      </w:r>
      <w:r>
        <w:rPr>
          <w:rFonts w:ascii="宋体" w:hAnsi="宋体" w:cs="宋体" w:hint="eastAsia"/>
        </w:rPr>
        <w:t>3</w:t>
      </w:r>
      <w:r>
        <w:rPr>
          <w:rFonts w:ascii="宋体" w:hAnsi="宋体" w:cs="宋体" w:hint="eastAsia"/>
        </w:rPr>
        <w:t>年后的</w:t>
      </w:r>
      <w:r>
        <w:rPr>
          <w:rFonts w:ascii="宋体" w:hAnsi="宋体" w:cs="宋体" w:hint="eastAsia"/>
        </w:rPr>
        <w:t>10</w:t>
      </w:r>
      <w:r>
        <w:rPr>
          <w:rFonts w:ascii="宋体" w:hAnsi="宋体" w:cs="宋体" w:hint="eastAsia"/>
        </w:rPr>
        <w:t>个工作日内甲方将履约保证金无息返还给乙方。</w:t>
      </w:r>
    </w:p>
    <w:p w14:paraId="098131DD" w14:textId="366A34C5" w:rsidR="00563244" w:rsidRPr="000052FB" w:rsidRDefault="00563244" w:rsidP="005C244C">
      <w:pPr>
        <w:spacing w:after="0" w:line="360" w:lineRule="auto"/>
        <w:ind w:firstLine="510"/>
        <w:rPr>
          <w:rFonts w:asciiTheme="minorEastAsia" w:hAnsiTheme="minorEastAsia" w:cstheme="minorEastAsia"/>
          <w:color w:val="000000" w:themeColor="text1"/>
        </w:rPr>
      </w:pPr>
      <w:r w:rsidRPr="000052FB">
        <w:rPr>
          <w:rFonts w:asciiTheme="minorEastAsia" w:hAnsiTheme="minorEastAsia" w:cstheme="minorEastAsia" w:hint="eastAsia"/>
          <w:color w:val="000000" w:themeColor="text1"/>
        </w:rPr>
        <w:t>2</w:t>
      </w:r>
      <w:r w:rsidR="000052FB">
        <w:rPr>
          <w:rFonts w:asciiTheme="minorEastAsia" w:hAnsiTheme="minorEastAsia" w:cstheme="minorEastAsia" w:hint="eastAsia"/>
          <w:color w:val="000000" w:themeColor="text1"/>
        </w:rPr>
        <w:t>）</w:t>
      </w:r>
      <w:r w:rsidRPr="000052FB">
        <w:rPr>
          <w:rFonts w:asciiTheme="minorEastAsia" w:hAnsiTheme="minorEastAsia" w:cstheme="minorEastAsia" w:hint="eastAsia"/>
          <w:color w:val="000000" w:themeColor="text1"/>
        </w:rPr>
        <w:t>项目合同签订后10个工作日内甲方支付乙方合同总金额的30％作为预付款；</w:t>
      </w:r>
    </w:p>
    <w:p w14:paraId="3C62A38F" w14:textId="1EDD5DB8" w:rsidR="00563244" w:rsidRPr="000052FB" w:rsidRDefault="00563244" w:rsidP="005C244C">
      <w:pPr>
        <w:spacing w:after="0" w:line="360" w:lineRule="auto"/>
        <w:ind w:firstLine="510"/>
        <w:rPr>
          <w:rFonts w:asciiTheme="minorEastAsia" w:hAnsiTheme="minorEastAsia" w:cstheme="minorEastAsia"/>
          <w:color w:val="000000" w:themeColor="text1"/>
        </w:rPr>
      </w:pPr>
      <w:r w:rsidRPr="000052FB">
        <w:rPr>
          <w:rFonts w:asciiTheme="minorEastAsia" w:hAnsiTheme="minorEastAsia" w:cstheme="minorEastAsia" w:hint="eastAsia"/>
          <w:color w:val="000000" w:themeColor="text1"/>
        </w:rPr>
        <w:t>3）货物送到指定地点完成安装并经验收合格后 10 个工作日内，甲方再一次性支付乙方合同总金额的70%；</w:t>
      </w:r>
    </w:p>
    <w:p w14:paraId="2F29683C" w14:textId="756967B2" w:rsidR="00563244" w:rsidRPr="000052FB" w:rsidRDefault="005C244C" w:rsidP="005C244C">
      <w:pPr>
        <w:spacing w:after="240" w:line="360" w:lineRule="auto"/>
        <w:rPr>
          <w:rFonts w:asciiTheme="minorEastAsia" w:hAnsiTheme="minorEastAsia" w:cstheme="minorEastAsia"/>
          <w:color w:val="000000" w:themeColor="text1"/>
        </w:rPr>
      </w:pPr>
      <w:r>
        <w:rPr>
          <w:rFonts w:asciiTheme="minorEastAsia" w:hAnsiTheme="minorEastAsia" w:cstheme="minorEastAsia" w:hint="eastAsia"/>
          <w:color w:val="000000" w:themeColor="text1"/>
        </w:rPr>
        <w:t xml:space="preserve">       </w:t>
      </w:r>
      <w:r w:rsidR="00563244" w:rsidRPr="000052FB">
        <w:rPr>
          <w:rFonts w:asciiTheme="minorEastAsia" w:hAnsiTheme="minorEastAsia" w:cstheme="minorEastAsia" w:hint="eastAsia"/>
          <w:color w:val="000000" w:themeColor="text1"/>
        </w:rPr>
        <w:t xml:space="preserve"> 4）乙方在合同款项支付前要提交支付申请及相应款项的发票。</w:t>
      </w:r>
    </w:p>
    <w:p w14:paraId="6290A3FB" w14:textId="68A72671" w:rsidR="00563244" w:rsidRDefault="00563244" w:rsidP="000052FB">
      <w:pPr>
        <w:pStyle w:val="BodyText"/>
        <w:numPr>
          <w:ilvl w:val="0"/>
          <w:numId w:val="7"/>
        </w:numPr>
        <w:spacing w:after="0" w:line="360" w:lineRule="auto"/>
        <w:ind w:left="0" w:firstLine="0"/>
        <w:rPr>
          <w:b/>
          <w:bCs/>
          <w:color w:val="000000" w:themeColor="text1"/>
          <w:sz w:val="24"/>
          <w:szCs w:val="32"/>
        </w:rPr>
      </w:pPr>
      <w:r>
        <w:rPr>
          <w:rFonts w:hint="eastAsia"/>
          <w:b/>
          <w:bCs/>
          <w:color w:val="000000" w:themeColor="text1"/>
          <w:sz w:val="24"/>
          <w:szCs w:val="32"/>
        </w:rPr>
        <w:t xml:space="preserve"> </w:t>
      </w:r>
      <w:r>
        <w:rPr>
          <w:rFonts w:hint="eastAsia"/>
          <w:b/>
          <w:bCs/>
          <w:color w:val="000000" w:themeColor="text1"/>
          <w:sz w:val="24"/>
          <w:szCs w:val="32"/>
        </w:rPr>
        <w:t>供货要求：</w:t>
      </w:r>
    </w:p>
    <w:p w14:paraId="61EFBA62" w14:textId="77777777" w:rsidR="00563244" w:rsidRDefault="00563244" w:rsidP="00563244">
      <w:pPr>
        <w:widowControl w:val="0"/>
        <w:numPr>
          <w:ilvl w:val="0"/>
          <w:numId w:val="10"/>
        </w:numPr>
        <w:spacing w:after="0" w:line="360" w:lineRule="auto"/>
        <w:ind w:firstLineChars="200" w:firstLine="480"/>
        <w:jc w:val="both"/>
        <w:rPr>
          <w:rFonts w:ascii="宋体" w:hAnsi="宋体" w:cs="宋体"/>
          <w:color w:val="000000" w:themeColor="text1"/>
        </w:rPr>
      </w:pPr>
      <w:r>
        <w:rPr>
          <w:rFonts w:ascii="宋体" w:hAnsi="宋体" w:cs="宋体" w:hint="eastAsia"/>
          <w:color w:val="000000" w:themeColor="text1"/>
        </w:rPr>
        <w:t>货物应为全新、表面无明显划痕的产品，并符合国家与行业标准、该产品的出厂标准；同时满足用户需求书中的数量及质量要求。</w:t>
      </w:r>
    </w:p>
    <w:p w14:paraId="44CE3883" w14:textId="77777777" w:rsidR="00563244" w:rsidRDefault="00563244" w:rsidP="000052FB">
      <w:pPr>
        <w:widowControl w:val="0"/>
        <w:numPr>
          <w:ilvl w:val="0"/>
          <w:numId w:val="10"/>
        </w:numPr>
        <w:spacing w:after="0" w:line="360" w:lineRule="auto"/>
        <w:ind w:firstLineChars="200" w:firstLine="480"/>
        <w:jc w:val="both"/>
        <w:rPr>
          <w:rFonts w:ascii="宋体" w:hAnsi="宋体" w:cs="宋体"/>
          <w:color w:val="000000" w:themeColor="text1"/>
        </w:rPr>
      </w:pPr>
      <w:r>
        <w:rPr>
          <w:rFonts w:ascii="宋体" w:hAnsi="宋体" w:cs="宋体" w:hint="eastAsia"/>
          <w:color w:val="000000" w:themeColor="text1"/>
        </w:rPr>
        <w:t>中标人提供的产品实物必须与投标时所报产品品牌、规格型号、制造商名称一致，否则采购人拒收所供产品。</w:t>
      </w:r>
    </w:p>
    <w:p w14:paraId="365ADD8C" w14:textId="77777777" w:rsidR="00563244" w:rsidRDefault="00563244" w:rsidP="00563244">
      <w:pPr>
        <w:widowControl w:val="0"/>
        <w:numPr>
          <w:ilvl w:val="0"/>
          <w:numId w:val="10"/>
        </w:numPr>
        <w:spacing w:after="0" w:line="360" w:lineRule="auto"/>
        <w:ind w:firstLineChars="200" w:firstLine="480"/>
        <w:jc w:val="both"/>
        <w:rPr>
          <w:rFonts w:ascii="宋体" w:hAnsi="宋体" w:cs="宋体"/>
          <w:color w:val="000000" w:themeColor="text1"/>
        </w:rPr>
      </w:pPr>
      <w:r>
        <w:rPr>
          <w:rFonts w:ascii="宋体" w:hAnsi="宋体" w:cs="宋体" w:hint="eastAsia"/>
          <w:color w:val="000000" w:themeColor="text1"/>
        </w:rPr>
        <w:t>同一种产品出现不合格的，则视该类产品为不合格，对不合格产品必须更换直至合格为止。</w:t>
      </w:r>
    </w:p>
    <w:p w14:paraId="56F2032C" w14:textId="77777777" w:rsidR="00563244" w:rsidRDefault="00563244" w:rsidP="00563244">
      <w:pPr>
        <w:widowControl w:val="0"/>
        <w:numPr>
          <w:ilvl w:val="0"/>
          <w:numId w:val="10"/>
        </w:numPr>
        <w:spacing w:after="0" w:line="360" w:lineRule="auto"/>
        <w:ind w:firstLineChars="200" w:firstLine="480"/>
        <w:jc w:val="both"/>
        <w:rPr>
          <w:rFonts w:ascii="宋体" w:hAnsi="宋体" w:cs="宋体"/>
          <w:color w:val="000000" w:themeColor="text1"/>
        </w:rPr>
      </w:pPr>
      <w:r>
        <w:rPr>
          <w:rFonts w:ascii="宋体" w:hAnsi="宋体" w:cs="宋体" w:hint="eastAsia"/>
          <w:color w:val="000000" w:themeColor="text1"/>
        </w:rPr>
        <w:t>中标人需提供额外的常用配件。</w:t>
      </w:r>
    </w:p>
    <w:p w14:paraId="1D709B7C" w14:textId="34B0A9EC" w:rsidR="00563244" w:rsidRDefault="00563244" w:rsidP="000052FB">
      <w:pPr>
        <w:pStyle w:val="BodyText"/>
        <w:numPr>
          <w:ilvl w:val="0"/>
          <w:numId w:val="7"/>
        </w:numPr>
        <w:spacing w:after="0" w:line="360" w:lineRule="auto"/>
        <w:ind w:left="0" w:firstLine="0"/>
        <w:rPr>
          <w:b/>
          <w:bCs/>
          <w:color w:val="000000" w:themeColor="text1"/>
          <w:sz w:val="24"/>
          <w:szCs w:val="32"/>
        </w:rPr>
      </w:pPr>
      <w:r>
        <w:rPr>
          <w:rFonts w:hint="eastAsia"/>
          <w:b/>
          <w:bCs/>
          <w:color w:val="000000" w:themeColor="text1"/>
          <w:sz w:val="24"/>
          <w:szCs w:val="32"/>
        </w:rPr>
        <w:t>货物安装及调试：</w:t>
      </w:r>
    </w:p>
    <w:p w14:paraId="7D8E2549" w14:textId="77777777" w:rsidR="000052FB" w:rsidRDefault="00563244" w:rsidP="000052FB">
      <w:pPr>
        <w:widowControl w:val="0"/>
        <w:numPr>
          <w:ilvl w:val="0"/>
          <w:numId w:val="12"/>
        </w:numPr>
        <w:spacing w:after="0" w:line="360" w:lineRule="auto"/>
        <w:ind w:firstLine="454"/>
        <w:jc w:val="both"/>
        <w:rPr>
          <w:rFonts w:ascii="宋体" w:hAnsi="宋体" w:cs="宋体"/>
          <w:color w:val="000000" w:themeColor="text1"/>
        </w:rPr>
      </w:pPr>
      <w:r w:rsidRPr="000052FB">
        <w:rPr>
          <w:rFonts w:ascii="宋体" w:hAnsi="宋体" w:cs="宋体" w:hint="eastAsia"/>
          <w:color w:val="000000" w:themeColor="text1"/>
        </w:rPr>
        <w:t>中标人在签订合同后应对安装现场进行详细勘察，确保所供家具能安装到位。</w:t>
      </w:r>
    </w:p>
    <w:p w14:paraId="52515D28" w14:textId="77777777" w:rsidR="000052FB" w:rsidRDefault="00563244" w:rsidP="000052FB">
      <w:pPr>
        <w:widowControl w:val="0"/>
        <w:numPr>
          <w:ilvl w:val="0"/>
          <w:numId w:val="12"/>
        </w:numPr>
        <w:spacing w:after="0" w:line="360" w:lineRule="auto"/>
        <w:ind w:firstLine="454"/>
        <w:jc w:val="both"/>
        <w:rPr>
          <w:rFonts w:ascii="宋体" w:hAnsi="宋体" w:cs="宋体"/>
          <w:color w:val="000000" w:themeColor="text1"/>
        </w:rPr>
      </w:pPr>
      <w:r w:rsidRPr="000052FB">
        <w:rPr>
          <w:rFonts w:ascii="宋体" w:hAnsi="宋体" w:cs="宋体" w:hint="eastAsia"/>
        </w:rPr>
        <w:t>中标人应按进度计划安排，确保家具能够在合同交货期内完成安装，并派出技术人员负责现场安装家具和调试工作。</w:t>
      </w:r>
    </w:p>
    <w:p w14:paraId="67FC7E9D" w14:textId="77777777" w:rsidR="000052FB" w:rsidRPr="000052FB" w:rsidRDefault="00563244" w:rsidP="000052FB">
      <w:pPr>
        <w:widowControl w:val="0"/>
        <w:numPr>
          <w:ilvl w:val="0"/>
          <w:numId w:val="12"/>
        </w:numPr>
        <w:spacing w:after="0" w:line="360" w:lineRule="auto"/>
        <w:ind w:firstLine="454"/>
        <w:jc w:val="both"/>
        <w:rPr>
          <w:rFonts w:ascii="宋体" w:hAnsi="宋体" w:cs="宋体"/>
          <w:color w:val="000000" w:themeColor="text1"/>
        </w:rPr>
      </w:pPr>
      <w:r w:rsidRPr="000052FB">
        <w:rPr>
          <w:rFonts w:ascii="宋体" w:hAnsi="宋体" w:cs="宋体" w:hint="eastAsia"/>
        </w:rPr>
        <w:t>在安装施工期间，中标人须严格遵守采购人的有关制度。</w:t>
      </w:r>
    </w:p>
    <w:p w14:paraId="060DA23B" w14:textId="77777777" w:rsidR="000052FB" w:rsidRDefault="00563244" w:rsidP="000052FB">
      <w:pPr>
        <w:widowControl w:val="0"/>
        <w:numPr>
          <w:ilvl w:val="0"/>
          <w:numId w:val="12"/>
        </w:numPr>
        <w:spacing w:after="0" w:line="360" w:lineRule="auto"/>
        <w:ind w:firstLine="454"/>
        <w:jc w:val="both"/>
        <w:rPr>
          <w:rFonts w:ascii="宋体" w:hAnsi="宋体" w:cs="宋体"/>
          <w:color w:val="000000" w:themeColor="text1"/>
        </w:rPr>
      </w:pPr>
      <w:r w:rsidRPr="000052FB">
        <w:rPr>
          <w:rFonts w:ascii="宋体" w:hAnsi="宋体" w:cs="宋体" w:hint="eastAsia"/>
        </w:rPr>
        <w:lastRenderedPageBreak/>
        <w:t>中标人必须按照相关规范要求安装作业，因未按规范要求作业造成的人员、财产的损失均由中标人负责，采购人可视情追究其法律责任。</w:t>
      </w:r>
      <w:r w:rsidRPr="000052FB">
        <w:rPr>
          <w:rFonts w:ascii="宋体" w:hAnsi="宋体" w:cs="宋体" w:hint="eastAsia"/>
        </w:rPr>
        <w:t xml:space="preserve"> </w:t>
      </w:r>
    </w:p>
    <w:p w14:paraId="0CBEEF71" w14:textId="77777777" w:rsidR="000052FB" w:rsidRDefault="00563244" w:rsidP="000052FB">
      <w:pPr>
        <w:widowControl w:val="0"/>
        <w:numPr>
          <w:ilvl w:val="0"/>
          <w:numId w:val="12"/>
        </w:numPr>
        <w:spacing w:after="0" w:line="360" w:lineRule="auto"/>
        <w:ind w:firstLine="454"/>
        <w:jc w:val="both"/>
        <w:rPr>
          <w:rFonts w:ascii="宋体" w:hAnsi="宋体" w:cs="宋体"/>
          <w:color w:val="000000" w:themeColor="text1"/>
        </w:rPr>
      </w:pPr>
      <w:r w:rsidRPr="000052FB">
        <w:rPr>
          <w:rFonts w:ascii="宋体" w:hAnsi="宋体" w:cs="宋体" w:hint="eastAsia"/>
        </w:rPr>
        <w:t>现场堆放材料须按要求统一地点堆放，当天安装材料、工具、垃圾应及时清理，保证做到工完场清。</w:t>
      </w:r>
    </w:p>
    <w:p w14:paraId="387005C5" w14:textId="2D64BD4D" w:rsidR="00563244" w:rsidRPr="000052FB" w:rsidRDefault="00563244" w:rsidP="000052FB">
      <w:pPr>
        <w:widowControl w:val="0"/>
        <w:numPr>
          <w:ilvl w:val="0"/>
          <w:numId w:val="12"/>
        </w:numPr>
        <w:spacing w:after="0" w:line="360" w:lineRule="auto"/>
        <w:ind w:firstLine="454"/>
        <w:jc w:val="both"/>
        <w:rPr>
          <w:rFonts w:ascii="宋体" w:hAnsi="宋体" w:cs="宋体"/>
          <w:color w:val="000000" w:themeColor="text1"/>
        </w:rPr>
      </w:pPr>
      <w:r w:rsidRPr="000052FB">
        <w:rPr>
          <w:rFonts w:ascii="宋体" w:hAnsi="宋体" w:cs="宋体" w:hint="eastAsia"/>
        </w:rPr>
        <w:t>中标人应充分考虑现场的安装条件，安装现场工作和生活条件由中标人自行解决。</w:t>
      </w:r>
    </w:p>
    <w:p w14:paraId="1A802C2E" w14:textId="77777777" w:rsidR="000052FB" w:rsidRPr="000052FB" w:rsidRDefault="000052FB" w:rsidP="000052FB">
      <w:pPr>
        <w:widowControl w:val="0"/>
        <w:spacing w:after="0" w:line="360" w:lineRule="auto"/>
        <w:jc w:val="both"/>
        <w:rPr>
          <w:rFonts w:ascii="宋体" w:hAnsi="宋体" w:cs="宋体"/>
          <w:color w:val="000000" w:themeColor="text1"/>
        </w:rPr>
      </w:pPr>
    </w:p>
    <w:p w14:paraId="3C9A3427" w14:textId="1710FCED" w:rsidR="00563244" w:rsidRPr="000052FB" w:rsidRDefault="00563244" w:rsidP="000052FB">
      <w:pPr>
        <w:pStyle w:val="ListParagraph"/>
        <w:numPr>
          <w:ilvl w:val="0"/>
          <w:numId w:val="1"/>
        </w:numPr>
        <w:ind w:left="283" w:hanging="170"/>
        <w:textAlignment w:val="center"/>
        <w:rPr>
          <w:rFonts w:ascii="宋体" w:hAnsi="宋体" w:cs="宋体"/>
          <w:b/>
          <w:color w:val="000000" w:themeColor="text1"/>
        </w:rPr>
      </w:pPr>
      <w:r w:rsidRPr="000052FB">
        <w:rPr>
          <w:rFonts w:ascii="宋体" w:hAnsi="宋体" w:cs="宋体"/>
          <w:b/>
          <w:color w:val="000000" w:themeColor="text1"/>
        </w:rPr>
        <w:t>质保期及售后服务要求</w:t>
      </w:r>
    </w:p>
    <w:p w14:paraId="5DDB3D51" w14:textId="646EB6A1" w:rsidR="009B3AAF" w:rsidRDefault="001D6461" w:rsidP="009B3AAF">
      <w:pPr>
        <w:widowControl w:val="0"/>
        <w:numPr>
          <w:ilvl w:val="0"/>
          <w:numId w:val="13"/>
        </w:numPr>
        <w:spacing w:after="0" w:line="360" w:lineRule="auto"/>
        <w:ind w:firstLine="510"/>
        <w:jc w:val="both"/>
        <w:rPr>
          <w:rFonts w:ascii="宋体" w:hAnsi="宋体" w:cs="宋体"/>
        </w:rPr>
      </w:pPr>
      <w:r w:rsidRPr="00E05FA2">
        <w:rPr>
          <w:rFonts w:ascii="宋体" w:hAnsi="宋体" w:cs="宋体" w:hint="eastAsia"/>
          <w:color w:val="000000"/>
        </w:rPr>
        <w:t>所有家具耐用性十五年，保修服务</w:t>
      </w:r>
      <w:r w:rsidRPr="00E05FA2">
        <w:rPr>
          <w:rFonts w:ascii="宋体" w:hAnsi="宋体" w:cs="宋体"/>
          <w:color w:val="000000"/>
        </w:rPr>
        <w:t>5</w:t>
      </w:r>
      <w:r w:rsidRPr="00E05FA2">
        <w:rPr>
          <w:rFonts w:ascii="宋体" w:hAnsi="宋体" w:cs="宋体" w:hint="eastAsia"/>
          <w:color w:val="000000"/>
        </w:rPr>
        <w:t>年</w:t>
      </w:r>
      <w:r w:rsidRPr="00E05FA2">
        <w:rPr>
          <w:rFonts w:hint="eastAsia"/>
          <w:color w:val="000000" w:themeColor="text1"/>
        </w:rPr>
        <w:t>，</w:t>
      </w:r>
      <w:proofErr w:type="gramStart"/>
      <w:r w:rsidRPr="00E05FA2">
        <w:rPr>
          <w:rFonts w:hint="eastAsia"/>
          <w:color w:val="000000" w:themeColor="text1"/>
        </w:rPr>
        <w:t>自项目</w:t>
      </w:r>
      <w:proofErr w:type="gramEnd"/>
      <w:r w:rsidRPr="00E05FA2">
        <w:rPr>
          <w:rFonts w:hint="eastAsia"/>
          <w:color w:val="000000" w:themeColor="text1"/>
        </w:rPr>
        <w:t>验收合格交付使用之日起开始计算</w:t>
      </w:r>
      <w:r>
        <w:rPr>
          <w:rFonts w:ascii="宋体" w:hAnsi="宋体" w:cs="宋体" w:hint="eastAsia"/>
        </w:rPr>
        <w:t>。</w:t>
      </w:r>
      <w:r w:rsidR="00563244" w:rsidRPr="009B3AAF">
        <w:rPr>
          <w:rFonts w:ascii="宋体" w:hAnsi="宋体" w:cs="宋体"/>
        </w:rPr>
        <w:t>在质保期内，乙方须全额包安装、包正常使用、包维修、包更换或退换。质保期内，免费更换正常使用情况下损坏的零件及上门服务。产品保修期按厂家标准保修条款执行。保修期满后，提供终身有偿售后服务。</w:t>
      </w:r>
    </w:p>
    <w:p w14:paraId="24026163" w14:textId="77777777" w:rsidR="009B3AAF" w:rsidRDefault="00563244" w:rsidP="009B3AAF">
      <w:pPr>
        <w:widowControl w:val="0"/>
        <w:numPr>
          <w:ilvl w:val="0"/>
          <w:numId w:val="13"/>
        </w:numPr>
        <w:spacing w:after="0" w:line="360" w:lineRule="auto"/>
        <w:ind w:firstLine="510"/>
        <w:jc w:val="both"/>
        <w:rPr>
          <w:rFonts w:ascii="宋体" w:hAnsi="宋体" w:cs="宋体"/>
        </w:rPr>
      </w:pPr>
      <w:r w:rsidRPr="009B3AAF">
        <w:rPr>
          <w:rFonts w:ascii="宋体" w:hAnsi="宋体" w:cs="宋体"/>
        </w:rPr>
        <w:t>质保期内，如产品或零部件因非人为因素出现故障而造成短期停用时，则质保期和免费维修期相应顺延。如停用时间累计超过</w:t>
      </w:r>
      <w:r w:rsidRPr="009B3AAF">
        <w:rPr>
          <w:rFonts w:ascii="宋体" w:hAnsi="宋体" w:cs="宋体"/>
        </w:rPr>
        <w:t>60</w:t>
      </w:r>
      <w:r w:rsidRPr="009B3AAF">
        <w:rPr>
          <w:rFonts w:ascii="宋体" w:hAnsi="宋体" w:cs="宋体"/>
        </w:rPr>
        <w:t>天则质保期重新计算。</w:t>
      </w:r>
    </w:p>
    <w:p w14:paraId="6EE4C3EF" w14:textId="77777777" w:rsidR="009B3AAF" w:rsidRDefault="00563244" w:rsidP="009B3AAF">
      <w:pPr>
        <w:widowControl w:val="0"/>
        <w:numPr>
          <w:ilvl w:val="0"/>
          <w:numId w:val="13"/>
        </w:numPr>
        <w:spacing w:after="0" w:line="360" w:lineRule="auto"/>
        <w:ind w:firstLine="510"/>
        <w:jc w:val="both"/>
        <w:rPr>
          <w:rFonts w:ascii="宋体" w:hAnsi="宋体" w:cs="宋体"/>
        </w:rPr>
      </w:pPr>
      <w:r w:rsidRPr="009B3AAF">
        <w:rPr>
          <w:color w:val="000000" w:themeColor="text1"/>
        </w:rPr>
        <w:t>质保期内，上门、维修、更换配件以及退货的实际费用由乙方承担。</w:t>
      </w:r>
    </w:p>
    <w:p w14:paraId="7019D321" w14:textId="116871DC" w:rsidR="00563244" w:rsidRDefault="00563244" w:rsidP="009B3AAF">
      <w:pPr>
        <w:widowControl w:val="0"/>
        <w:numPr>
          <w:ilvl w:val="0"/>
          <w:numId w:val="13"/>
        </w:numPr>
        <w:spacing w:after="0" w:line="360" w:lineRule="auto"/>
        <w:ind w:firstLine="510"/>
        <w:jc w:val="both"/>
        <w:rPr>
          <w:rFonts w:ascii="宋体" w:hAnsi="宋体" w:cs="宋体"/>
        </w:rPr>
      </w:pPr>
      <w:r w:rsidRPr="009B3AAF">
        <w:rPr>
          <w:rFonts w:ascii="宋体" w:hAnsi="宋体" w:cs="宋体" w:hint="eastAsia"/>
        </w:rPr>
        <w:t>保修期内，家具的维护由乙方负责，乙方需在接到报修</w:t>
      </w:r>
      <w:r w:rsidRPr="009B3AAF">
        <w:rPr>
          <w:rFonts w:ascii="宋体" w:hAnsi="宋体" w:cs="宋体" w:hint="eastAsia"/>
        </w:rPr>
        <w:t>2</w:t>
      </w:r>
      <w:r w:rsidRPr="009B3AAF">
        <w:rPr>
          <w:rFonts w:ascii="宋体" w:hAnsi="宋体" w:cs="宋体" w:hint="eastAsia"/>
        </w:rPr>
        <w:t>小时内予以相应，</w:t>
      </w:r>
      <w:r w:rsidRPr="009B3AAF">
        <w:rPr>
          <w:rFonts w:ascii="宋体" w:hAnsi="宋体" w:cs="宋体" w:hint="eastAsia"/>
        </w:rPr>
        <w:t>48</w:t>
      </w:r>
      <w:r w:rsidRPr="009B3AAF">
        <w:rPr>
          <w:rFonts w:ascii="宋体" w:hAnsi="宋体" w:cs="宋体" w:hint="eastAsia"/>
        </w:rPr>
        <w:t>小时内完成维修，出现质量及技术故障问题，乙方需负责无偿保修，维修仍不能使用的应予以更换，若未能及时更换，乙方需先提供替代品供甲方使用，并承担由此引起的实际费用。</w:t>
      </w:r>
    </w:p>
    <w:p w14:paraId="2D78BB57" w14:textId="77777777" w:rsidR="00F0026A" w:rsidRDefault="00F0026A" w:rsidP="00F0026A">
      <w:pPr>
        <w:widowControl w:val="0"/>
        <w:spacing w:after="0" w:line="360" w:lineRule="auto"/>
        <w:ind w:left="510"/>
        <w:jc w:val="both"/>
        <w:rPr>
          <w:rFonts w:ascii="宋体" w:hAnsi="宋体" w:cs="宋体"/>
        </w:rPr>
      </w:pPr>
    </w:p>
    <w:p w14:paraId="428A8580" w14:textId="77777777" w:rsidR="00E05FA2" w:rsidRDefault="00E05FA2" w:rsidP="00F0026A">
      <w:pPr>
        <w:widowControl w:val="0"/>
        <w:spacing w:after="0" w:line="360" w:lineRule="auto"/>
        <w:ind w:left="510"/>
        <w:jc w:val="both"/>
        <w:rPr>
          <w:rFonts w:ascii="宋体" w:hAnsi="宋体" w:cs="宋体"/>
        </w:rPr>
      </w:pPr>
    </w:p>
    <w:p w14:paraId="7430D82A" w14:textId="77777777" w:rsidR="00E05FA2" w:rsidRPr="009B3AAF" w:rsidRDefault="00E05FA2" w:rsidP="00F0026A">
      <w:pPr>
        <w:widowControl w:val="0"/>
        <w:spacing w:after="0" w:line="360" w:lineRule="auto"/>
        <w:ind w:left="510"/>
        <w:jc w:val="both"/>
        <w:rPr>
          <w:rFonts w:ascii="宋体" w:hAnsi="宋体" w:cs="宋体"/>
        </w:rPr>
      </w:pPr>
    </w:p>
    <w:p w14:paraId="0A4E8E3C" w14:textId="77777777" w:rsidR="00EF66E1" w:rsidRDefault="00EF66E1" w:rsidP="00EF66E1">
      <w:pPr>
        <w:pStyle w:val="BodyTextFirstIndent2"/>
        <w:ind w:leftChars="0" w:left="0" w:firstLineChars="0" w:firstLine="0"/>
        <w:jc w:val="center"/>
        <w:rPr>
          <w:b/>
          <w:color w:val="000000" w:themeColor="text1"/>
          <w:sz w:val="32"/>
          <w:szCs w:val="32"/>
        </w:rPr>
      </w:pPr>
      <w:r>
        <w:rPr>
          <w:rFonts w:hint="eastAsia"/>
          <w:b/>
          <w:color w:val="000000" w:themeColor="text1"/>
          <w:sz w:val="32"/>
          <w:szCs w:val="32"/>
        </w:rPr>
        <w:t>第二章</w:t>
      </w:r>
      <w:r>
        <w:rPr>
          <w:rFonts w:hint="eastAsia"/>
          <w:b/>
          <w:color w:val="000000" w:themeColor="text1"/>
          <w:sz w:val="32"/>
          <w:szCs w:val="32"/>
        </w:rPr>
        <w:t xml:space="preserve"> </w:t>
      </w:r>
      <w:r>
        <w:rPr>
          <w:b/>
          <w:color w:val="000000" w:themeColor="text1"/>
          <w:sz w:val="32"/>
          <w:szCs w:val="32"/>
        </w:rPr>
        <w:t xml:space="preserve">  </w:t>
      </w:r>
      <w:r>
        <w:rPr>
          <w:rFonts w:hint="eastAsia"/>
          <w:b/>
          <w:color w:val="000000" w:themeColor="text1"/>
          <w:sz w:val="32"/>
          <w:szCs w:val="32"/>
        </w:rPr>
        <w:t>评分标准</w:t>
      </w:r>
    </w:p>
    <w:p w14:paraId="6645B1BB" w14:textId="77777777" w:rsidR="00F0026A" w:rsidRPr="005417C0" w:rsidRDefault="00F0026A" w:rsidP="005417C0">
      <w:pPr>
        <w:pStyle w:val="BodyTextFirstIndent2"/>
        <w:ind w:leftChars="0" w:left="0" w:firstLineChars="0" w:firstLine="0"/>
        <w:rPr>
          <w:b/>
          <w:bCs/>
          <w:color w:val="000000" w:themeColor="text1"/>
          <w:sz w:val="24"/>
          <w:szCs w:val="32"/>
        </w:rPr>
      </w:pPr>
      <w:r w:rsidRPr="005417C0">
        <w:rPr>
          <w:rFonts w:hint="eastAsia"/>
          <w:b/>
          <w:bCs/>
          <w:color w:val="000000" w:themeColor="text1"/>
          <w:sz w:val="24"/>
          <w:szCs w:val="32"/>
        </w:rPr>
        <w:t>1.</w:t>
      </w:r>
      <w:r w:rsidRPr="005417C0">
        <w:rPr>
          <w:rFonts w:hint="eastAsia"/>
          <w:b/>
          <w:bCs/>
          <w:color w:val="000000" w:themeColor="text1"/>
          <w:sz w:val="24"/>
          <w:szCs w:val="32"/>
        </w:rPr>
        <w:t>评标方法</w:t>
      </w:r>
    </w:p>
    <w:p w14:paraId="1AC05024" w14:textId="1130305C" w:rsidR="00F0026A" w:rsidRPr="005417C0" w:rsidRDefault="00F0026A" w:rsidP="005417C0">
      <w:pPr>
        <w:pStyle w:val="BodyTextFirstIndent2"/>
        <w:ind w:leftChars="0" w:left="0" w:firstLineChars="0" w:firstLine="0"/>
        <w:rPr>
          <w:color w:val="000000" w:themeColor="text1"/>
          <w:sz w:val="24"/>
          <w:szCs w:val="32"/>
        </w:rPr>
      </w:pPr>
      <w:r w:rsidRPr="005417C0">
        <w:rPr>
          <w:rFonts w:hint="eastAsia"/>
          <w:color w:val="000000" w:themeColor="text1"/>
          <w:sz w:val="24"/>
          <w:szCs w:val="32"/>
        </w:rPr>
        <w:t>1.1</w:t>
      </w:r>
      <w:r w:rsidRPr="005417C0">
        <w:rPr>
          <w:rFonts w:hint="eastAsia"/>
          <w:color w:val="000000" w:themeColor="text1"/>
          <w:sz w:val="24"/>
          <w:szCs w:val="32"/>
        </w:rPr>
        <w:t>本次评标采用综合评分法（总分</w:t>
      </w:r>
      <w:r w:rsidRPr="005417C0">
        <w:rPr>
          <w:rFonts w:hint="eastAsia"/>
          <w:color w:val="000000" w:themeColor="text1"/>
          <w:sz w:val="24"/>
          <w:szCs w:val="32"/>
        </w:rPr>
        <w:t>100</w:t>
      </w:r>
      <w:r w:rsidRPr="005417C0">
        <w:rPr>
          <w:rFonts w:hint="eastAsia"/>
          <w:color w:val="000000" w:themeColor="text1"/>
          <w:sz w:val="24"/>
          <w:szCs w:val="32"/>
        </w:rPr>
        <w:t>分），即对满足资质要求的各投标人的技术、商务、价格进行评审、比较，并量化打分，最后根据各项得分之和（</w:t>
      </w:r>
      <w:r w:rsidR="00E05FA2">
        <w:rPr>
          <w:rFonts w:hint="eastAsia"/>
          <w:color w:val="000000" w:themeColor="text1"/>
          <w:sz w:val="24"/>
          <w:szCs w:val="32"/>
        </w:rPr>
        <w:t>商务技术评价总分</w:t>
      </w:r>
      <w:r w:rsidR="00E05FA2">
        <w:rPr>
          <w:rFonts w:hint="eastAsia"/>
          <w:color w:val="000000" w:themeColor="text1"/>
          <w:sz w:val="24"/>
          <w:szCs w:val="32"/>
        </w:rPr>
        <w:t>20</w:t>
      </w:r>
      <w:r w:rsidR="00E05FA2">
        <w:rPr>
          <w:rFonts w:hint="eastAsia"/>
          <w:color w:val="000000" w:themeColor="text1"/>
          <w:sz w:val="24"/>
          <w:szCs w:val="32"/>
        </w:rPr>
        <w:t>分，</w:t>
      </w:r>
      <w:r w:rsidRPr="005417C0">
        <w:rPr>
          <w:rFonts w:hint="eastAsia"/>
          <w:color w:val="000000" w:themeColor="text1"/>
          <w:sz w:val="24"/>
          <w:szCs w:val="32"/>
        </w:rPr>
        <w:t>价格评价总分</w:t>
      </w:r>
      <w:r w:rsidR="00E05FA2">
        <w:rPr>
          <w:rFonts w:hint="eastAsia"/>
          <w:color w:val="000000" w:themeColor="text1"/>
          <w:sz w:val="24"/>
          <w:szCs w:val="32"/>
        </w:rPr>
        <w:t>3</w:t>
      </w:r>
      <w:r w:rsidRPr="005417C0">
        <w:rPr>
          <w:rFonts w:hint="eastAsia"/>
          <w:color w:val="000000" w:themeColor="text1"/>
          <w:sz w:val="24"/>
          <w:szCs w:val="32"/>
        </w:rPr>
        <w:t>0</w:t>
      </w:r>
      <w:r w:rsidRPr="005417C0">
        <w:rPr>
          <w:rFonts w:hint="eastAsia"/>
          <w:color w:val="000000" w:themeColor="text1"/>
          <w:sz w:val="24"/>
          <w:szCs w:val="32"/>
        </w:rPr>
        <w:t>分和样品评价总分</w:t>
      </w:r>
      <w:r w:rsidR="00E05FA2">
        <w:rPr>
          <w:rFonts w:hint="eastAsia"/>
          <w:color w:val="000000" w:themeColor="text1"/>
          <w:sz w:val="24"/>
          <w:szCs w:val="32"/>
        </w:rPr>
        <w:t>5</w:t>
      </w:r>
      <w:r w:rsidRPr="005417C0">
        <w:rPr>
          <w:rFonts w:hint="eastAsia"/>
          <w:color w:val="000000" w:themeColor="text1"/>
          <w:sz w:val="24"/>
          <w:szCs w:val="32"/>
        </w:rPr>
        <w:t>0</w:t>
      </w:r>
      <w:r w:rsidRPr="005417C0">
        <w:rPr>
          <w:rFonts w:hint="eastAsia"/>
          <w:color w:val="000000" w:themeColor="text1"/>
          <w:sz w:val="24"/>
          <w:szCs w:val="32"/>
        </w:rPr>
        <w:t>分）计算出通过资格性和符合性审查投标人的综合得分。</w:t>
      </w:r>
    </w:p>
    <w:p w14:paraId="5ECF3C8F" w14:textId="77777777" w:rsidR="00F0026A" w:rsidRPr="005417C0" w:rsidRDefault="00F0026A" w:rsidP="005417C0">
      <w:pPr>
        <w:pStyle w:val="BodyTextFirstIndent2"/>
        <w:ind w:leftChars="0" w:left="0" w:firstLineChars="0" w:firstLine="0"/>
        <w:rPr>
          <w:b/>
          <w:bCs/>
          <w:color w:val="000000" w:themeColor="text1"/>
          <w:sz w:val="24"/>
          <w:szCs w:val="32"/>
        </w:rPr>
      </w:pPr>
      <w:r w:rsidRPr="005417C0">
        <w:rPr>
          <w:rFonts w:hint="eastAsia"/>
          <w:b/>
          <w:bCs/>
          <w:color w:val="000000" w:themeColor="text1"/>
          <w:sz w:val="24"/>
          <w:szCs w:val="32"/>
        </w:rPr>
        <w:t>2.</w:t>
      </w:r>
      <w:r w:rsidRPr="005417C0">
        <w:rPr>
          <w:rFonts w:hint="eastAsia"/>
          <w:b/>
          <w:bCs/>
          <w:color w:val="000000" w:themeColor="text1"/>
          <w:sz w:val="24"/>
          <w:szCs w:val="32"/>
        </w:rPr>
        <w:t>评标步骤</w:t>
      </w:r>
    </w:p>
    <w:p w14:paraId="4F531EBA" w14:textId="77777777" w:rsidR="00F0026A" w:rsidRPr="005417C0" w:rsidRDefault="00F0026A" w:rsidP="005417C0">
      <w:pPr>
        <w:pStyle w:val="BodyTextFirstIndent2"/>
        <w:ind w:leftChars="0" w:left="0" w:firstLineChars="0" w:firstLine="0"/>
        <w:rPr>
          <w:color w:val="000000" w:themeColor="text1"/>
          <w:sz w:val="24"/>
          <w:szCs w:val="32"/>
        </w:rPr>
      </w:pPr>
      <w:r w:rsidRPr="005417C0">
        <w:rPr>
          <w:rFonts w:hint="eastAsia"/>
          <w:color w:val="000000" w:themeColor="text1"/>
          <w:sz w:val="24"/>
          <w:szCs w:val="32"/>
        </w:rPr>
        <w:t>2.1</w:t>
      </w:r>
      <w:r w:rsidRPr="005417C0">
        <w:rPr>
          <w:rFonts w:hint="eastAsia"/>
          <w:color w:val="000000" w:themeColor="text1"/>
          <w:sz w:val="24"/>
          <w:szCs w:val="32"/>
        </w:rPr>
        <w:t>采购人依法对投标人的资格进行审查。结论为合格的投标人进入评分环节（价格评议和样品评议）。</w:t>
      </w:r>
    </w:p>
    <w:p w14:paraId="42CEAB2C" w14:textId="77777777" w:rsidR="00F0026A" w:rsidRPr="005417C0" w:rsidRDefault="00F0026A" w:rsidP="005417C0">
      <w:pPr>
        <w:pStyle w:val="BodyTextFirstIndent2"/>
        <w:ind w:leftChars="0" w:left="0" w:firstLineChars="0" w:firstLine="0"/>
        <w:rPr>
          <w:color w:val="000000" w:themeColor="text1"/>
          <w:sz w:val="24"/>
          <w:szCs w:val="32"/>
        </w:rPr>
      </w:pPr>
      <w:r w:rsidRPr="005417C0">
        <w:rPr>
          <w:rFonts w:hint="eastAsia"/>
          <w:color w:val="000000" w:themeColor="text1"/>
          <w:sz w:val="24"/>
          <w:szCs w:val="32"/>
        </w:rPr>
        <w:t>2.2</w:t>
      </w:r>
      <w:r w:rsidRPr="005417C0">
        <w:rPr>
          <w:rFonts w:hint="eastAsia"/>
          <w:color w:val="000000" w:themeColor="text1"/>
          <w:sz w:val="24"/>
          <w:szCs w:val="32"/>
        </w:rPr>
        <w:t>评标小组对投标文件的评审分为资格审查、比较与评价：</w:t>
      </w:r>
      <w:r w:rsidRPr="005417C0">
        <w:rPr>
          <w:rFonts w:hint="eastAsia"/>
          <w:color w:val="000000" w:themeColor="text1"/>
          <w:sz w:val="24"/>
          <w:szCs w:val="32"/>
        </w:rPr>
        <w:t xml:space="preserve"> </w:t>
      </w:r>
    </w:p>
    <w:p w14:paraId="0D899C84" w14:textId="77777777" w:rsidR="00F0026A" w:rsidRPr="005417C0" w:rsidRDefault="00F0026A" w:rsidP="005417C0">
      <w:pPr>
        <w:pStyle w:val="BodyTextFirstIndent2"/>
        <w:ind w:leftChars="0" w:left="0" w:firstLineChars="0" w:firstLine="0"/>
        <w:rPr>
          <w:color w:val="000000" w:themeColor="text1"/>
          <w:sz w:val="24"/>
          <w:szCs w:val="32"/>
        </w:rPr>
      </w:pPr>
      <w:r w:rsidRPr="005417C0">
        <w:rPr>
          <w:rFonts w:hint="eastAsia"/>
          <w:color w:val="000000" w:themeColor="text1"/>
          <w:sz w:val="24"/>
          <w:szCs w:val="32"/>
        </w:rPr>
        <w:t>（一）资格审查（审查内容详见招标公告中的相关资质要求）</w:t>
      </w:r>
    </w:p>
    <w:p w14:paraId="02B3469A" w14:textId="73462C26" w:rsidR="00EF66E1" w:rsidRDefault="00F0026A" w:rsidP="005417C0">
      <w:pPr>
        <w:pStyle w:val="BodyTextFirstIndent2"/>
        <w:ind w:leftChars="0" w:left="0" w:firstLineChars="0" w:firstLine="0"/>
        <w:rPr>
          <w:color w:val="000000" w:themeColor="text1"/>
          <w:sz w:val="24"/>
          <w:szCs w:val="32"/>
        </w:rPr>
      </w:pPr>
      <w:r w:rsidRPr="005417C0">
        <w:rPr>
          <w:rFonts w:hint="eastAsia"/>
          <w:color w:val="000000" w:themeColor="text1"/>
          <w:sz w:val="24"/>
          <w:szCs w:val="32"/>
        </w:rPr>
        <w:t>评标小组对通过资格性审查的投标人进行资格审查。</w:t>
      </w:r>
    </w:p>
    <w:p w14:paraId="2B4E09B3" w14:textId="3E797B01" w:rsidR="00E05FA2" w:rsidRPr="005417C0" w:rsidRDefault="00E05FA2" w:rsidP="00E05FA2">
      <w:pPr>
        <w:pStyle w:val="BodyTextFirstIndent2"/>
        <w:ind w:leftChars="0" w:left="0" w:firstLineChars="0" w:firstLine="0"/>
        <w:rPr>
          <w:color w:val="000000" w:themeColor="text1"/>
          <w:sz w:val="24"/>
          <w:szCs w:val="32"/>
        </w:rPr>
      </w:pPr>
      <w:r w:rsidRPr="005417C0">
        <w:rPr>
          <w:rFonts w:hint="eastAsia"/>
          <w:color w:val="000000" w:themeColor="text1"/>
          <w:sz w:val="24"/>
          <w:szCs w:val="32"/>
        </w:rPr>
        <w:t>（一）</w:t>
      </w:r>
      <w:r w:rsidRPr="00826A1A">
        <w:rPr>
          <w:rFonts w:ascii="宋体" w:hAnsi="宋体" w:hint="eastAsia"/>
          <w:sz w:val="24"/>
          <w:lang w:eastAsia="zh-TW"/>
        </w:rPr>
        <w:t>比较与评价</w:t>
      </w:r>
    </w:p>
    <w:p w14:paraId="1D8F665F" w14:textId="77777777" w:rsidR="005C244C" w:rsidRDefault="005C244C" w:rsidP="00E05FA2">
      <w:pPr>
        <w:spacing w:line="440" w:lineRule="exact"/>
        <w:jc w:val="center"/>
        <w:rPr>
          <w:rFonts w:ascii="宋体" w:hAnsi="宋体"/>
          <w:b/>
          <w:color w:val="000000" w:themeColor="text1"/>
        </w:rPr>
      </w:pPr>
    </w:p>
    <w:p w14:paraId="32A83B44" w14:textId="1018AC1C" w:rsidR="00EF66E1" w:rsidRDefault="00EF66E1" w:rsidP="00E05FA2">
      <w:pPr>
        <w:spacing w:line="440" w:lineRule="exact"/>
        <w:jc w:val="center"/>
        <w:rPr>
          <w:rFonts w:ascii="宋体" w:hAnsi="宋体"/>
          <w:b/>
          <w:color w:val="000000" w:themeColor="text1"/>
        </w:rPr>
      </w:pPr>
      <w:r>
        <w:rPr>
          <w:rFonts w:ascii="宋体" w:hAnsi="宋体"/>
          <w:b/>
          <w:color w:val="000000" w:themeColor="text1"/>
        </w:rPr>
        <w:lastRenderedPageBreak/>
        <w:t>评</w:t>
      </w:r>
      <w:r>
        <w:rPr>
          <w:rFonts w:ascii="宋体" w:hAnsi="宋体" w:hint="eastAsia"/>
          <w:b/>
          <w:color w:val="000000" w:themeColor="text1"/>
        </w:rPr>
        <w:t>分</w:t>
      </w:r>
      <w:r>
        <w:rPr>
          <w:rFonts w:ascii="宋体" w:hAnsi="宋体"/>
          <w:b/>
          <w:color w:val="000000" w:themeColor="text1"/>
        </w:rPr>
        <w:t>项目的</w:t>
      </w:r>
      <w:r>
        <w:rPr>
          <w:rFonts w:ascii="宋体" w:hAnsi="宋体" w:hint="eastAsia"/>
          <w:b/>
          <w:color w:val="000000" w:themeColor="text1"/>
        </w:rPr>
        <w:t>分值分配表</w:t>
      </w:r>
    </w:p>
    <w:tbl>
      <w:tblPr>
        <w:tblW w:w="44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527"/>
        <w:gridCol w:w="1701"/>
        <w:gridCol w:w="1868"/>
        <w:gridCol w:w="1422"/>
      </w:tblGrid>
      <w:tr w:rsidR="00551066" w:rsidRPr="00014431" w14:paraId="65F21EB8" w14:textId="77777777" w:rsidTr="00551066">
        <w:trPr>
          <w:trHeight w:val="662"/>
          <w:jc w:val="center"/>
        </w:trPr>
        <w:tc>
          <w:tcPr>
            <w:tcW w:w="1863" w:type="dxa"/>
            <w:shd w:val="clear" w:color="auto" w:fill="D9D9D9"/>
            <w:vAlign w:val="center"/>
          </w:tcPr>
          <w:p w14:paraId="7AF677D1" w14:textId="77777777" w:rsidR="00551066" w:rsidRPr="00014431" w:rsidRDefault="00551066" w:rsidP="00551066">
            <w:pPr>
              <w:spacing w:after="0"/>
              <w:jc w:val="center"/>
              <w:rPr>
                <w:rFonts w:ascii="宋体" w:hAnsi="宋体"/>
                <w:b/>
                <w:color w:val="000000" w:themeColor="text1"/>
              </w:rPr>
            </w:pPr>
            <w:bookmarkStart w:id="14" w:name="OLE_LINK13"/>
            <w:r w:rsidRPr="00014431">
              <w:rPr>
                <w:rFonts w:ascii="宋体" w:hAnsi="宋体"/>
                <w:b/>
              </w:rPr>
              <w:t>评分项目</w:t>
            </w:r>
          </w:p>
        </w:tc>
        <w:tc>
          <w:tcPr>
            <w:tcW w:w="2527" w:type="dxa"/>
            <w:shd w:val="clear" w:color="auto" w:fill="D9D9D9"/>
            <w:vAlign w:val="center"/>
          </w:tcPr>
          <w:p w14:paraId="5C5F9525" w14:textId="7702D014" w:rsidR="00551066" w:rsidRPr="00551066" w:rsidRDefault="004351FE" w:rsidP="00551066">
            <w:pPr>
              <w:spacing w:after="0"/>
              <w:jc w:val="center"/>
              <w:rPr>
                <w:rFonts w:ascii="宋体" w:eastAsia="宋体" w:hAnsi="宋体"/>
                <w:b/>
              </w:rPr>
            </w:pPr>
            <w:r w:rsidRPr="004351FE">
              <w:rPr>
                <w:rFonts w:ascii="宋体" w:eastAsia="宋体" w:hAnsi="宋体" w:hint="eastAsia"/>
                <w:b/>
              </w:rPr>
              <w:t>商务技术</w:t>
            </w:r>
            <w:r w:rsidR="00551066" w:rsidRPr="00551066">
              <w:rPr>
                <w:rFonts w:ascii="宋体" w:eastAsia="宋体" w:hAnsi="宋体"/>
                <w:b/>
              </w:rPr>
              <w:t>部分</w:t>
            </w:r>
          </w:p>
        </w:tc>
        <w:tc>
          <w:tcPr>
            <w:tcW w:w="1701" w:type="dxa"/>
            <w:shd w:val="clear" w:color="auto" w:fill="D9D9D9"/>
            <w:vAlign w:val="center"/>
          </w:tcPr>
          <w:p w14:paraId="59E98EF9" w14:textId="2945A700" w:rsidR="00551066" w:rsidRPr="00014431" w:rsidRDefault="00551066" w:rsidP="00551066">
            <w:pPr>
              <w:spacing w:after="0"/>
              <w:jc w:val="center"/>
              <w:rPr>
                <w:rFonts w:ascii="宋体" w:hAnsi="宋体"/>
                <w:b/>
                <w:color w:val="000000" w:themeColor="text1"/>
              </w:rPr>
            </w:pPr>
            <w:r w:rsidRPr="00014431">
              <w:rPr>
                <w:rFonts w:ascii="宋体" w:eastAsia="宋体" w:hAnsi="宋体" w:hint="eastAsia"/>
                <w:b/>
              </w:rPr>
              <w:t>价格</w:t>
            </w:r>
            <w:r w:rsidRPr="00014431">
              <w:rPr>
                <w:rFonts w:ascii="宋体" w:hAnsi="宋体"/>
                <w:b/>
              </w:rPr>
              <w:t>部分</w:t>
            </w:r>
          </w:p>
        </w:tc>
        <w:tc>
          <w:tcPr>
            <w:tcW w:w="1868" w:type="dxa"/>
            <w:shd w:val="clear" w:color="auto" w:fill="D9D9D9"/>
            <w:vAlign w:val="center"/>
          </w:tcPr>
          <w:p w14:paraId="0A65BD89" w14:textId="702470FB" w:rsidR="00551066" w:rsidRPr="00014431" w:rsidRDefault="00551066" w:rsidP="00551066">
            <w:pPr>
              <w:spacing w:after="0"/>
              <w:jc w:val="center"/>
              <w:rPr>
                <w:rFonts w:ascii="宋体" w:hAnsi="宋体"/>
                <w:b/>
              </w:rPr>
            </w:pPr>
            <w:r w:rsidRPr="00014431">
              <w:rPr>
                <w:rFonts w:ascii="宋体" w:hAnsi="宋体" w:hint="eastAsia"/>
                <w:b/>
              </w:rPr>
              <w:t>样品</w:t>
            </w:r>
            <w:r w:rsidRPr="00014431">
              <w:rPr>
                <w:rFonts w:ascii="宋体" w:hAnsi="宋体"/>
                <w:b/>
              </w:rPr>
              <w:t>部分</w:t>
            </w:r>
          </w:p>
        </w:tc>
        <w:tc>
          <w:tcPr>
            <w:tcW w:w="1422" w:type="dxa"/>
            <w:shd w:val="clear" w:color="auto" w:fill="D9D9D9"/>
            <w:vAlign w:val="center"/>
          </w:tcPr>
          <w:p w14:paraId="701EBAD3" w14:textId="7995FF08" w:rsidR="00551066" w:rsidRPr="00014431" w:rsidRDefault="00551066" w:rsidP="00551066">
            <w:pPr>
              <w:spacing w:after="0"/>
              <w:jc w:val="center"/>
              <w:rPr>
                <w:rFonts w:ascii="宋体" w:hAnsi="宋体"/>
                <w:b/>
                <w:color w:val="000000" w:themeColor="text1"/>
              </w:rPr>
            </w:pPr>
            <w:r w:rsidRPr="00014431">
              <w:rPr>
                <w:rFonts w:ascii="宋体" w:hAnsi="宋体" w:hint="eastAsia"/>
                <w:b/>
              </w:rPr>
              <w:t>总分</w:t>
            </w:r>
          </w:p>
        </w:tc>
      </w:tr>
      <w:tr w:rsidR="00551066" w:rsidRPr="00014431" w14:paraId="00439BC4" w14:textId="77777777" w:rsidTr="00551066">
        <w:trPr>
          <w:trHeight w:val="669"/>
          <w:jc w:val="center"/>
        </w:trPr>
        <w:tc>
          <w:tcPr>
            <w:tcW w:w="1863" w:type="dxa"/>
            <w:vAlign w:val="center"/>
          </w:tcPr>
          <w:p w14:paraId="1491729B" w14:textId="77777777" w:rsidR="00551066" w:rsidRPr="00014431" w:rsidRDefault="00551066" w:rsidP="00551066">
            <w:pPr>
              <w:spacing w:after="0"/>
              <w:jc w:val="center"/>
              <w:rPr>
                <w:rFonts w:ascii="宋体" w:hAnsi="宋体"/>
                <w:color w:val="000000" w:themeColor="text1"/>
              </w:rPr>
            </w:pPr>
            <w:r w:rsidRPr="00014431">
              <w:rPr>
                <w:rFonts w:ascii="宋体" w:hAnsi="宋体" w:cs="宋体" w:hint="eastAsia"/>
              </w:rPr>
              <w:t>评审权重</w:t>
            </w:r>
          </w:p>
        </w:tc>
        <w:tc>
          <w:tcPr>
            <w:tcW w:w="2527" w:type="dxa"/>
            <w:vAlign w:val="center"/>
          </w:tcPr>
          <w:p w14:paraId="2AE65E28" w14:textId="21733186" w:rsidR="00551066" w:rsidRPr="00014431" w:rsidRDefault="00551066" w:rsidP="00551066">
            <w:pPr>
              <w:spacing w:after="0"/>
              <w:jc w:val="center"/>
              <w:rPr>
                <w:rFonts w:ascii="宋体" w:hAnsi="宋体"/>
                <w:color w:val="000000" w:themeColor="text1"/>
              </w:rPr>
            </w:pPr>
            <w:r>
              <w:rPr>
                <w:rFonts w:ascii="宋体" w:eastAsia="宋体" w:hAnsi="宋体" w:hint="eastAsia"/>
              </w:rPr>
              <w:t>20</w:t>
            </w:r>
            <w:r w:rsidRPr="00014431">
              <w:rPr>
                <w:rFonts w:ascii="宋体" w:hAnsi="宋体" w:hint="eastAsia"/>
              </w:rPr>
              <w:t>分</w:t>
            </w:r>
          </w:p>
        </w:tc>
        <w:tc>
          <w:tcPr>
            <w:tcW w:w="1701" w:type="dxa"/>
            <w:vAlign w:val="center"/>
          </w:tcPr>
          <w:p w14:paraId="62B6E0B2" w14:textId="33F6126D" w:rsidR="00551066" w:rsidRPr="00014431" w:rsidRDefault="00551066" w:rsidP="00551066">
            <w:pPr>
              <w:spacing w:after="0"/>
              <w:jc w:val="center"/>
              <w:rPr>
                <w:rFonts w:ascii="宋体" w:hAnsi="宋体"/>
                <w:color w:val="000000" w:themeColor="text1"/>
              </w:rPr>
            </w:pPr>
            <w:r>
              <w:rPr>
                <w:rFonts w:ascii="宋体" w:eastAsia="宋体" w:hAnsi="宋体" w:hint="eastAsia"/>
              </w:rPr>
              <w:t>30</w:t>
            </w:r>
            <w:r w:rsidRPr="00014431">
              <w:rPr>
                <w:rFonts w:ascii="宋体" w:hAnsi="宋体" w:hint="eastAsia"/>
              </w:rPr>
              <w:t>分</w:t>
            </w:r>
          </w:p>
        </w:tc>
        <w:tc>
          <w:tcPr>
            <w:tcW w:w="1868" w:type="dxa"/>
            <w:vAlign w:val="center"/>
          </w:tcPr>
          <w:p w14:paraId="2F8B8898" w14:textId="2BDCF5A4" w:rsidR="00551066" w:rsidRPr="00014431" w:rsidRDefault="00551066" w:rsidP="00551066">
            <w:pPr>
              <w:spacing w:after="0"/>
              <w:jc w:val="center"/>
              <w:rPr>
                <w:rFonts w:ascii="宋体" w:hAnsi="宋体"/>
              </w:rPr>
            </w:pPr>
            <w:r>
              <w:rPr>
                <w:rFonts w:ascii="宋体" w:hAnsi="宋体" w:hint="eastAsia"/>
              </w:rPr>
              <w:t>50</w:t>
            </w:r>
            <w:r w:rsidRPr="00014431">
              <w:rPr>
                <w:rFonts w:ascii="宋体" w:hAnsi="宋体" w:hint="eastAsia"/>
              </w:rPr>
              <w:t>分</w:t>
            </w:r>
          </w:p>
        </w:tc>
        <w:tc>
          <w:tcPr>
            <w:tcW w:w="1422" w:type="dxa"/>
            <w:vAlign w:val="center"/>
          </w:tcPr>
          <w:p w14:paraId="1CD70766" w14:textId="7C24EC56" w:rsidR="00551066" w:rsidRPr="00014431" w:rsidRDefault="00551066" w:rsidP="00551066">
            <w:pPr>
              <w:spacing w:after="0"/>
              <w:jc w:val="center"/>
              <w:rPr>
                <w:rFonts w:ascii="宋体" w:hAnsi="宋体"/>
                <w:color w:val="000000" w:themeColor="text1"/>
              </w:rPr>
            </w:pPr>
            <w:r w:rsidRPr="00014431">
              <w:rPr>
                <w:rFonts w:ascii="宋体" w:hAnsi="宋体" w:hint="eastAsia"/>
              </w:rPr>
              <w:t>100</w:t>
            </w:r>
            <w:r w:rsidRPr="00014431">
              <w:rPr>
                <w:rFonts w:ascii="宋体" w:hAnsi="宋体" w:hint="eastAsia"/>
              </w:rPr>
              <w:t>分</w:t>
            </w:r>
          </w:p>
        </w:tc>
      </w:tr>
    </w:tbl>
    <w:bookmarkEnd w:id="14"/>
    <w:p w14:paraId="1968A470" w14:textId="7A0CC51D" w:rsidR="00551066" w:rsidRDefault="000F0E2D" w:rsidP="00F066F3">
      <w:pPr>
        <w:pStyle w:val="ListParagraph"/>
        <w:numPr>
          <w:ilvl w:val="0"/>
          <w:numId w:val="16"/>
        </w:numPr>
        <w:spacing w:before="120" w:after="120" w:line="440" w:lineRule="exact"/>
        <w:rPr>
          <w:rFonts w:ascii="宋体" w:hAnsi="宋体"/>
          <w:b/>
          <w:color w:val="000000" w:themeColor="text1"/>
        </w:rPr>
      </w:pPr>
      <w:r w:rsidRPr="000F0E2D">
        <w:rPr>
          <w:rFonts w:ascii="宋体" w:hAnsi="宋体" w:hint="eastAsia"/>
          <w:b/>
          <w:color w:val="000000" w:themeColor="text1"/>
        </w:rPr>
        <w:t>商务技术</w:t>
      </w:r>
      <w:r w:rsidR="00551066">
        <w:rPr>
          <w:rFonts w:ascii="宋体" w:hAnsi="宋体" w:hint="eastAsia"/>
          <w:b/>
          <w:color w:val="000000" w:themeColor="text1"/>
        </w:rPr>
        <w:t>评价</w:t>
      </w:r>
      <w:r w:rsidR="00551066" w:rsidRPr="00F066F3">
        <w:rPr>
          <w:rFonts w:ascii="宋体" w:hAnsi="宋体" w:hint="eastAsia"/>
          <w:b/>
          <w:color w:val="000000" w:themeColor="text1"/>
        </w:rPr>
        <w:t>（总计：</w:t>
      </w:r>
      <w:r w:rsidR="00551066">
        <w:rPr>
          <w:rFonts w:ascii="宋体" w:hAnsi="宋体" w:hint="eastAsia"/>
          <w:b/>
          <w:color w:val="000000" w:themeColor="text1"/>
        </w:rPr>
        <w:t>2</w:t>
      </w:r>
      <w:r w:rsidR="00551066" w:rsidRPr="00F066F3">
        <w:rPr>
          <w:rFonts w:ascii="宋体" w:hAnsi="宋体" w:hint="eastAsia"/>
          <w:b/>
          <w:color w:val="000000" w:themeColor="text1"/>
        </w:rPr>
        <w:t>0</w:t>
      </w:r>
      <w:r w:rsidR="00551066" w:rsidRPr="00F066F3">
        <w:rPr>
          <w:rFonts w:ascii="宋体" w:hAnsi="宋体" w:hint="eastAsia"/>
          <w:b/>
          <w:color w:val="000000" w:themeColor="text1"/>
        </w:rPr>
        <w:t>分）：</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29"/>
        <w:gridCol w:w="851"/>
        <w:gridCol w:w="7358"/>
      </w:tblGrid>
      <w:tr w:rsidR="001B6755" w:rsidRPr="00EE57E4" w14:paraId="1BCEA9BA" w14:textId="77777777" w:rsidTr="0031635E">
        <w:trPr>
          <w:trHeight w:val="983"/>
          <w:jc w:val="center"/>
        </w:trPr>
        <w:tc>
          <w:tcPr>
            <w:tcW w:w="1129" w:type="dxa"/>
            <w:vAlign w:val="center"/>
          </w:tcPr>
          <w:p w14:paraId="58C1D9FE" w14:textId="77777777" w:rsidR="004351FE" w:rsidRDefault="004351FE" w:rsidP="0031635E">
            <w:pPr>
              <w:spacing w:after="0" w:line="240" w:lineRule="exact"/>
              <w:jc w:val="center"/>
              <w:rPr>
                <w:rFonts w:ascii="宋体" w:eastAsia="宋体" w:hAnsi="宋体"/>
                <w:b/>
              </w:rPr>
            </w:pPr>
            <w:r w:rsidRPr="004351FE">
              <w:rPr>
                <w:rFonts w:ascii="宋体" w:eastAsia="宋体" w:hAnsi="宋体" w:hint="eastAsia"/>
                <w:b/>
              </w:rPr>
              <w:t>商务</w:t>
            </w:r>
          </w:p>
          <w:p w14:paraId="77FF178B" w14:textId="196F2A98" w:rsidR="001B6755" w:rsidRPr="002672BF" w:rsidRDefault="004351FE" w:rsidP="0031635E">
            <w:pPr>
              <w:spacing w:after="0" w:line="240" w:lineRule="exact"/>
              <w:jc w:val="center"/>
              <w:rPr>
                <w:rFonts w:ascii="宋体" w:hAnsi="宋体" w:cs="宋体"/>
                <w:b/>
                <w:color w:val="000000" w:themeColor="text1"/>
                <w:lang w:val="en-GB"/>
              </w:rPr>
            </w:pPr>
            <w:r w:rsidRPr="004351FE">
              <w:rPr>
                <w:rFonts w:ascii="宋体" w:eastAsia="宋体" w:hAnsi="宋体" w:hint="eastAsia"/>
                <w:b/>
              </w:rPr>
              <w:t>技术</w:t>
            </w:r>
            <w:r w:rsidR="001B6755">
              <w:rPr>
                <w:rFonts w:ascii="宋体" w:hAnsi="宋体" w:hint="eastAsia"/>
                <w:b/>
              </w:rPr>
              <w:t>分</w:t>
            </w:r>
          </w:p>
        </w:tc>
        <w:tc>
          <w:tcPr>
            <w:tcW w:w="851" w:type="dxa"/>
            <w:vAlign w:val="center"/>
          </w:tcPr>
          <w:p w14:paraId="103736BF" w14:textId="1C0C1EE2" w:rsidR="001B6755" w:rsidRPr="002672BF" w:rsidRDefault="001B6755" w:rsidP="0031635E">
            <w:pPr>
              <w:spacing w:after="0" w:line="240" w:lineRule="auto"/>
              <w:jc w:val="center"/>
              <w:rPr>
                <w:rFonts w:ascii="宋体" w:hAnsi="宋体" w:cs="宋体"/>
                <w:b/>
                <w:color w:val="000000" w:themeColor="text1"/>
              </w:rPr>
            </w:pPr>
            <w:r>
              <w:rPr>
                <w:rFonts w:ascii="宋体" w:hAnsi="宋体" w:cs="宋体" w:hint="eastAsia"/>
                <w:b/>
                <w:color w:val="000000" w:themeColor="text1"/>
              </w:rPr>
              <w:t>2</w:t>
            </w:r>
            <w:r w:rsidRPr="002672BF">
              <w:rPr>
                <w:rFonts w:ascii="宋体" w:hAnsi="宋体" w:cs="宋体" w:hint="eastAsia"/>
                <w:b/>
                <w:color w:val="000000" w:themeColor="text1"/>
              </w:rPr>
              <w:t>0</w:t>
            </w:r>
            <w:r w:rsidRPr="002672BF">
              <w:rPr>
                <w:rFonts w:ascii="宋体" w:hAnsi="宋体" w:cs="宋体" w:hint="eastAsia"/>
                <w:b/>
                <w:color w:val="000000" w:themeColor="text1"/>
              </w:rPr>
              <w:t>分</w:t>
            </w:r>
          </w:p>
        </w:tc>
        <w:tc>
          <w:tcPr>
            <w:tcW w:w="7358" w:type="dxa"/>
            <w:vAlign w:val="center"/>
          </w:tcPr>
          <w:p w14:paraId="10C952F2" w14:textId="01BB0CC7" w:rsidR="004351FE" w:rsidRPr="00E05FA2" w:rsidRDefault="004351FE" w:rsidP="004351FE">
            <w:pPr>
              <w:spacing w:before="120" w:after="0" w:line="360" w:lineRule="auto"/>
              <w:rPr>
                <w:rFonts w:asciiTheme="minorEastAsia" w:hAnsiTheme="minorEastAsia"/>
                <w:color w:val="000000" w:themeColor="text1"/>
                <w:sz w:val="22"/>
                <w:szCs w:val="22"/>
              </w:rPr>
            </w:pPr>
            <w:r w:rsidRPr="00E05FA2">
              <w:rPr>
                <w:rFonts w:asciiTheme="minorEastAsia" w:hAnsiTheme="minorEastAsia" w:hint="eastAsia"/>
                <w:color w:val="000000" w:themeColor="text1"/>
                <w:sz w:val="22"/>
                <w:szCs w:val="22"/>
              </w:rPr>
              <w:t>提供所采购产品符合国家检测标准的原材料检测报告。须满足以下条件：2022年1月1日至投标截止时间止国家认可的第三方检测机构出具检验报告复印件加盖公章，注：须国家认可的第三方检测机构颁发的，检测报告封面须有CMA或CNAS标志，检测报告须为抽样检测或委托抽检，各项检测指标均显示为合格（包括甲醛释放量），受检人名称与投标人名称必须一致：</w:t>
            </w:r>
          </w:p>
          <w:p w14:paraId="167FBACD" w14:textId="357DCB07" w:rsidR="004351FE" w:rsidRPr="00E05FA2" w:rsidRDefault="004351FE" w:rsidP="005C244C">
            <w:pPr>
              <w:spacing w:after="0" w:line="360" w:lineRule="auto"/>
              <w:rPr>
                <w:rFonts w:ascii="宋体" w:hAnsi="宋体" w:cs="宋体"/>
                <w:color w:val="000000" w:themeColor="text1"/>
                <w:sz w:val="22"/>
                <w:szCs w:val="22"/>
              </w:rPr>
            </w:pPr>
            <w:r w:rsidRPr="00E05FA2">
              <w:rPr>
                <w:rFonts w:ascii="宋体" w:hAnsi="宋体" w:cs="宋体" w:hint="eastAsia"/>
                <w:color w:val="000000" w:themeColor="text1"/>
                <w:sz w:val="22"/>
                <w:szCs w:val="22"/>
              </w:rPr>
              <w:t>（</w:t>
            </w:r>
            <w:r w:rsidRPr="00E05FA2">
              <w:rPr>
                <w:rFonts w:ascii="宋体" w:hAnsi="宋体" w:cs="宋体" w:hint="eastAsia"/>
                <w:color w:val="000000" w:themeColor="text1"/>
                <w:sz w:val="22"/>
                <w:szCs w:val="22"/>
              </w:rPr>
              <w:t>1</w:t>
            </w:r>
            <w:r w:rsidRPr="00E05FA2">
              <w:rPr>
                <w:rFonts w:ascii="宋体" w:hAnsi="宋体" w:cs="宋体" w:hint="eastAsia"/>
                <w:color w:val="000000" w:themeColor="text1"/>
                <w:sz w:val="22"/>
                <w:szCs w:val="22"/>
              </w:rPr>
              <w:t>）实木颗粒板，符合</w:t>
            </w:r>
            <w:r w:rsidRPr="00E05FA2">
              <w:rPr>
                <w:rFonts w:ascii="宋体" w:hAnsi="宋体" w:cs="宋体" w:hint="eastAsia"/>
                <w:color w:val="000000" w:themeColor="text1"/>
                <w:sz w:val="22"/>
                <w:szCs w:val="22"/>
              </w:rPr>
              <w:t>GB/39600-2021</w:t>
            </w:r>
            <w:r w:rsidRPr="00E05FA2">
              <w:rPr>
                <w:rFonts w:ascii="宋体" w:hAnsi="宋体" w:cs="宋体" w:hint="eastAsia"/>
                <w:color w:val="000000" w:themeColor="text1"/>
                <w:sz w:val="22"/>
                <w:szCs w:val="22"/>
              </w:rPr>
              <w:t>《人造板及其制品甲醛释放限量分级》甲醛释放量（气候箱法）≤</w:t>
            </w:r>
            <w:r w:rsidRPr="00E05FA2">
              <w:rPr>
                <w:rFonts w:ascii="宋体" w:hAnsi="宋体" w:cs="宋体" w:hint="eastAsia"/>
                <w:color w:val="000000" w:themeColor="text1"/>
                <w:sz w:val="22"/>
                <w:szCs w:val="22"/>
              </w:rPr>
              <w:t>0.05mg/m</w:t>
            </w:r>
            <w:r w:rsidRPr="00E05FA2">
              <w:rPr>
                <w:rFonts w:ascii="宋体" w:hAnsi="宋体" w:cs="宋体" w:hint="eastAsia"/>
                <w:color w:val="000000" w:themeColor="text1"/>
                <w:sz w:val="22"/>
                <w:szCs w:val="22"/>
              </w:rPr>
              <w:t>³</w:t>
            </w:r>
            <w:r w:rsidR="00BC452E">
              <w:rPr>
                <w:rFonts w:ascii="宋体" w:hAnsi="宋体" w:cs="宋体" w:hint="eastAsia"/>
                <w:color w:val="000000" w:themeColor="text1"/>
                <w:sz w:val="22"/>
                <w:szCs w:val="22"/>
              </w:rPr>
              <w:t xml:space="preserve"> </w:t>
            </w:r>
            <w:r w:rsidR="00CC5679" w:rsidRPr="00E05FA2">
              <w:rPr>
                <w:rFonts w:ascii="宋体" w:hAnsi="宋体" w:cs="宋体" w:hint="eastAsia"/>
                <w:color w:val="000000" w:themeColor="text1"/>
                <w:sz w:val="22"/>
                <w:szCs w:val="22"/>
              </w:rPr>
              <w:t>得</w:t>
            </w:r>
            <w:r w:rsidR="00BC452E">
              <w:rPr>
                <w:rFonts w:ascii="宋体" w:hAnsi="宋体" w:cs="宋体"/>
                <w:color w:val="000000" w:themeColor="text1"/>
                <w:sz w:val="22"/>
                <w:szCs w:val="22"/>
                <w:lang w:val="en-US"/>
              </w:rPr>
              <w:t>4</w:t>
            </w:r>
            <w:r w:rsidR="0090316E" w:rsidRPr="00E05FA2">
              <w:rPr>
                <w:rFonts w:ascii="宋体" w:hAnsi="宋体" w:cs="宋体" w:hint="eastAsia"/>
                <w:color w:val="000000" w:themeColor="text1"/>
                <w:sz w:val="22"/>
                <w:szCs w:val="22"/>
              </w:rPr>
              <w:t>分，</w:t>
            </w:r>
            <w:r w:rsidR="00BC452E">
              <w:rPr>
                <w:rFonts w:ascii="宋体" w:hAnsi="宋体" w:cs="宋体" w:hint="eastAsia"/>
                <w:color w:val="000000" w:themeColor="text1"/>
                <w:sz w:val="22"/>
                <w:szCs w:val="22"/>
              </w:rPr>
              <w:t>否则</w:t>
            </w:r>
            <w:r w:rsidR="0090316E" w:rsidRPr="00E05FA2">
              <w:rPr>
                <w:rFonts w:ascii="宋体" w:hAnsi="宋体" w:cs="宋体" w:hint="eastAsia"/>
                <w:color w:val="000000" w:themeColor="text1"/>
                <w:sz w:val="22"/>
                <w:szCs w:val="22"/>
              </w:rPr>
              <w:t>不得分；</w:t>
            </w:r>
          </w:p>
          <w:p w14:paraId="3D2DF662" w14:textId="55853144" w:rsidR="004351FE" w:rsidRPr="00E05FA2" w:rsidRDefault="004351FE" w:rsidP="005C244C">
            <w:pPr>
              <w:spacing w:after="0" w:line="360" w:lineRule="auto"/>
              <w:rPr>
                <w:rFonts w:ascii="宋体" w:hAnsi="宋体" w:cs="宋体"/>
                <w:color w:val="000000" w:themeColor="text1"/>
                <w:sz w:val="22"/>
                <w:szCs w:val="22"/>
              </w:rPr>
            </w:pPr>
            <w:r w:rsidRPr="00E05FA2">
              <w:rPr>
                <w:rFonts w:ascii="宋体" w:hAnsi="宋体" w:cs="宋体" w:hint="eastAsia"/>
                <w:color w:val="000000" w:themeColor="text1"/>
                <w:sz w:val="22"/>
                <w:szCs w:val="22"/>
              </w:rPr>
              <w:t>（</w:t>
            </w:r>
            <w:r w:rsidRPr="00E05FA2">
              <w:rPr>
                <w:rFonts w:ascii="宋体" w:hAnsi="宋体" w:cs="宋体" w:hint="eastAsia"/>
                <w:color w:val="000000" w:themeColor="text1"/>
                <w:sz w:val="22"/>
                <w:szCs w:val="22"/>
              </w:rPr>
              <w:t>2</w:t>
            </w:r>
            <w:r w:rsidRPr="00E05FA2">
              <w:rPr>
                <w:rFonts w:ascii="宋体" w:hAnsi="宋体" w:cs="宋体" w:hint="eastAsia"/>
                <w:color w:val="000000" w:themeColor="text1"/>
                <w:sz w:val="22"/>
                <w:szCs w:val="22"/>
              </w:rPr>
              <w:t>）海绵，符合</w:t>
            </w:r>
            <w:r w:rsidRPr="00E05FA2">
              <w:rPr>
                <w:rFonts w:ascii="宋体" w:hAnsi="宋体" w:cs="宋体" w:hint="eastAsia"/>
                <w:color w:val="000000" w:themeColor="text1"/>
                <w:sz w:val="22"/>
                <w:szCs w:val="22"/>
              </w:rPr>
              <w:t>GB/T 10802-2023</w:t>
            </w:r>
            <w:r w:rsidRPr="00E05FA2">
              <w:rPr>
                <w:rFonts w:ascii="宋体" w:hAnsi="宋体" w:cs="宋体" w:hint="eastAsia"/>
                <w:color w:val="000000" w:themeColor="text1"/>
                <w:sz w:val="22"/>
                <w:szCs w:val="22"/>
              </w:rPr>
              <w:t>《通用软质聚氨酯泡沫塑料》标准所规定的要求</w:t>
            </w:r>
            <w:r w:rsidR="0090316E" w:rsidRPr="00E05FA2">
              <w:rPr>
                <w:rFonts w:ascii="宋体" w:hAnsi="宋体" w:cs="宋体" w:hint="eastAsia"/>
                <w:color w:val="000000" w:themeColor="text1"/>
                <w:sz w:val="22"/>
                <w:szCs w:val="22"/>
              </w:rPr>
              <w:t>得</w:t>
            </w:r>
            <w:r w:rsidR="00BC452E">
              <w:rPr>
                <w:rFonts w:ascii="宋体" w:hAnsi="宋体" w:cs="宋体"/>
                <w:color w:val="000000" w:themeColor="text1"/>
                <w:sz w:val="22"/>
                <w:szCs w:val="22"/>
                <w:lang w:val="en-US"/>
              </w:rPr>
              <w:t>4</w:t>
            </w:r>
            <w:r w:rsidR="0090316E" w:rsidRPr="00E05FA2">
              <w:rPr>
                <w:rFonts w:ascii="宋体" w:hAnsi="宋体" w:cs="宋体" w:hint="eastAsia"/>
                <w:color w:val="000000" w:themeColor="text1"/>
                <w:sz w:val="22"/>
                <w:szCs w:val="22"/>
              </w:rPr>
              <w:t>分，</w:t>
            </w:r>
            <w:r w:rsidR="00BC452E">
              <w:rPr>
                <w:rFonts w:ascii="宋体" w:hAnsi="宋体" w:cs="宋体" w:hint="eastAsia"/>
                <w:color w:val="000000" w:themeColor="text1"/>
                <w:sz w:val="22"/>
                <w:szCs w:val="22"/>
              </w:rPr>
              <w:t>否则</w:t>
            </w:r>
            <w:r w:rsidR="0090316E" w:rsidRPr="00E05FA2">
              <w:rPr>
                <w:rFonts w:ascii="宋体" w:hAnsi="宋体" w:cs="宋体" w:hint="eastAsia"/>
                <w:color w:val="000000" w:themeColor="text1"/>
                <w:sz w:val="22"/>
                <w:szCs w:val="22"/>
              </w:rPr>
              <w:t>不得分</w:t>
            </w:r>
            <w:r w:rsidRPr="00E05FA2">
              <w:rPr>
                <w:rFonts w:ascii="宋体" w:hAnsi="宋体" w:cs="宋体" w:hint="eastAsia"/>
                <w:color w:val="000000" w:themeColor="text1"/>
                <w:sz w:val="22"/>
                <w:szCs w:val="22"/>
              </w:rPr>
              <w:t>；</w:t>
            </w:r>
          </w:p>
          <w:p w14:paraId="7799BB7D" w14:textId="67681BA8" w:rsidR="008554CC" w:rsidRPr="00E05FA2" w:rsidRDefault="004351FE" w:rsidP="005C244C">
            <w:pPr>
              <w:spacing w:after="0" w:line="360" w:lineRule="auto"/>
              <w:rPr>
                <w:rFonts w:ascii="宋体" w:hAnsi="宋体" w:cs="宋体"/>
                <w:color w:val="000000" w:themeColor="text1"/>
                <w:sz w:val="22"/>
                <w:szCs w:val="22"/>
              </w:rPr>
            </w:pPr>
            <w:r w:rsidRPr="00E05FA2">
              <w:rPr>
                <w:rFonts w:ascii="宋体" w:hAnsi="宋体" w:cs="宋体" w:hint="eastAsia"/>
                <w:color w:val="000000" w:themeColor="text1"/>
                <w:sz w:val="22"/>
                <w:szCs w:val="22"/>
              </w:rPr>
              <w:t>（</w:t>
            </w:r>
            <w:r w:rsidRPr="00E05FA2">
              <w:rPr>
                <w:rFonts w:ascii="宋体" w:hAnsi="宋体" w:cs="宋体" w:hint="eastAsia"/>
                <w:color w:val="000000" w:themeColor="text1"/>
                <w:sz w:val="22"/>
                <w:szCs w:val="22"/>
              </w:rPr>
              <w:t>3</w:t>
            </w:r>
            <w:r w:rsidRPr="00E05FA2">
              <w:rPr>
                <w:rFonts w:ascii="宋体" w:hAnsi="宋体" w:cs="宋体" w:hint="eastAsia"/>
                <w:color w:val="000000" w:themeColor="text1"/>
                <w:sz w:val="22"/>
                <w:szCs w:val="22"/>
              </w:rPr>
              <w:t>）三聚氰胺浸渍胶膜纸符合</w:t>
            </w:r>
            <w:r w:rsidRPr="00E05FA2">
              <w:rPr>
                <w:rFonts w:ascii="宋体" w:hAnsi="宋体" w:cs="宋体" w:hint="eastAsia"/>
                <w:color w:val="000000" w:themeColor="text1"/>
                <w:sz w:val="22"/>
                <w:szCs w:val="22"/>
              </w:rPr>
              <w:t>GB/T 28995-2022</w:t>
            </w:r>
            <w:r w:rsidRPr="00E05FA2">
              <w:rPr>
                <w:rFonts w:ascii="宋体" w:hAnsi="宋体" w:cs="宋体" w:hint="eastAsia"/>
                <w:color w:val="000000" w:themeColor="text1"/>
                <w:sz w:val="22"/>
                <w:szCs w:val="22"/>
              </w:rPr>
              <w:t>《人造板饰面专用纸》标准所规定的要求</w:t>
            </w:r>
            <w:r w:rsidR="0090316E" w:rsidRPr="00E05FA2">
              <w:rPr>
                <w:rFonts w:ascii="宋体" w:hAnsi="宋体" w:cs="宋体" w:hint="eastAsia"/>
                <w:color w:val="000000" w:themeColor="text1"/>
                <w:sz w:val="22"/>
                <w:szCs w:val="22"/>
              </w:rPr>
              <w:t>得</w:t>
            </w:r>
            <w:r w:rsidR="0090316E" w:rsidRPr="00E05FA2">
              <w:rPr>
                <w:rFonts w:ascii="宋体" w:hAnsi="宋体" w:cs="宋体" w:hint="eastAsia"/>
                <w:color w:val="000000" w:themeColor="text1"/>
                <w:sz w:val="22"/>
                <w:szCs w:val="22"/>
              </w:rPr>
              <w:t>4</w:t>
            </w:r>
            <w:r w:rsidR="0090316E" w:rsidRPr="00E05FA2">
              <w:rPr>
                <w:rFonts w:ascii="宋体" w:hAnsi="宋体" w:cs="宋体" w:hint="eastAsia"/>
                <w:color w:val="000000" w:themeColor="text1"/>
                <w:sz w:val="22"/>
                <w:szCs w:val="22"/>
              </w:rPr>
              <w:t>分，</w:t>
            </w:r>
            <w:r w:rsidR="00BC452E">
              <w:rPr>
                <w:rFonts w:ascii="宋体" w:hAnsi="宋体" w:cs="宋体" w:hint="eastAsia"/>
                <w:color w:val="000000" w:themeColor="text1"/>
                <w:sz w:val="22"/>
                <w:szCs w:val="22"/>
              </w:rPr>
              <w:t>否则</w:t>
            </w:r>
            <w:r w:rsidR="0090316E" w:rsidRPr="00E05FA2">
              <w:rPr>
                <w:rFonts w:ascii="宋体" w:hAnsi="宋体" w:cs="宋体" w:hint="eastAsia"/>
                <w:color w:val="000000" w:themeColor="text1"/>
                <w:sz w:val="22"/>
                <w:szCs w:val="22"/>
              </w:rPr>
              <w:t>不得分</w:t>
            </w:r>
            <w:r w:rsidRPr="00E05FA2">
              <w:rPr>
                <w:rFonts w:ascii="宋体" w:hAnsi="宋体" w:cs="宋体" w:hint="eastAsia"/>
                <w:color w:val="000000" w:themeColor="text1"/>
                <w:sz w:val="22"/>
                <w:szCs w:val="22"/>
              </w:rPr>
              <w:t>；</w:t>
            </w:r>
          </w:p>
          <w:p w14:paraId="23CDA2ED" w14:textId="425B9A65" w:rsidR="008554CC" w:rsidRPr="00E05FA2" w:rsidRDefault="008554CC" w:rsidP="005C244C">
            <w:pPr>
              <w:spacing w:after="0" w:line="360" w:lineRule="auto"/>
              <w:rPr>
                <w:rFonts w:ascii="宋体" w:hAnsi="宋体" w:cs="宋体"/>
                <w:color w:val="000000" w:themeColor="text1"/>
                <w:sz w:val="22"/>
                <w:szCs w:val="22"/>
              </w:rPr>
            </w:pPr>
            <w:r w:rsidRPr="00E05FA2">
              <w:rPr>
                <w:rFonts w:ascii="宋体" w:hAnsi="宋体" w:cs="宋体" w:hint="eastAsia"/>
                <w:color w:val="000000" w:themeColor="text1"/>
                <w:sz w:val="22"/>
                <w:szCs w:val="22"/>
              </w:rPr>
              <w:t>（</w:t>
            </w:r>
            <w:r w:rsidRPr="00E05FA2">
              <w:rPr>
                <w:rFonts w:ascii="宋体" w:hAnsi="宋体" w:cs="宋体" w:hint="eastAsia"/>
                <w:color w:val="000000" w:themeColor="text1"/>
                <w:sz w:val="22"/>
                <w:szCs w:val="22"/>
              </w:rPr>
              <w:t>4</w:t>
            </w:r>
            <w:r w:rsidRPr="00E05FA2">
              <w:rPr>
                <w:rFonts w:ascii="宋体" w:hAnsi="宋体" w:cs="宋体" w:hint="eastAsia"/>
                <w:color w:val="000000" w:themeColor="text1"/>
                <w:sz w:val="22"/>
                <w:szCs w:val="22"/>
              </w:rPr>
              <w:t>）</w:t>
            </w:r>
            <w:r w:rsidRPr="00E05FA2">
              <w:rPr>
                <w:rFonts w:ascii="宋体" w:hAnsi="宋体" w:cs="宋体" w:hint="eastAsia"/>
                <w:color w:val="000000" w:themeColor="text1"/>
                <w:sz w:val="22"/>
                <w:szCs w:val="22"/>
              </w:rPr>
              <w:t>PVC</w:t>
            </w:r>
            <w:proofErr w:type="gramStart"/>
            <w:r w:rsidRPr="00E05FA2">
              <w:rPr>
                <w:rFonts w:ascii="宋体" w:hAnsi="宋体" w:cs="宋体" w:hint="eastAsia"/>
                <w:color w:val="000000" w:themeColor="text1"/>
                <w:sz w:val="22"/>
                <w:szCs w:val="22"/>
              </w:rPr>
              <w:t>封边条</w:t>
            </w:r>
            <w:proofErr w:type="gramEnd"/>
            <w:r w:rsidRPr="00E05FA2">
              <w:rPr>
                <w:rFonts w:ascii="宋体" w:hAnsi="宋体" w:cs="宋体" w:hint="eastAsia"/>
                <w:color w:val="000000" w:themeColor="text1"/>
                <w:sz w:val="22"/>
                <w:szCs w:val="22"/>
              </w:rPr>
              <w:t>：</w:t>
            </w:r>
            <w:r w:rsidRPr="00E05FA2">
              <w:rPr>
                <w:rFonts w:ascii="宋体" w:hAnsi="宋体" w:cs="宋体" w:hint="eastAsia"/>
                <w:color w:val="000000" w:themeColor="text1"/>
                <w:sz w:val="22"/>
                <w:szCs w:val="22"/>
              </w:rPr>
              <w:t xml:space="preserve"> </w:t>
            </w:r>
            <w:r w:rsidRPr="00E05FA2">
              <w:rPr>
                <w:rFonts w:ascii="宋体" w:hAnsi="宋体" w:cs="宋体" w:hint="eastAsia"/>
                <w:color w:val="000000" w:themeColor="text1"/>
                <w:sz w:val="22"/>
                <w:szCs w:val="22"/>
              </w:rPr>
              <w:t>符合</w:t>
            </w:r>
            <w:r w:rsidRPr="00E05FA2">
              <w:rPr>
                <w:rFonts w:ascii="宋体" w:hAnsi="宋体" w:cs="宋体" w:hint="eastAsia"/>
                <w:color w:val="000000" w:themeColor="text1"/>
                <w:sz w:val="22"/>
                <w:szCs w:val="22"/>
              </w:rPr>
              <w:t>QB/T 4463-2013</w:t>
            </w:r>
            <w:r w:rsidRPr="00E05FA2">
              <w:rPr>
                <w:rFonts w:ascii="宋体" w:hAnsi="宋体" w:cs="宋体" w:hint="eastAsia"/>
                <w:color w:val="000000" w:themeColor="text1"/>
                <w:sz w:val="22"/>
                <w:szCs w:val="22"/>
              </w:rPr>
              <w:t>《家具用封边条技术要求》</w:t>
            </w:r>
            <w:r w:rsidRPr="00E05FA2">
              <w:rPr>
                <w:rFonts w:ascii="宋体" w:hAnsi="宋体" w:cs="宋体" w:hint="eastAsia"/>
                <w:color w:val="000000" w:themeColor="text1"/>
                <w:sz w:val="22"/>
                <w:szCs w:val="22"/>
              </w:rPr>
              <w:t xml:space="preserve"> </w:t>
            </w:r>
            <w:r w:rsidRPr="00E05FA2">
              <w:rPr>
                <w:rFonts w:ascii="宋体" w:hAnsi="宋体" w:cs="宋体" w:hint="eastAsia"/>
                <w:color w:val="000000" w:themeColor="text1"/>
                <w:sz w:val="22"/>
                <w:szCs w:val="22"/>
              </w:rPr>
              <w:t>标准规定要求</w:t>
            </w:r>
            <w:r w:rsidR="0090316E" w:rsidRPr="00E05FA2">
              <w:rPr>
                <w:rFonts w:ascii="宋体" w:hAnsi="宋体" w:cs="宋体" w:hint="eastAsia"/>
                <w:color w:val="000000" w:themeColor="text1"/>
                <w:sz w:val="22"/>
                <w:szCs w:val="22"/>
              </w:rPr>
              <w:t>得</w:t>
            </w:r>
            <w:r w:rsidR="00BC452E">
              <w:rPr>
                <w:rFonts w:ascii="宋体" w:hAnsi="宋体" w:cs="宋体"/>
                <w:color w:val="000000" w:themeColor="text1"/>
                <w:sz w:val="22"/>
                <w:szCs w:val="22"/>
                <w:lang w:val="en-US"/>
              </w:rPr>
              <w:t>4</w:t>
            </w:r>
            <w:r w:rsidR="0090316E" w:rsidRPr="00E05FA2">
              <w:rPr>
                <w:rFonts w:ascii="宋体" w:hAnsi="宋体" w:cs="宋体" w:hint="eastAsia"/>
                <w:color w:val="000000" w:themeColor="text1"/>
                <w:sz w:val="22"/>
                <w:szCs w:val="22"/>
              </w:rPr>
              <w:t>分，</w:t>
            </w:r>
            <w:r w:rsidR="00BC452E">
              <w:rPr>
                <w:rFonts w:ascii="宋体" w:hAnsi="宋体" w:cs="宋体" w:hint="eastAsia"/>
                <w:color w:val="000000" w:themeColor="text1"/>
                <w:sz w:val="22"/>
                <w:szCs w:val="22"/>
              </w:rPr>
              <w:t>否则</w:t>
            </w:r>
            <w:r w:rsidR="0090316E" w:rsidRPr="00E05FA2">
              <w:rPr>
                <w:rFonts w:ascii="宋体" w:hAnsi="宋体" w:cs="宋体" w:hint="eastAsia"/>
                <w:color w:val="000000" w:themeColor="text1"/>
                <w:sz w:val="22"/>
                <w:szCs w:val="22"/>
              </w:rPr>
              <w:t>不得分</w:t>
            </w:r>
            <w:r w:rsidRPr="00E05FA2">
              <w:rPr>
                <w:rFonts w:ascii="宋体" w:hAnsi="宋体" w:cs="宋体" w:hint="eastAsia"/>
                <w:color w:val="000000" w:themeColor="text1"/>
                <w:sz w:val="22"/>
                <w:szCs w:val="22"/>
              </w:rPr>
              <w:t>。</w:t>
            </w:r>
          </w:p>
          <w:p w14:paraId="1D59DF0D" w14:textId="2096E4C7" w:rsidR="008554CC" w:rsidRPr="00EE57E4" w:rsidRDefault="008554CC" w:rsidP="005C244C">
            <w:pPr>
              <w:spacing w:after="0" w:line="360" w:lineRule="auto"/>
              <w:rPr>
                <w:rFonts w:ascii="宋体" w:hAnsi="宋体" w:cs="宋体"/>
                <w:color w:val="000000" w:themeColor="text1"/>
              </w:rPr>
            </w:pPr>
            <w:r w:rsidRPr="00E05FA2">
              <w:rPr>
                <w:rFonts w:ascii="宋体" w:hAnsi="宋体" w:cs="宋体" w:hint="eastAsia"/>
                <w:color w:val="000000" w:themeColor="text1"/>
                <w:sz w:val="22"/>
                <w:szCs w:val="22"/>
              </w:rPr>
              <w:t>（</w:t>
            </w:r>
            <w:r w:rsidRPr="00E05FA2">
              <w:rPr>
                <w:rFonts w:ascii="宋体" w:hAnsi="宋体" w:cs="宋体" w:hint="eastAsia"/>
                <w:color w:val="000000" w:themeColor="text1"/>
                <w:sz w:val="22"/>
                <w:szCs w:val="22"/>
              </w:rPr>
              <w:t>5</w:t>
            </w:r>
            <w:r w:rsidRPr="00E05FA2">
              <w:rPr>
                <w:rFonts w:ascii="宋体" w:hAnsi="宋体" w:cs="宋体" w:hint="eastAsia"/>
                <w:color w:val="000000" w:themeColor="text1"/>
                <w:sz w:val="22"/>
                <w:szCs w:val="22"/>
              </w:rPr>
              <w:t>）</w:t>
            </w:r>
            <w:r w:rsidR="006A345C">
              <w:rPr>
                <w:rFonts w:ascii="宋体" w:hAnsi="宋体" w:cs="宋体"/>
                <w:color w:val="000000" w:themeColor="text1"/>
                <w:sz w:val="22"/>
                <w:szCs w:val="22"/>
                <w:lang w:val="en-US"/>
              </w:rPr>
              <w:t>ABS</w:t>
            </w:r>
            <w:r w:rsidR="006A345C">
              <w:rPr>
                <w:rFonts w:ascii="宋体" w:hAnsi="宋体" w:cs="宋体" w:hint="eastAsia"/>
                <w:color w:val="000000" w:themeColor="text1"/>
                <w:sz w:val="22"/>
                <w:szCs w:val="22"/>
                <w:lang w:val="en-US"/>
              </w:rPr>
              <w:t>工程塑料</w:t>
            </w:r>
            <w:r w:rsidRPr="00E05FA2">
              <w:rPr>
                <w:rFonts w:ascii="宋体" w:hAnsi="宋体" w:cs="宋体" w:hint="eastAsia"/>
                <w:color w:val="000000" w:themeColor="text1"/>
                <w:sz w:val="22"/>
                <w:szCs w:val="22"/>
              </w:rPr>
              <w:t>：符合</w:t>
            </w:r>
            <w:r w:rsidR="006A345C">
              <w:rPr>
                <w:rFonts w:ascii="宋体" w:hAnsi="宋体" w:cs="宋体" w:hint="eastAsia"/>
                <w:color w:val="000000" w:themeColor="text1"/>
                <w:sz w:val="22"/>
                <w:szCs w:val="22"/>
              </w:rPr>
              <w:t>G</w:t>
            </w:r>
            <w:r w:rsidR="006A345C">
              <w:rPr>
                <w:rFonts w:ascii="宋体" w:hAnsi="宋体" w:cs="宋体"/>
                <w:color w:val="000000" w:themeColor="text1"/>
                <w:sz w:val="22"/>
                <w:szCs w:val="22"/>
              </w:rPr>
              <w:t>B/T32487-2016</w:t>
            </w:r>
            <w:r w:rsidR="006A345C">
              <w:rPr>
                <w:rFonts w:ascii="宋体" w:hAnsi="宋体" w:cs="宋体" w:hint="eastAsia"/>
                <w:color w:val="000000" w:themeColor="text1"/>
                <w:sz w:val="22"/>
                <w:szCs w:val="22"/>
              </w:rPr>
              <w:t>《塑料家具通用技术条件》、</w:t>
            </w:r>
            <w:r w:rsidRPr="00E05FA2">
              <w:rPr>
                <w:rFonts w:ascii="宋体" w:hAnsi="宋体" w:cs="宋体" w:hint="eastAsia"/>
                <w:color w:val="000000" w:themeColor="text1"/>
                <w:sz w:val="22"/>
                <w:szCs w:val="22"/>
              </w:rPr>
              <w:t>GB 28481-2012</w:t>
            </w:r>
            <w:r w:rsidRPr="00E05FA2">
              <w:rPr>
                <w:rFonts w:ascii="宋体" w:hAnsi="宋体" w:cs="宋体" w:hint="eastAsia"/>
                <w:color w:val="000000" w:themeColor="text1"/>
                <w:sz w:val="22"/>
                <w:szCs w:val="22"/>
              </w:rPr>
              <w:t>《塑料家具中有害物质限量》</w:t>
            </w:r>
            <w:r w:rsidR="006A345C">
              <w:rPr>
                <w:rFonts w:ascii="宋体" w:hAnsi="宋体" w:cs="宋体" w:hint="eastAsia"/>
                <w:color w:val="000000" w:themeColor="text1"/>
                <w:sz w:val="22"/>
                <w:szCs w:val="22"/>
              </w:rPr>
              <w:t>、</w:t>
            </w:r>
            <w:r w:rsidR="006A345C">
              <w:rPr>
                <w:rFonts w:ascii="宋体" w:hAnsi="宋体" w:cs="宋体" w:hint="eastAsia"/>
                <w:color w:val="000000" w:themeColor="text1"/>
                <w:sz w:val="22"/>
                <w:szCs w:val="22"/>
              </w:rPr>
              <w:t>H</w:t>
            </w:r>
            <w:r w:rsidR="006A345C">
              <w:rPr>
                <w:rFonts w:ascii="宋体" w:hAnsi="宋体" w:cs="宋体"/>
                <w:color w:val="000000" w:themeColor="text1"/>
                <w:sz w:val="22"/>
                <w:szCs w:val="22"/>
              </w:rPr>
              <w:t>G/T3950-2007&lt;</w:t>
            </w:r>
            <w:r w:rsidR="006A345C">
              <w:rPr>
                <w:rFonts w:ascii="宋体" w:hAnsi="宋体" w:cs="宋体" w:hint="eastAsia"/>
                <w:color w:val="000000" w:themeColor="text1"/>
                <w:sz w:val="22"/>
                <w:szCs w:val="22"/>
              </w:rPr>
              <w:t>抗菌涂料</w:t>
            </w:r>
            <w:proofErr w:type="gramStart"/>
            <w:r w:rsidR="006A345C">
              <w:rPr>
                <w:rFonts w:ascii="宋体" w:hAnsi="宋体" w:cs="宋体" w:hint="eastAsia"/>
                <w:color w:val="000000" w:themeColor="text1"/>
                <w:sz w:val="22"/>
                <w:szCs w:val="22"/>
              </w:rPr>
              <w:t>》</w:t>
            </w:r>
            <w:proofErr w:type="gramEnd"/>
            <w:r w:rsidR="006A345C">
              <w:rPr>
                <w:rFonts w:ascii="宋体" w:hAnsi="宋体" w:cs="宋体" w:hint="eastAsia"/>
                <w:color w:val="000000" w:themeColor="text1"/>
                <w:sz w:val="22"/>
                <w:szCs w:val="22"/>
              </w:rPr>
              <w:t>、</w:t>
            </w:r>
            <w:r w:rsidR="006A345C">
              <w:rPr>
                <w:rFonts w:ascii="宋体" w:hAnsi="宋体" w:cs="宋体" w:hint="eastAsia"/>
                <w:color w:val="000000" w:themeColor="text1"/>
                <w:sz w:val="22"/>
                <w:szCs w:val="22"/>
              </w:rPr>
              <w:t>G</w:t>
            </w:r>
            <w:r w:rsidR="006A345C">
              <w:rPr>
                <w:rFonts w:ascii="宋体" w:hAnsi="宋体" w:cs="宋体"/>
                <w:color w:val="000000" w:themeColor="text1"/>
                <w:sz w:val="22"/>
                <w:szCs w:val="22"/>
              </w:rPr>
              <w:t>BT16422.3-2022</w:t>
            </w:r>
            <w:r w:rsidR="006A345C">
              <w:rPr>
                <w:rFonts w:ascii="宋体" w:hAnsi="宋体" w:cs="宋体" w:hint="eastAsia"/>
                <w:color w:val="000000" w:themeColor="text1"/>
                <w:sz w:val="22"/>
                <w:szCs w:val="22"/>
              </w:rPr>
              <w:t>《塑料实验室</w:t>
            </w:r>
            <w:r w:rsidR="00A538DC">
              <w:rPr>
                <w:rFonts w:ascii="宋体" w:hAnsi="宋体" w:cs="宋体" w:hint="eastAsia"/>
                <w:color w:val="000000" w:themeColor="text1"/>
                <w:sz w:val="22"/>
                <w:szCs w:val="22"/>
              </w:rPr>
              <w:t>光源暴露试验方法第三部分：荧光紫外灯</w:t>
            </w:r>
            <w:r w:rsidR="006A345C">
              <w:rPr>
                <w:rFonts w:ascii="宋体" w:hAnsi="宋体" w:cs="宋体" w:hint="eastAsia"/>
                <w:color w:val="000000" w:themeColor="text1"/>
                <w:sz w:val="22"/>
                <w:szCs w:val="22"/>
              </w:rPr>
              <w:t>》</w:t>
            </w:r>
            <w:r w:rsidRPr="00E05FA2">
              <w:rPr>
                <w:rFonts w:ascii="宋体" w:hAnsi="宋体" w:cs="宋体" w:hint="eastAsia"/>
                <w:color w:val="000000" w:themeColor="text1"/>
                <w:sz w:val="22"/>
                <w:szCs w:val="22"/>
              </w:rPr>
              <w:t>标准所规定的要求得</w:t>
            </w:r>
            <w:r w:rsidR="00BC452E">
              <w:rPr>
                <w:rFonts w:ascii="宋体" w:hAnsi="宋体" w:cs="宋体"/>
                <w:color w:val="000000" w:themeColor="text1"/>
                <w:sz w:val="22"/>
                <w:szCs w:val="22"/>
                <w:lang w:val="en-US"/>
              </w:rPr>
              <w:t>4</w:t>
            </w:r>
            <w:r w:rsidRPr="00E05FA2">
              <w:rPr>
                <w:rFonts w:ascii="宋体" w:hAnsi="宋体" w:cs="宋体" w:hint="eastAsia"/>
                <w:color w:val="000000" w:themeColor="text1"/>
                <w:sz w:val="22"/>
                <w:szCs w:val="22"/>
              </w:rPr>
              <w:t>分</w:t>
            </w:r>
            <w:r w:rsidR="0090316E" w:rsidRPr="00E05FA2">
              <w:rPr>
                <w:rFonts w:ascii="宋体" w:hAnsi="宋体" w:cs="宋体" w:hint="eastAsia"/>
                <w:color w:val="000000" w:themeColor="text1"/>
                <w:sz w:val="22"/>
                <w:szCs w:val="22"/>
              </w:rPr>
              <w:t>，</w:t>
            </w:r>
            <w:r w:rsidR="00BC452E">
              <w:rPr>
                <w:rFonts w:ascii="宋体" w:hAnsi="宋体" w:cs="宋体" w:hint="eastAsia"/>
                <w:color w:val="000000" w:themeColor="text1"/>
                <w:sz w:val="22"/>
                <w:szCs w:val="22"/>
                <w:lang w:val="en-US"/>
              </w:rPr>
              <w:t>否则</w:t>
            </w:r>
            <w:r w:rsidR="0090316E" w:rsidRPr="00E05FA2">
              <w:rPr>
                <w:rFonts w:ascii="宋体" w:hAnsi="宋体" w:cs="宋体" w:hint="eastAsia"/>
                <w:color w:val="000000" w:themeColor="text1"/>
                <w:sz w:val="22"/>
                <w:szCs w:val="22"/>
              </w:rPr>
              <w:t>不得分</w:t>
            </w:r>
            <w:r w:rsidRPr="00E05FA2">
              <w:rPr>
                <w:rFonts w:ascii="宋体" w:hAnsi="宋体" w:cs="宋体" w:hint="eastAsia"/>
                <w:color w:val="000000" w:themeColor="text1"/>
                <w:sz w:val="22"/>
                <w:szCs w:val="22"/>
              </w:rPr>
              <w:t>。</w:t>
            </w:r>
          </w:p>
        </w:tc>
      </w:tr>
    </w:tbl>
    <w:p w14:paraId="2931213A" w14:textId="77777777" w:rsidR="00551066" w:rsidRPr="001B6755" w:rsidRDefault="00551066" w:rsidP="001B6755">
      <w:pPr>
        <w:spacing w:before="120" w:after="120" w:line="440" w:lineRule="exact"/>
        <w:rPr>
          <w:rFonts w:ascii="宋体" w:hAnsi="宋体"/>
          <w:b/>
          <w:color w:val="000000" w:themeColor="text1"/>
        </w:rPr>
      </w:pPr>
    </w:p>
    <w:p w14:paraId="437BFD8C" w14:textId="3C80D2BA" w:rsidR="00F066F3" w:rsidRPr="001B6755" w:rsidRDefault="00F066F3" w:rsidP="00F066F3">
      <w:pPr>
        <w:pStyle w:val="ListParagraph"/>
        <w:numPr>
          <w:ilvl w:val="0"/>
          <w:numId w:val="16"/>
        </w:numPr>
        <w:spacing w:before="120" w:after="120" w:line="440" w:lineRule="exact"/>
        <w:rPr>
          <w:rFonts w:ascii="宋体" w:hAnsi="宋体"/>
          <w:b/>
          <w:color w:val="000000" w:themeColor="text1"/>
        </w:rPr>
      </w:pPr>
      <w:r w:rsidRPr="00F066F3">
        <w:rPr>
          <w:rFonts w:ascii="宋体" w:hAnsi="宋体" w:hint="eastAsia"/>
          <w:b/>
          <w:color w:val="000000" w:themeColor="text1"/>
        </w:rPr>
        <w:t>价格评价（总计：</w:t>
      </w:r>
      <w:r w:rsidR="00A8781A">
        <w:rPr>
          <w:rFonts w:ascii="宋体" w:hAnsi="宋体"/>
          <w:b/>
          <w:color w:val="000000" w:themeColor="text1"/>
          <w:lang w:val="en-US"/>
        </w:rPr>
        <w:t>3</w:t>
      </w:r>
      <w:r w:rsidRPr="00F066F3">
        <w:rPr>
          <w:rFonts w:ascii="宋体" w:hAnsi="宋体" w:hint="eastAsia"/>
          <w:b/>
          <w:color w:val="000000" w:themeColor="text1"/>
        </w:rPr>
        <w:t>0</w:t>
      </w:r>
      <w:r w:rsidRPr="00F066F3">
        <w:rPr>
          <w:rFonts w:ascii="宋体" w:hAnsi="宋体" w:hint="eastAsia"/>
          <w:b/>
          <w:color w:val="000000" w:themeColor="text1"/>
        </w:rPr>
        <w:t>分）：</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29"/>
        <w:gridCol w:w="851"/>
        <w:gridCol w:w="7358"/>
      </w:tblGrid>
      <w:tr w:rsidR="00551066" w:rsidRPr="00EE57E4" w14:paraId="17CA6980" w14:textId="77777777" w:rsidTr="0031635E">
        <w:trPr>
          <w:trHeight w:val="983"/>
          <w:jc w:val="center"/>
        </w:trPr>
        <w:tc>
          <w:tcPr>
            <w:tcW w:w="1129" w:type="dxa"/>
            <w:vAlign w:val="center"/>
          </w:tcPr>
          <w:p w14:paraId="02CB83E8" w14:textId="45737902" w:rsidR="00551066" w:rsidRPr="002672BF" w:rsidRDefault="00551066" w:rsidP="0031635E">
            <w:pPr>
              <w:spacing w:after="0" w:line="240" w:lineRule="exact"/>
              <w:jc w:val="center"/>
              <w:rPr>
                <w:rFonts w:ascii="宋体" w:hAnsi="宋体" w:cs="宋体"/>
                <w:b/>
                <w:color w:val="000000" w:themeColor="text1"/>
                <w:lang w:val="en-GB"/>
              </w:rPr>
            </w:pPr>
            <w:r w:rsidRPr="00014431">
              <w:rPr>
                <w:rFonts w:ascii="宋体" w:eastAsia="宋体" w:hAnsi="宋体" w:hint="eastAsia"/>
                <w:b/>
              </w:rPr>
              <w:t>价格</w:t>
            </w:r>
            <w:r>
              <w:rPr>
                <w:rFonts w:ascii="宋体" w:hAnsi="宋体" w:hint="eastAsia"/>
                <w:b/>
              </w:rPr>
              <w:t>分</w:t>
            </w:r>
          </w:p>
        </w:tc>
        <w:tc>
          <w:tcPr>
            <w:tcW w:w="851" w:type="dxa"/>
            <w:vAlign w:val="center"/>
          </w:tcPr>
          <w:p w14:paraId="54901A98" w14:textId="6EC09B8C" w:rsidR="00551066" w:rsidRPr="002672BF" w:rsidRDefault="00551066" w:rsidP="0031635E">
            <w:pPr>
              <w:spacing w:after="0" w:line="240" w:lineRule="auto"/>
              <w:jc w:val="center"/>
              <w:rPr>
                <w:rFonts w:ascii="宋体" w:hAnsi="宋体" w:cs="宋体"/>
                <w:b/>
                <w:color w:val="000000" w:themeColor="text1"/>
              </w:rPr>
            </w:pPr>
            <w:r>
              <w:rPr>
                <w:rFonts w:ascii="宋体" w:hAnsi="宋体" w:cs="宋体" w:hint="eastAsia"/>
                <w:b/>
                <w:color w:val="000000" w:themeColor="text1"/>
              </w:rPr>
              <w:t>3</w:t>
            </w:r>
            <w:r w:rsidRPr="002672BF">
              <w:rPr>
                <w:rFonts w:ascii="宋体" w:hAnsi="宋体" w:cs="宋体" w:hint="eastAsia"/>
                <w:b/>
                <w:color w:val="000000" w:themeColor="text1"/>
              </w:rPr>
              <w:t>0</w:t>
            </w:r>
            <w:r w:rsidRPr="002672BF">
              <w:rPr>
                <w:rFonts w:ascii="宋体" w:hAnsi="宋体" w:cs="宋体" w:hint="eastAsia"/>
                <w:b/>
                <w:color w:val="000000" w:themeColor="text1"/>
              </w:rPr>
              <w:t>分</w:t>
            </w:r>
          </w:p>
        </w:tc>
        <w:tc>
          <w:tcPr>
            <w:tcW w:w="7358" w:type="dxa"/>
            <w:vAlign w:val="center"/>
          </w:tcPr>
          <w:p w14:paraId="0162F6DA" w14:textId="77777777" w:rsidR="00551066" w:rsidRPr="00826A1A" w:rsidRDefault="00551066" w:rsidP="001B6755">
            <w:pPr>
              <w:spacing w:before="120" w:line="360" w:lineRule="auto"/>
              <w:rPr>
                <w:rFonts w:asciiTheme="minorEastAsia" w:hAnsiTheme="minorEastAsia"/>
                <w:color w:val="000000" w:themeColor="text1"/>
                <w:sz w:val="22"/>
                <w:szCs w:val="22"/>
              </w:rPr>
            </w:pPr>
            <w:r w:rsidRPr="00826A1A">
              <w:rPr>
                <w:rFonts w:asciiTheme="minorEastAsia" w:hAnsiTheme="minorEastAsia" w:hint="eastAsia"/>
                <w:color w:val="000000" w:themeColor="text1"/>
                <w:sz w:val="22"/>
                <w:szCs w:val="22"/>
              </w:rPr>
              <w:t>以投标总价作为评审的依据，若单价乘以数量得到的总价与投标总价不一致，以单价为准修改总价；金额的中文大写与阿拉伯数字不一致时，以中文大写为准。投标人价格得分评分方法如下：</w:t>
            </w:r>
          </w:p>
          <w:p w14:paraId="4CA4CCA1" w14:textId="58DAA631" w:rsidR="00551066" w:rsidRPr="00826A1A" w:rsidRDefault="00551066" w:rsidP="001B6755">
            <w:pPr>
              <w:widowControl w:val="0"/>
              <w:numPr>
                <w:ilvl w:val="0"/>
                <w:numId w:val="19"/>
              </w:numPr>
              <w:spacing w:after="0" w:line="360" w:lineRule="auto"/>
              <w:jc w:val="both"/>
              <w:rPr>
                <w:rFonts w:asciiTheme="minorEastAsia" w:hAnsiTheme="minorEastAsia"/>
                <w:color w:val="000000" w:themeColor="text1"/>
                <w:sz w:val="22"/>
                <w:szCs w:val="22"/>
              </w:rPr>
            </w:pPr>
            <w:r w:rsidRPr="00826A1A">
              <w:rPr>
                <w:rFonts w:asciiTheme="minorEastAsia" w:hAnsiTheme="minorEastAsia"/>
                <w:color w:val="000000" w:themeColor="text1"/>
                <w:sz w:val="22"/>
                <w:szCs w:val="22"/>
              </w:rPr>
              <w:t>评标基准价为满足实质性招标文件要求最低的评标价，其价格分为满分。若投标报价高于报价上限，则其投标文件按无效投标处理。</w:t>
            </w:r>
          </w:p>
          <w:p w14:paraId="2484DACB" w14:textId="071142FF" w:rsidR="00551066" w:rsidRPr="00EE57E4" w:rsidRDefault="001B6755" w:rsidP="00551066">
            <w:pPr>
              <w:spacing w:before="120" w:after="0" w:line="360" w:lineRule="auto"/>
              <w:rPr>
                <w:rFonts w:ascii="宋体" w:hAnsi="宋体" w:cs="宋体"/>
                <w:color w:val="000000" w:themeColor="text1"/>
              </w:rPr>
            </w:pPr>
            <w:r>
              <w:rPr>
                <w:rFonts w:asciiTheme="minorEastAsia" w:hAnsiTheme="minorEastAsia" w:hint="eastAsia"/>
                <w:color w:val="000000" w:themeColor="text1"/>
                <w:sz w:val="22"/>
                <w:szCs w:val="22"/>
              </w:rPr>
              <w:lastRenderedPageBreak/>
              <w:t xml:space="preserve">2. </w:t>
            </w:r>
            <w:r w:rsidR="00551066">
              <w:rPr>
                <w:rFonts w:asciiTheme="minorEastAsia" w:hAnsiTheme="minorEastAsia" w:hint="eastAsia"/>
                <w:color w:val="000000" w:themeColor="text1"/>
                <w:sz w:val="22"/>
                <w:szCs w:val="22"/>
              </w:rPr>
              <w:t>投标报价得分=（评标基准价/投标报价）</w:t>
            </w:r>
            <w:r w:rsidR="00551066" w:rsidRPr="00826A1A">
              <w:rPr>
                <w:rFonts w:asciiTheme="minorEastAsia" w:hAnsiTheme="minorEastAsia" w:hint="eastAsia"/>
                <w:color w:val="000000" w:themeColor="text1"/>
                <w:sz w:val="22"/>
                <w:szCs w:val="22"/>
              </w:rPr>
              <w:t>×</w:t>
            </w:r>
            <w:r w:rsidR="000F0E2D">
              <w:rPr>
                <w:rFonts w:asciiTheme="minorEastAsia" w:hAnsiTheme="minorEastAsia" w:hint="eastAsia"/>
                <w:color w:val="000000" w:themeColor="text1"/>
                <w:sz w:val="22"/>
                <w:szCs w:val="22"/>
              </w:rPr>
              <w:t>3</w:t>
            </w:r>
            <w:r w:rsidR="00551066" w:rsidRPr="00826A1A">
              <w:rPr>
                <w:rFonts w:asciiTheme="minorEastAsia" w:hAnsiTheme="minorEastAsia"/>
                <w:color w:val="000000" w:themeColor="text1"/>
                <w:sz w:val="22"/>
                <w:szCs w:val="22"/>
              </w:rPr>
              <w:t>0</w:t>
            </w:r>
            <w:r w:rsidR="00551066" w:rsidRPr="00826A1A">
              <w:rPr>
                <w:rFonts w:asciiTheme="minorEastAsia" w:hAnsiTheme="minorEastAsia" w:hint="eastAsia"/>
                <w:color w:val="000000" w:themeColor="text1"/>
                <w:sz w:val="22"/>
                <w:szCs w:val="22"/>
              </w:rPr>
              <w:t>分</w:t>
            </w:r>
            <w:r w:rsidR="00551066" w:rsidRPr="00826A1A">
              <w:rPr>
                <w:rFonts w:asciiTheme="minorEastAsia" w:hAnsiTheme="minorEastAsia" w:hint="eastAsia"/>
                <w:b/>
                <w:bCs/>
                <w:color w:val="000000" w:themeColor="text1"/>
                <w:sz w:val="22"/>
                <w:szCs w:val="22"/>
              </w:rPr>
              <w:t>（四舍五入后，精确到小数点后两位）</w:t>
            </w:r>
          </w:p>
        </w:tc>
      </w:tr>
    </w:tbl>
    <w:p w14:paraId="32C6CFA5" w14:textId="77777777" w:rsidR="005C244C" w:rsidRPr="005C244C" w:rsidRDefault="005C244C" w:rsidP="005C244C">
      <w:pPr>
        <w:pStyle w:val="ListParagraph"/>
        <w:spacing w:before="120" w:after="120" w:line="440" w:lineRule="exact"/>
        <w:rPr>
          <w:rFonts w:ascii="宋体" w:hAnsi="宋体"/>
          <w:b/>
          <w:color w:val="000000" w:themeColor="text1"/>
        </w:rPr>
      </w:pPr>
    </w:p>
    <w:p w14:paraId="28F5C664" w14:textId="31CB112B" w:rsidR="00EF66E1" w:rsidRPr="000F0E2D" w:rsidRDefault="00EF66E1" w:rsidP="000F0E2D">
      <w:pPr>
        <w:pStyle w:val="ListParagraph"/>
        <w:numPr>
          <w:ilvl w:val="0"/>
          <w:numId w:val="16"/>
        </w:numPr>
        <w:spacing w:before="120" w:after="120" w:line="440" w:lineRule="exact"/>
        <w:rPr>
          <w:rFonts w:ascii="宋体" w:hAnsi="宋体"/>
          <w:b/>
          <w:color w:val="000000" w:themeColor="text1"/>
        </w:rPr>
      </w:pPr>
      <w:r w:rsidRPr="000F0E2D">
        <w:rPr>
          <w:rFonts w:ascii="宋体" w:hAnsi="宋体" w:hint="eastAsia"/>
          <w:b/>
          <w:color w:val="000000" w:themeColor="text1"/>
        </w:rPr>
        <w:t>样品</w:t>
      </w:r>
      <w:r w:rsidR="00F066F3" w:rsidRPr="000F0E2D">
        <w:rPr>
          <w:rFonts w:ascii="宋体" w:hAnsi="宋体" w:hint="eastAsia"/>
          <w:b/>
          <w:color w:val="000000" w:themeColor="text1"/>
        </w:rPr>
        <w:t>评价（总计：</w:t>
      </w:r>
      <w:r w:rsidR="000F0E2D" w:rsidRPr="000F0E2D">
        <w:rPr>
          <w:rFonts w:ascii="宋体" w:hAnsi="宋体" w:hint="eastAsia"/>
          <w:b/>
          <w:color w:val="000000" w:themeColor="text1"/>
        </w:rPr>
        <w:t>5</w:t>
      </w:r>
      <w:r w:rsidR="00F066F3" w:rsidRPr="000F0E2D">
        <w:rPr>
          <w:rFonts w:ascii="宋体" w:hAnsi="宋体" w:hint="eastAsia"/>
          <w:b/>
          <w:color w:val="000000" w:themeColor="text1"/>
        </w:rPr>
        <w:t>0</w:t>
      </w:r>
      <w:r w:rsidR="00F066F3" w:rsidRPr="000F0E2D">
        <w:rPr>
          <w:rFonts w:ascii="宋体" w:hAnsi="宋体" w:hint="eastAsia"/>
          <w:b/>
          <w:color w:val="000000" w:themeColor="text1"/>
        </w:rPr>
        <w:t>分）：</w:t>
      </w:r>
    </w:p>
    <w:p w14:paraId="3F3F59D5" w14:textId="2E29C151" w:rsidR="00F066F3" w:rsidRPr="00F066F3" w:rsidRDefault="00F066F3" w:rsidP="00F066F3">
      <w:pPr>
        <w:spacing w:after="0" w:line="360" w:lineRule="auto"/>
        <w:ind w:firstLine="490"/>
        <w:rPr>
          <w:rFonts w:ascii="宋体" w:hAnsi="宋体"/>
          <w:bCs/>
        </w:rPr>
      </w:pPr>
      <w:r w:rsidRPr="00F066F3">
        <w:rPr>
          <w:rFonts w:ascii="宋体" w:hAnsi="宋体" w:hint="eastAsia"/>
          <w:bCs/>
        </w:rPr>
        <w:t>各评委根据投标样品的评分标准对投标人提供的样品进行量化打分，取所有评委对某一投标人样品得分的算术平均值，并保留小数点后两位，作为该投标人的样品得分。</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29"/>
        <w:gridCol w:w="851"/>
        <w:gridCol w:w="7358"/>
      </w:tblGrid>
      <w:tr w:rsidR="00EF66E1" w14:paraId="0AFD78DA" w14:textId="77777777" w:rsidTr="00BC5819">
        <w:trPr>
          <w:trHeight w:val="983"/>
          <w:jc w:val="center"/>
        </w:trPr>
        <w:tc>
          <w:tcPr>
            <w:tcW w:w="1129" w:type="dxa"/>
            <w:vAlign w:val="center"/>
          </w:tcPr>
          <w:p w14:paraId="77C8B9AD" w14:textId="77777777" w:rsidR="00EF66E1" w:rsidRPr="002672BF" w:rsidRDefault="00EF66E1" w:rsidP="00BC5819">
            <w:pPr>
              <w:spacing w:after="0" w:line="240" w:lineRule="exact"/>
              <w:jc w:val="center"/>
              <w:rPr>
                <w:rFonts w:ascii="宋体" w:hAnsi="宋体" w:cs="宋体"/>
                <w:b/>
                <w:color w:val="000000" w:themeColor="text1"/>
                <w:lang w:val="en-GB"/>
              </w:rPr>
            </w:pPr>
            <w:r w:rsidRPr="002672BF">
              <w:rPr>
                <w:rFonts w:ascii="宋体" w:hAnsi="宋体" w:cs="宋体" w:hint="eastAsia"/>
                <w:b/>
                <w:color w:val="000000" w:themeColor="text1"/>
                <w:lang w:val="en-GB"/>
              </w:rPr>
              <w:t>投标样品</w:t>
            </w:r>
          </w:p>
        </w:tc>
        <w:tc>
          <w:tcPr>
            <w:tcW w:w="851" w:type="dxa"/>
            <w:vAlign w:val="center"/>
          </w:tcPr>
          <w:p w14:paraId="6A880965" w14:textId="2759DB65" w:rsidR="00EF66E1" w:rsidRPr="002672BF" w:rsidRDefault="001B6755" w:rsidP="00BC5819">
            <w:pPr>
              <w:spacing w:after="0" w:line="240" w:lineRule="auto"/>
              <w:jc w:val="center"/>
              <w:rPr>
                <w:rFonts w:ascii="宋体" w:hAnsi="宋体" w:cs="宋体"/>
                <w:b/>
                <w:color w:val="000000" w:themeColor="text1"/>
              </w:rPr>
            </w:pPr>
            <w:r>
              <w:rPr>
                <w:rFonts w:ascii="宋体" w:hAnsi="宋体" w:cs="宋体" w:hint="eastAsia"/>
                <w:b/>
                <w:color w:val="000000" w:themeColor="text1"/>
              </w:rPr>
              <w:t>5</w:t>
            </w:r>
            <w:r w:rsidR="00EF66E1" w:rsidRPr="002672BF">
              <w:rPr>
                <w:rFonts w:ascii="宋体" w:hAnsi="宋体" w:cs="宋体" w:hint="eastAsia"/>
                <w:b/>
                <w:color w:val="000000" w:themeColor="text1"/>
              </w:rPr>
              <w:t>0</w:t>
            </w:r>
            <w:r w:rsidR="00EF66E1" w:rsidRPr="002672BF">
              <w:rPr>
                <w:rFonts w:ascii="宋体" w:hAnsi="宋体" w:cs="宋体" w:hint="eastAsia"/>
                <w:b/>
                <w:color w:val="000000" w:themeColor="text1"/>
              </w:rPr>
              <w:t>分</w:t>
            </w:r>
          </w:p>
        </w:tc>
        <w:tc>
          <w:tcPr>
            <w:tcW w:w="7358" w:type="dxa"/>
            <w:vAlign w:val="center"/>
          </w:tcPr>
          <w:p w14:paraId="7FDD6917" w14:textId="24B7071D" w:rsidR="00EF66E1" w:rsidRPr="00EE57E4" w:rsidRDefault="00EF66E1" w:rsidP="00BC5819">
            <w:pPr>
              <w:spacing w:before="120" w:after="0" w:line="360" w:lineRule="auto"/>
              <w:rPr>
                <w:rFonts w:ascii="宋体" w:hAnsi="宋体" w:cs="宋体"/>
                <w:bCs/>
                <w:lang w:val="en-US"/>
                <w14:ligatures w14:val="none"/>
              </w:rPr>
            </w:pPr>
            <w:r w:rsidRPr="00BC5819">
              <w:rPr>
                <w:rFonts w:ascii="宋体" w:hAnsi="宋体" w:cs="宋体" w:hint="eastAsia"/>
                <w:b/>
              </w:rPr>
              <w:t>（</w:t>
            </w:r>
            <w:r w:rsidRPr="00BC5819">
              <w:rPr>
                <w:rFonts w:ascii="宋体" w:hAnsi="宋体" w:cs="宋体" w:hint="eastAsia"/>
                <w:b/>
              </w:rPr>
              <w:t>1</w:t>
            </w:r>
            <w:r w:rsidRPr="00BC5819">
              <w:rPr>
                <w:rFonts w:ascii="宋体" w:hAnsi="宋体" w:cs="宋体" w:hint="eastAsia"/>
                <w:b/>
              </w:rPr>
              <w:t>）外观部分：</w:t>
            </w:r>
            <w:r w:rsidRPr="00EE57E4">
              <w:rPr>
                <w:rFonts w:ascii="宋体" w:hAnsi="宋体" w:cs="宋体" w:hint="eastAsia"/>
                <w:bCs/>
                <w:lang w:val="en-US"/>
                <w14:ligatures w14:val="none"/>
              </w:rPr>
              <w:t>根据样品的外观设计、工艺的美观性比较（产品的尺寸段分合理，油漆表面的污迹、发粘、漏漆、流挂、变形、龟裂、破损等比较，布料、皮料表面的色污、油污、勾丝、跳针、缝线等比计较；金属管件的焊接、脱焊、虚焊、焊穿，喷塑、电镀等等）进行评审</w:t>
            </w:r>
            <w:r w:rsidR="00F066F3">
              <w:rPr>
                <w:rFonts w:ascii="宋体" w:hAnsi="宋体" w:cs="宋体" w:hint="eastAsia"/>
                <w:bCs/>
                <w:lang w:val="en-US"/>
                <w14:ligatures w14:val="none"/>
              </w:rPr>
              <w:t>：</w:t>
            </w:r>
          </w:p>
          <w:p w14:paraId="6C158BCB" w14:textId="0C0D01B7" w:rsidR="00EF66E1" w:rsidRPr="00EE57E4" w:rsidRDefault="00EF66E1" w:rsidP="00EE57E4">
            <w:pPr>
              <w:numPr>
                <w:ilvl w:val="255"/>
                <w:numId w:val="0"/>
              </w:numPr>
              <w:spacing w:after="0" w:line="360" w:lineRule="auto"/>
              <w:rPr>
                <w:rFonts w:ascii="宋体" w:hAnsi="宋体" w:cs="宋体"/>
                <w:bCs/>
                <w:lang w:val="en-US"/>
                <w14:ligatures w14:val="none"/>
              </w:rPr>
            </w:pPr>
            <w:r w:rsidRPr="00EE57E4">
              <w:rPr>
                <w:rFonts w:ascii="宋体" w:hAnsi="宋体" w:cs="宋体" w:hint="eastAsia"/>
                <w:bCs/>
                <w:lang w:val="en-US"/>
                <w14:ligatures w14:val="none"/>
              </w:rPr>
              <w:t>样品的外观设计合理舒适、工艺先进得</w:t>
            </w:r>
            <w:r w:rsidRPr="00EE57E4">
              <w:rPr>
                <w:rFonts w:ascii="宋体" w:hAnsi="宋体" w:cs="宋体" w:hint="eastAsia"/>
                <w:bCs/>
                <w:lang w:val="en-US"/>
                <w14:ligatures w14:val="none"/>
              </w:rPr>
              <w:t>1</w:t>
            </w:r>
            <w:r w:rsidR="000F0E2D">
              <w:rPr>
                <w:rFonts w:ascii="宋体" w:hAnsi="宋体" w:cs="宋体" w:hint="eastAsia"/>
                <w:bCs/>
                <w:lang w:val="en-US"/>
                <w14:ligatures w14:val="none"/>
              </w:rPr>
              <w:t>0</w:t>
            </w:r>
            <w:r w:rsidRPr="00EE57E4">
              <w:rPr>
                <w:rFonts w:ascii="宋体" w:hAnsi="宋体" w:cs="宋体" w:hint="eastAsia"/>
                <w:bCs/>
                <w:lang w:val="en-US"/>
                <w14:ligatures w14:val="none"/>
              </w:rPr>
              <w:t>分；</w:t>
            </w:r>
          </w:p>
          <w:p w14:paraId="11A0CF14" w14:textId="3D4309D0" w:rsidR="00EF66E1" w:rsidRPr="00EE57E4" w:rsidRDefault="00EF66E1" w:rsidP="00EE57E4">
            <w:pPr>
              <w:numPr>
                <w:ilvl w:val="255"/>
                <w:numId w:val="0"/>
              </w:numPr>
              <w:spacing w:after="0" w:line="360" w:lineRule="auto"/>
              <w:rPr>
                <w:rFonts w:ascii="宋体" w:hAnsi="宋体" w:cs="宋体"/>
                <w:bCs/>
                <w:lang w:val="en-US"/>
                <w14:ligatures w14:val="none"/>
              </w:rPr>
            </w:pPr>
            <w:r w:rsidRPr="00EE57E4">
              <w:rPr>
                <w:rFonts w:ascii="宋体" w:hAnsi="宋体" w:cs="宋体" w:hint="eastAsia"/>
                <w:bCs/>
                <w:lang w:val="en-US"/>
                <w14:ligatures w14:val="none"/>
              </w:rPr>
              <w:t>样品的外观设计较合理较舒适、工艺较先进得</w:t>
            </w:r>
            <w:r w:rsidR="000F0E2D">
              <w:rPr>
                <w:rFonts w:ascii="宋体" w:hAnsi="宋体" w:cs="宋体" w:hint="eastAsia"/>
                <w:bCs/>
                <w:lang w:val="en-US"/>
                <w14:ligatures w14:val="none"/>
              </w:rPr>
              <w:t>5</w:t>
            </w:r>
            <w:r w:rsidRPr="00EE57E4">
              <w:rPr>
                <w:rFonts w:ascii="宋体" w:hAnsi="宋体" w:cs="宋体" w:hint="eastAsia"/>
                <w:bCs/>
                <w:lang w:val="en-US"/>
                <w14:ligatures w14:val="none"/>
              </w:rPr>
              <w:t>分；</w:t>
            </w:r>
          </w:p>
          <w:p w14:paraId="6134EE22" w14:textId="77777777" w:rsidR="00EF66E1" w:rsidRPr="00EE57E4" w:rsidRDefault="00EF66E1" w:rsidP="00EE57E4">
            <w:pPr>
              <w:numPr>
                <w:ilvl w:val="255"/>
                <w:numId w:val="0"/>
              </w:numPr>
              <w:spacing w:after="120" w:line="360" w:lineRule="auto"/>
              <w:rPr>
                <w:rFonts w:ascii="宋体" w:hAnsi="宋体" w:cs="宋体"/>
                <w:bCs/>
                <w:lang w:val="en-US"/>
                <w14:ligatures w14:val="none"/>
              </w:rPr>
            </w:pPr>
            <w:r w:rsidRPr="00EE57E4">
              <w:rPr>
                <w:rFonts w:ascii="宋体" w:hAnsi="宋体" w:cs="宋体" w:hint="eastAsia"/>
                <w:bCs/>
                <w:lang w:val="en-US"/>
                <w14:ligatures w14:val="none"/>
              </w:rPr>
              <w:t>样品的外观设计不够合理不舒适、工艺不先进得</w:t>
            </w:r>
            <w:r w:rsidRPr="00EE57E4">
              <w:rPr>
                <w:rFonts w:ascii="宋体" w:hAnsi="宋体" w:cs="宋体" w:hint="eastAsia"/>
                <w:bCs/>
                <w:lang w:val="en-US"/>
                <w14:ligatures w14:val="none"/>
              </w:rPr>
              <w:t>2</w:t>
            </w:r>
            <w:r w:rsidRPr="00EE57E4">
              <w:rPr>
                <w:rFonts w:ascii="宋体" w:hAnsi="宋体" w:cs="宋体" w:hint="eastAsia"/>
                <w:bCs/>
                <w:lang w:val="en-US"/>
                <w14:ligatures w14:val="none"/>
              </w:rPr>
              <w:t>分；</w:t>
            </w:r>
          </w:p>
          <w:p w14:paraId="69B39948" w14:textId="77777777" w:rsidR="00F066F3" w:rsidRDefault="00EF66E1" w:rsidP="00F066F3">
            <w:pPr>
              <w:spacing w:after="0" w:line="360" w:lineRule="auto"/>
              <w:rPr>
                <w:rFonts w:ascii="宋体" w:hAnsi="宋体" w:cs="宋体"/>
                <w:bCs/>
                <w:lang w:val="en-US"/>
                <w14:ligatures w14:val="none"/>
              </w:rPr>
            </w:pPr>
            <w:r w:rsidRPr="00BC5819">
              <w:rPr>
                <w:rFonts w:ascii="宋体" w:hAnsi="宋体" w:cs="宋体" w:hint="eastAsia"/>
                <w:b/>
              </w:rPr>
              <w:t>（</w:t>
            </w:r>
            <w:r w:rsidRPr="00BC5819">
              <w:rPr>
                <w:rFonts w:ascii="宋体" w:hAnsi="宋体" w:cs="宋体" w:hint="eastAsia"/>
                <w:b/>
              </w:rPr>
              <w:t>2</w:t>
            </w:r>
            <w:r w:rsidRPr="00BC5819">
              <w:rPr>
                <w:rFonts w:ascii="宋体" w:hAnsi="宋体" w:cs="宋体" w:hint="eastAsia"/>
                <w:b/>
              </w:rPr>
              <w:t>）质量部分：</w:t>
            </w:r>
            <w:r w:rsidRPr="00EE57E4">
              <w:rPr>
                <w:rFonts w:ascii="宋体" w:hAnsi="宋体" w:cs="宋体" w:hint="eastAsia"/>
                <w:bCs/>
                <w:lang w:val="en-US"/>
                <w14:ligatures w14:val="none"/>
              </w:rPr>
              <w:t>根据样品的牢固性能、稳定情况、用力是否变形等比较；产品手感、木制材料；门、抽屉间距缝隙，</w:t>
            </w:r>
            <w:proofErr w:type="gramStart"/>
            <w:r w:rsidRPr="00EE57E4">
              <w:rPr>
                <w:rFonts w:ascii="宋体" w:hAnsi="宋体" w:cs="宋体" w:hint="eastAsia"/>
                <w:bCs/>
                <w:lang w:val="en-US"/>
                <w14:ligatures w14:val="none"/>
              </w:rPr>
              <w:t>线行流畅</w:t>
            </w:r>
            <w:proofErr w:type="gramEnd"/>
            <w:r w:rsidRPr="00EE57E4">
              <w:rPr>
                <w:rFonts w:ascii="宋体" w:hAnsi="宋体" w:cs="宋体" w:hint="eastAsia"/>
                <w:bCs/>
                <w:lang w:val="en-US"/>
                <w14:ligatures w14:val="none"/>
              </w:rPr>
              <w:t>情况、五金配件等进行评审</w:t>
            </w:r>
            <w:r w:rsidR="00F066F3">
              <w:rPr>
                <w:rFonts w:ascii="宋体" w:hAnsi="宋体" w:cs="宋体" w:hint="eastAsia"/>
                <w:bCs/>
                <w:lang w:val="en-US"/>
                <w14:ligatures w14:val="none"/>
              </w:rPr>
              <w:t>：</w:t>
            </w:r>
          </w:p>
          <w:p w14:paraId="138A88D0" w14:textId="7281F655" w:rsidR="00EF66E1" w:rsidRPr="00EE57E4" w:rsidRDefault="00EF66E1" w:rsidP="00F066F3">
            <w:pPr>
              <w:spacing w:after="0" w:line="360" w:lineRule="auto"/>
              <w:rPr>
                <w:rFonts w:ascii="宋体" w:hAnsi="宋体" w:cs="宋体"/>
                <w:bCs/>
                <w:lang w:val="en-US"/>
                <w14:ligatures w14:val="none"/>
              </w:rPr>
            </w:pPr>
            <w:r w:rsidRPr="00EE57E4">
              <w:rPr>
                <w:rFonts w:ascii="宋体" w:hAnsi="宋体" w:cs="宋体" w:hint="eastAsia"/>
                <w:bCs/>
                <w:lang w:val="en-US"/>
                <w14:ligatures w14:val="none"/>
              </w:rPr>
              <w:t>家具质量可靠，手感好得</w:t>
            </w:r>
            <w:r w:rsidR="000F0E2D">
              <w:rPr>
                <w:rFonts w:ascii="宋体" w:hAnsi="宋体" w:cs="宋体" w:hint="eastAsia"/>
                <w:bCs/>
                <w:lang w:val="en-US"/>
                <w14:ligatures w14:val="none"/>
              </w:rPr>
              <w:t>15</w:t>
            </w:r>
            <w:r w:rsidRPr="00EE57E4">
              <w:rPr>
                <w:rFonts w:ascii="宋体" w:hAnsi="宋体" w:cs="宋体" w:hint="eastAsia"/>
                <w:bCs/>
                <w:lang w:val="en-US"/>
                <w14:ligatures w14:val="none"/>
              </w:rPr>
              <w:t>分；</w:t>
            </w:r>
          </w:p>
          <w:p w14:paraId="44AF3F05" w14:textId="29119289" w:rsidR="00EF66E1" w:rsidRPr="00EE57E4" w:rsidRDefault="00EF66E1" w:rsidP="00EE57E4">
            <w:pPr>
              <w:numPr>
                <w:ilvl w:val="255"/>
                <w:numId w:val="0"/>
              </w:numPr>
              <w:spacing w:after="0" w:line="360" w:lineRule="auto"/>
              <w:rPr>
                <w:rFonts w:ascii="宋体" w:hAnsi="宋体" w:cs="宋体"/>
                <w:bCs/>
                <w:lang w:val="en-US"/>
                <w14:ligatures w14:val="none"/>
              </w:rPr>
            </w:pPr>
            <w:r w:rsidRPr="00EE57E4">
              <w:rPr>
                <w:rFonts w:ascii="宋体" w:hAnsi="宋体" w:cs="宋体" w:hint="eastAsia"/>
                <w:bCs/>
                <w:lang w:val="en-US"/>
                <w14:ligatures w14:val="none"/>
              </w:rPr>
              <w:t>家具质量较可靠，手感较好得</w:t>
            </w:r>
            <w:r w:rsidR="000F0E2D">
              <w:rPr>
                <w:rFonts w:ascii="宋体" w:hAnsi="宋体" w:cs="宋体" w:hint="eastAsia"/>
                <w:bCs/>
                <w:lang w:val="en-US"/>
                <w14:ligatures w14:val="none"/>
              </w:rPr>
              <w:t>9</w:t>
            </w:r>
            <w:r w:rsidRPr="00EE57E4">
              <w:rPr>
                <w:rFonts w:ascii="宋体" w:hAnsi="宋体" w:cs="宋体" w:hint="eastAsia"/>
                <w:bCs/>
                <w:lang w:val="en-US"/>
                <w14:ligatures w14:val="none"/>
              </w:rPr>
              <w:t>分；</w:t>
            </w:r>
          </w:p>
          <w:p w14:paraId="12118A25" w14:textId="77777777" w:rsidR="00EF66E1" w:rsidRPr="00EE57E4" w:rsidRDefault="00EF66E1" w:rsidP="00BC5819">
            <w:pPr>
              <w:numPr>
                <w:ilvl w:val="255"/>
                <w:numId w:val="0"/>
              </w:numPr>
              <w:spacing w:after="120" w:line="360" w:lineRule="auto"/>
              <w:rPr>
                <w:rFonts w:ascii="宋体" w:hAnsi="宋体" w:cs="宋体"/>
                <w:bCs/>
                <w:lang w:val="en-US"/>
                <w14:ligatures w14:val="none"/>
              </w:rPr>
            </w:pPr>
            <w:r w:rsidRPr="00EE57E4">
              <w:rPr>
                <w:rFonts w:ascii="宋体" w:hAnsi="宋体" w:cs="宋体" w:hint="eastAsia"/>
                <w:bCs/>
                <w:lang w:val="en-US"/>
                <w14:ligatures w14:val="none"/>
              </w:rPr>
              <w:t>家具质量不可靠，手感不好得</w:t>
            </w:r>
            <w:r w:rsidRPr="00EE57E4">
              <w:rPr>
                <w:rFonts w:ascii="宋体" w:hAnsi="宋体" w:cs="宋体" w:hint="eastAsia"/>
                <w:bCs/>
                <w:lang w:val="en-US"/>
                <w14:ligatures w14:val="none"/>
              </w:rPr>
              <w:t>2</w:t>
            </w:r>
            <w:r w:rsidRPr="00EE57E4">
              <w:rPr>
                <w:rFonts w:ascii="宋体" w:hAnsi="宋体" w:cs="宋体" w:hint="eastAsia"/>
                <w:bCs/>
                <w:lang w:val="en-US"/>
                <w14:ligatures w14:val="none"/>
              </w:rPr>
              <w:t>分；</w:t>
            </w:r>
          </w:p>
          <w:p w14:paraId="45ED736D" w14:textId="77777777" w:rsidR="00EF66E1" w:rsidRPr="00EE57E4" w:rsidRDefault="00EF66E1" w:rsidP="00BC5819">
            <w:pPr>
              <w:spacing w:after="0" w:line="360" w:lineRule="auto"/>
              <w:rPr>
                <w:rFonts w:ascii="宋体" w:hAnsi="宋体" w:cs="宋体"/>
                <w:bCs/>
                <w:lang w:val="en-US"/>
                <w14:ligatures w14:val="none"/>
              </w:rPr>
            </w:pPr>
            <w:r w:rsidRPr="00BC5819">
              <w:rPr>
                <w:rFonts w:ascii="宋体" w:hAnsi="宋体" w:cs="宋体" w:hint="eastAsia"/>
                <w:b/>
              </w:rPr>
              <w:t>（</w:t>
            </w:r>
            <w:r w:rsidRPr="00BC5819">
              <w:rPr>
                <w:rFonts w:ascii="宋体" w:hAnsi="宋体" w:cs="宋体" w:hint="eastAsia"/>
                <w:b/>
              </w:rPr>
              <w:t>3</w:t>
            </w:r>
            <w:r w:rsidRPr="00BC5819">
              <w:rPr>
                <w:rFonts w:ascii="宋体" w:hAnsi="宋体" w:cs="宋体" w:hint="eastAsia"/>
                <w:b/>
              </w:rPr>
              <w:t>）材质部分：</w:t>
            </w:r>
            <w:r w:rsidRPr="00EE57E4">
              <w:rPr>
                <w:rFonts w:ascii="宋体" w:hAnsi="宋体" w:cs="宋体" w:hint="eastAsia"/>
                <w:bCs/>
                <w:lang w:val="en-US"/>
                <w14:ligatures w14:val="none"/>
              </w:rPr>
              <w:t>根据样品的材质选料，用料及适用性情况进行评审</w:t>
            </w:r>
          </w:p>
          <w:p w14:paraId="4171E91A" w14:textId="50EB656B" w:rsidR="00EF66E1" w:rsidRPr="00EE57E4" w:rsidRDefault="00EF66E1" w:rsidP="00BC5819">
            <w:pPr>
              <w:numPr>
                <w:ilvl w:val="255"/>
                <w:numId w:val="0"/>
              </w:numPr>
              <w:spacing w:after="0" w:line="360" w:lineRule="auto"/>
              <w:rPr>
                <w:rFonts w:ascii="宋体" w:hAnsi="宋体" w:cs="宋体"/>
                <w:bCs/>
                <w:lang w:val="en-US"/>
                <w14:ligatures w14:val="none"/>
              </w:rPr>
            </w:pPr>
            <w:r w:rsidRPr="00EE57E4">
              <w:rPr>
                <w:rFonts w:ascii="宋体" w:hAnsi="宋体" w:cs="宋体" w:hint="eastAsia"/>
                <w:bCs/>
                <w:lang w:val="en-US"/>
                <w14:ligatures w14:val="none"/>
              </w:rPr>
              <w:t>家具材质选料优越，适用性高得</w:t>
            </w:r>
            <w:r w:rsidR="009B78E1">
              <w:rPr>
                <w:rFonts w:ascii="宋体" w:hAnsi="宋体" w:cs="宋体" w:hint="eastAsia"/>
                <w:bCs/>
                <w:lang w:val="en-US"/>
                <w14:ligatures w14:val="none"/>
              </w:rPr>
              <w:t>1</w:t>
            </w:r>
            <w:r w:rsidR="000F0E2D">
              <w:rPr>
                <w:rFonts w:ascii="宋体" w:hAnsi="宋体" w:cs="宋体" w:hint="eastAsia"/>
                <w:bCs/>
                <w:lang w:val="en-US"/>
                <w14:ligatures w14:val="none"/>
              </w:rPr>
              <w:t>5</w:t>
            </w:r>
            <w:r w:rsidRPr="00EE57E4">
              <w:rPr>
                <w:rFonts w:ascii="宋体" w:hAnsi="宋体" w:cs="宋体" w:hint="eastAsia"/>
                <w:bCs/>
                <w:lang w:val="en-US"/>
                <w14:ligatures w14:val="none"/>
              </w:rPr>
              <w:t>分；</w:t>
            </w:r>
          </w:p>
          <w:p w14:paraId="4A084F61" w14:textId="6B2283F6" w:rsidR="00EF66E1" w:rsidRPr="00EE57E4" w:rsidRDefault="00EF66E1" w:rsidP="00BC5819">
            <w:pPr>
              <w:numPr>
                <w:ilvl w:val="255"/>
                <w:numId w:val="0"/>
              </w:numPr>
              <w:spacing w:after="0" w:line="360" w:lineRule="auto"/>
              <w:rPr>
                <w:rFonts w:ascii="宋体" w:hAnsi="宋体" w:cs="宋体"/>
                <w:bCs/>
                <w:lang w:val="en-US"/>
                <w14:ligatures w14:val="none"/>
              </w:rPr>
            </w:pPr>
            <w:r w:rsidRPr="00EE57E4">
              <w:rPr>
                <w:rFonts w:ascii="宋体" w:hAnsi="宋体" w:cs="宋体" w:hint="eastAsia"/>
                <w:bCs/>
                <w:lang w:val="en-US"/>
                <w14:ligatures w14:val="none"/>
              </w:rPr>
              <w:t>家具材质选料较优越，适用性较高得</w:t>
            </w:r>
            <w:r w:rsidR="000F0E2D">
              <w:rPr>
                <w:rFonts w:ascii="宋体" w:hAnsi="宋体" w:cs="宋体" w:hint="eastAsia"/>
                <w:bCs/>
                <w:lang w:val="en-US"/>
                <w14:ligatures w14:val="none"/>
              </w:rPr>
              <w:t>9</w:t>
            </w:r>
            <w:r w:rsidRPr="00EE57E4">
              <w:rPr>
                <w:rFonts w:ascii="宋体" w:hAnsi="宋体" w:cs="宋体" w:hint="eastAsia"/>
                <w:bCs/>
                <w:lang w:val="en-US"/>
                <w14:ligatures w14:val="none"/>
              </w:rPr>
              <w:t>分；</w:t>
            </w:r>
          </w:p>
          <w:p w14:paraId="3BDA1A46" w14:textId="54890439" w:rsidR="00EF66E1" w:rsidRPr="00EE57E4" w:rsidRDefault="00EF66E1" w:rsidP="00BC5819">
            <w:pPr>
              <w:numPr>
                <w:ilvl w:val="255"/>
                <w:numId w:val="0"/>
              </w:numPr>
              <w:spacing w:after="120" w:line="360" w:lineRule="auto"/>
              <w:rPr>
                <w:rFonts w:ascii="宋体" w:hAnsi="宋体" w:cs="宋体"/>
                <w:bCs/>
                <w:lang w:val="en-US"/>
                <w14:ligatures w14:val="none"/>
              </w:rPr>
            </w:pPr>
            <w:r w:rsidRPr="00EE57E4">
              <w:rPr>
                <w:rFonts w:ascii="宋体" w:hAnsi="宋体" w:cs="宋体" w:hint="eastAsia"/>
                <w:bCs/>
                <w:lang w:val="en-US"/>
                <w14:ligatures w14:val="none"/>
              </w:rPr>
              <w:t>家具材质选料较差，适用性低得</w:t>
            </w:r>
            <w:r w:rsidR="009B78E1">
              <w:rPr>
                <w:rFonts w:ascii="宋体" w:hAnsi="宋体" w:cs="宋体" w:hint="eastAsia"/>
                <w:bCs/>
                <w:lang w:val="en-US"/>
                <w14:ligatures w14:val="none"/>
              </w:rPr>
              <w:t>2</w:t>
            </w:r>
            <w:r w:rsidRPr="00EE57E4">
              <w:rPr>
                <w:rFonts w:ascii="宋体" w:hAnsi="宋体" w:cs="宋体" w:hint="eastAsia"/>
                <w:bCs/>
                <w:lang w:val="en-US"/>
                <w14:ligatures w14:val="none"/>
              </w:rPr>
              <w:t>分；</w:t>
            </w:r>
          </w:p>
          <w:p w14:paraId="392EC7B2" w14:textId="17BC1049" w:rsidR="00EF66E1" w:rsidRPr="00EE57E4" w:rsidRDefault="00BC5819" w:rsidP="00BC5819">
            <w:pPr>
              <w:widowControl w:val="0"/>
              <w:spacing w:after="0" w:line="360" w:lineRule="auto"/>
              <w:jc w:val="both"/>
              <w:rPr>
                <w:rFonts w:ascii="宋体" w:hAnsi="宋体" w:cs="宋体"/>
                <w:bCs/>
                <w:lang w:val="en-US"/>
                <w14:ligatures w14:val="none"/>
              </w:rPr>
            </w:pPr>
            <w:r w:rsidRPr="00BC5819">
              <w:rPr>
                <w:rFonts w:ascii="宋体" w:hAnsi="宋体" w:cs="宋体" w:hint="eastAsia"/>
                <w:b/>
              </w:rPr>
              <w:t>（</w:t>
            </w:r>
            <w:r>
              <w:rPr>
                <w:rFonts w:ascii="宋体" w:hAnsi="宋体" w:cs="宋体" w:hint="eastAsia"/>
                <w:b/>
              </w:rPr>
              <w:t>4</w:t>
            </w:r>
            <w:r w:rsidRPr="00BC5819">
              <w:rPr>
                <w:rFonts w:ascii="宋体" w:hAnsi="宋体" w:cs="宋体" w:hint="eastAsia"/>
                <w:b/>
              </w:rPr>
              <w:t>）</w:t>
            </w:r>
            <w:r w:rsidR="00EF66E1" w:rsidRPr="00BC5819">
              <w:rPr>
                <w:rFonts w:ascii="宋体" w:hAnsi="宋体" w:cs="宋体" w:hint="eastAsia"/>
                <w:b/>
              </w:rPr>
              <w:t>样品尺寸：</w:t>
            </w:r>
            <w:r w:rsidR="00EF66E1" w:rsidRPr="00EE57E4">
              <w:rPr>
                <w:rFonts w:ascii="宋体" w:hAnsi="宋体" w:cs="宋体" w:hint="eastAsia"/>
                <w:bCs/>
                <w:lang w:val="en-US"/>
                <w14:ligatures w14:val="none"/>
              </w:rPr>
              <w:t>根据样品的尺寸进行评审</w:t>
            </w:r>
          </w:p>
          <w:p w14:paraId="52AFD074" w14:textId="63BF1D43" w:rsidR="00EF66E1" w:rsidRPr="00EE57E4" w:rsidRDefault="00EF66E1" w:rsidP="00BC5819">
            <w:pPr>
              <w:numPr>
                <w:ilvl w:val="255"/>
                <w:numId w:val="0"/>
              </w:numPr>
              <w:spacing w:after="0" w:line="360" w:lineRule="auto"/>
              <w:rPr>
                <w:rFonts w:ascii="宋体" w:hAnsi="宋体" w:cs="宋体"/>
                <w:bCs/>
                <w:lang w:val="en-US"/>
                <w14:ligatures w14:val="none"/>
              </w:rPr>
            </w:pPr>
            <w:r w:rsidRPr="00EE57E4">
              <w:rPr>
                <w:rFonts w:ascii="宋体" w:hAnsi="宋体" w:cs="宋体" w:hint="eastAsia"/>
                <w:bCs/>
                <w:lang w:val="en-US"/>
                <w14:ligatures w14:val="none"/>
              </w:rPr>
              <w:t>家具尺寸符合清单要求得</w:t>
            </w:r>
            <w:r w:rsidR="009B78E1">
              <w:rPr>
                <w:rFonts w:ascii="宋体" w:hAnsi="宋体" w:cs="宋体" w:hint="eastAsia"/>
                <w:bCs/>
                <w:lang w:val="en-US"/>
                <w14:ligatures w14:val="none"/>
              </w:rPr>
              <w:t>10</w:t>
            </w:r>
            <w:r w:rsidRPr="00EE57E4">
              <w:rPr>
                <w:rFonts w:ascii="宋体" w:hAnsi="宋体" w:cs="宋体" w:hint="eastAsia"/>
                <w:bCs/>
                <w:lang w:val="en-US"/>
                <w14:ligatures w14:val="none"/>
              </w:rPr>
              <w:t>分；</w:t>
            </w:r>
          </w:p>
          <w:p w14:paraId="3DDCD559" w14:textId="654E8866" w:rsidR="00EF66E1" w:rsidRPr="00EE57E4" w:rsidRDefault="00EF66E1" w:rsidP="00BC5819">
            <w:pPr>
              <w:numPr>
                <w:ilvl w:val="255"/>
                <w:numId w:val="0"/>
              </w:numPr>
              <w:spacing w:after="0" w:line="360" w:lineRule="auto"/>
              <w:rPr>
                <w:rFonts w:ascii="宋体" w:hAnsi="宋体" w:cs="宋体"/>
                <w:bCs/>
                <w:lang w:val="en-US"/>
                <w14:ligatures w14:val="none"/>
              </w:rPr>
            </w:pPr>
            <w:r w:rsidRPr="00EE57E4">
              <w:rPr>
                <w:rFonts w:ascii="宋体" w:hAnsi="宋体" w:cs="宋体" w:hint="eastAsia"/>
                <w:bCs/>
                <w:lang w:val="en-US"/>
                <w14:ligatures w14:val="none"/>
              </w:rPr>
              <w:t>家具尺寸部分与清单要求不符得</w:t>
            </w:r>
            <w:r w:rsidR="009B78E1">
              <w:rPr>
                <w:rFonts w:ascii="宋体" w:hAnsi="宋体" w:cs="宋体" w:hint="eastAsia"/>
                <w:bCs/>
                <w:lang w:val="en-US"/>
                <w14:ligatures w14:val="none"/>
              </w:rPr>
              <w:t>5</w:t>
            </w:r>
            <w:r w:rsidRPr="00EE57E4">
              <w:rPr>
                <w:rFonts w:ascii="宋体" w:hAnsi="宋体" w:cs="宋体" w:hint="eastAsia"/>
                <w:bCs/>
                <w:lang w:val="en-US"/>
                <w14:ligatures w14:val="none"/>
              </w:rPr>
              <w:t>分；</w:t>
            </w:r>
          </w:p>
          <w:p w14:paraId="5BF17DB0" w14:textId="1F983873" w:rsidR="00EF66E1" w:rsidRPr="00EE57E4" w:rsidRDefault="00EF66E1" w:rsidP="00BC5819">
            <w:pPr>
              <w:numPr>
                <w:ilvl w:val="255"/>
                <w:numId w:val="0"/>
              </w:numPr>
              <w:spacing w:after="0" w:line="360" w:lineRule="auto"/>
              <w:rPr>
                <w:rFonts w:ascii="宋体" w:hAnsi="宋体" w:cs="宋体"/>
                <w:bCs/>
                <w:lang w:val="en-US"/>
                <w14:ligatures w14:val="none"/>
              </w:rPr>
            </w:pPr>
            <w:r w:rsidRPr="00EE57E4">
              <w:rPr>
                <w:rFonts w:ascii="宋体" w:hAnsi="宋体" w:cs="宋体" w:hint="eastAsia"/>
                <w:bCs/>
                <w:lang w:val="en-US"/>
                <w14:ligatures w14:val="none"/>
              </w:rPr>
              <w:t>家具尺寸与清单要求完全不符得</w:t>
            </w:r>
            <w:r w:rsidR="009B78E1">
              <w:rPr>
                <w:rFonts w:ascii="宋体" w:hAnsi="宋体" w:cs="宋体" w:hint="eastAsia"/>
                <w:bCs/>
                <w:lang w:val="en-US"/>
                <w14:ligatures w14:val="none"/>
              </w:rPr>
              <w:t>2</w:t>
            </w:r>
            <w:r w:rsidRPr="00EE57E4">
              <w:rPr>
                <w:rFonts w:ascii="宋体" w:hAnsi="宋体" w:cs="宋体" w:hint="eastAsia"/>
                <w:bCs/>
                <w:lang w:val="en-US"/>
                <w14:ligatures w14:val="none"/>
              </w:rPr>
              <w:t>分</w:t>
            </w:r>
          </w:p>
          <w:p w14:paraId="5A6FB848" w14:textId="77777777" w:rsidR="00EF66E1" w:rsidRPr="00EE57E4" w:rsidRDefault="00EF66E1" w:rsidP="000D327D">
            <w:pPr>
              <w:pStyle w:val="TableParagraph"/>
              <w:spacing w:before="48" w:line="400" w:lineRule="exact"/>
              <w:rPr>
                <w:rFonts w:ascii="宋体" w:hAnsi="宋体" w:cs="宋体"/>
                <w:color w:val="000000" w:themeColor="text1"/>
                <w:sz w:val="24"/>
              </w:rPr>
            </w:pPr>
            <w:r w:rsidRPr="00EE57E4">
              <w:rPr>
                <w:rFonts w:ascii="宋体" w:hAnsi="宋体" w:cs="宋体" w:hint="eastAsia"/>
                <w:bCs/>
                <w:sz w:val="24"/>
              </w:rPr>
              <w:t>根据投标人所提供的实物样品进行打分，本项须按招标文件中的要求的样品清单提供样品，不提供样品整项不得分。</w:t>
            </w:r>
          </w:p>
        </w:tc>
      </w:tr>
    </w:tbl>
    <w:p w14:paraId="0F3CA5F3" w14:textId="77777777" w:rsidR="00F066F3" w:rsidRDefault="00F066F3" w:rsidP="00F066F3">
      <w:pPr>
        <w:pStyle w:val="ListParagraph"/>
        <w:numPr>
          <w:ilvl w:val="0"/>
          <w:numId w:val="16"/>
        </w:numPr>
        <w:spacing w:before="120" w:after="120" w:line="440" w:lineRule="exact"/>
        <w:rPr>
          <w:rFonts w:ascii="宋体" w:hAnsi="宋体"/>
          <w:b/>
          <w:color w:val="000000" w:themeColor="text1"/>
        </w:rPr>
      </w:pPr>
      <w:r w:rsidRPr="00F066F3">
        <w:rPr>
          <w:rFonts w:ascii="宋体" w:hAnsi="宋体" w:hint="eastAsia"/>
          <w:b/>
          <w:color w:val="000000" w:themeColor="text1"/>
        </w:rPr>
        <w:lastRenderedPageBreak/>
        <w:t>综合得分：（满分</w:t>
      </w:r>
      <w:r w:rsidRPr="00F066F3">
        <w:rPr>
          <w:rFonts w:ascii="宋体" w:hAnsi="宋体" w:hint="eastAsia"/>
          <w:b/>
          <w:color w:val="000000" w:themeColor="text1"/>
        </w:rPr>
        <w:t>100</w:t>
      </w:r>
      <w:r w:rsidRPr="00F066F3">
        <w:rPr>
          <w:rFonts w:ascii="宋体" w:hAnsi="宋体" w:hint="eastAsia"/>
          <w:b/>
          <w:color w:val="000000" w:themeColor="text1"/>
        </w:rPr>
        <w:t>分）</w:t>
      </w:r>
    </w:p>
    <w:p w14:paraId="21DBFA15" w14:textId="1EE1BBE6" w:rsidR="00BB10DA" w:rsidRDefault="00F066F3" w:rsidP="00F066F3">
      <w:pPr>
        <w:pStyle w:val="ListParagraph"/>
        <w:spacing w:before="120" w:after="120" w:line="440" w:lineRule="exact"/>
        <w:rPr>
          <w:rFonts w:ascii="宋体" w:hAnsi="宋体"/>
          <w:color w:val="000000" w:themeColor="text1"/>
        </w:rPr>
      </w:pPr>
      <w:r w:rsidRPr="00F066F3">
        <w:rPr>
          <w:rFonts w:ascii="宋体" w:hAnsi="宋体" w:hint="eastAsia"/>
          <w:color w:val="000000" w:themeColor="text1"/>
        </w:rPr>
        <w:t>投标人总得分</w:t>
      </w:r>
      <w:r w:rsidRPr="00F066F3">
        <w:rPr>
          <w:rFonts w:ascii="宋体" w:hAnsi="宋体" w:hint="eastAsia"/>
          <w:color w:val="000000" w:themeColor="text1"/>
        </w:rPr>
        <w:t>=</w:t>
      </w:r>
      <w:r w:rsidR="00BC452E">
        <w:rPr>
          <w:rFonts w:ascii="宋体" w:hAnsi="宋体" w:hint="eastAsia"/>
          <w:color w:val="000000" w:themeColor="text1"/>
        </w:rPr>
        <w:t>商务技术</w:t>
      </w:r>
      <w:r w:rsidR="001B6755">
        <w:rPr>
          <w:rFonts w:ascii="宋体" w:hAnsi="宋体" w:hint="eastAsia"/>
          <w:color w:val="000000" w:themeColor="text1"/>
        </w:rPr>
        <w:t>得分</w:t>
      </w:r>
      <w:r w:rsidR="001B6755">
        <w:rPr>
          <w:rFonts w:ascii="宋体" w:hAnsi="宋体" w:hint="eastAsia"/>
          <w:color w:val="000000" w:themeColor="text1"/>
        </w:rPr>
        <w:t>+</w:t>
      </w:r>
      <w:r w:rsidRPr="00F066F3">
        <w:rPr>
          <w:rFonts w:ascii="宋体" w:hAnsi="宋体" w:hint="eastAsia"/>
          <w:color w:val="000000" w:themeColor="text1"/>
        </w:rPr>
        <w:t>价格部分得分</w:t>
      </w:r>
      <w:r w:rsidRPr="00F066F3">
        <w:rPr>
          <w:rFonts w:ascii="宋体" w:hAnsi="宋体" w:hint="eastAsia"/>
          <w:color w:val="000000" w:themeColor="text1"/>
        </w:rPr>
        <w:t>+</w:t>
      </w:r>
      <w:r w:rsidRPr="00F066F3">
        <w:rPr>
          <w:rFonts w:ascii="宋体" w:hAnsi="宋体" w:hint="eastAsia"/>
          <w:color w:val="000000" w:themeColor="text1"/>
        </w:rPr>
        <w:t>样品部分得分（四舍五入后，精确到小数点后两位）</w:t>
      </w:r>
    </w:p>
    <w:p w14:paraId="6DF6808F" w14:textId="77777777" w:rsidR="00BF5DC7" w:rsidRDefault="00BF5DC7" w:rsidP="00BF5DC7">
      <w:pPr>
        <w:pStyle w:val="BodyTextFirstIndent2"/>
        <w:ind w:leftChars="0" w:left="0" w:firstLineChars="0" w:firstLine="0"/>
        <w:rPr>
          <w:b/>
          <w:color w:val="000000" w:themeColor="text1"/>
          <w:sz w:val="32"/>
          <w:szCs w:val="32"/>
          <w:u w:val="single"/>
        </w:rPr>
      </w:pPr>
      <w:r>
        <w:rPr>
          <w:rFonts w:hint="eastAsia"/>
          <w:b/>
          <w:color w:val="000000" w:themeColor="text1"/>
          <w:sz w:val="32"/>
          <w:szCs w:val="32"/>
          <w:u w:val="single"/>
        </w:rPr>
        <w:t>附件</w:t>
      </w:r>
      <w:r>
        <w:rPr>
          <w:b/>
          <w:color w:val="000000" w:themeColor="text1"/>
          <w:sz w:val="32"/>
          <w:szCs w:val="32"/>
          <w:u w:val="single"/>
        </w:rPr>
        <w:t xml:space="preserve">: </w:t>
      </w:r>
      <w:r>
        <w:rPr>
          <w:rFonts w:hint="eastAsia"/>
          <w:b/>
          <w:color w:val="000000" w:themeColor="text1"/>
          <w:sz w:val="32"/>
          <w:szCs w:val="32"/>
          <w:u w:val="single"/>
        </w:rPr>
        <w:t>合同模板</w:t>
      </w:r>
    </w:p>
    <w:p w14:paraId="24AEEC21" w14:textId="77777777" w:rsidR="00BF5DC7" w:rsidRDefault="00BF5DC7" w:rsidP="00BF5DC7">
      <w:pPr>
        <w:pStyle w:val="BodyText"/>
        <w:ind w:firstLine="659"/>
        <w:rPr>
          <w:b/>
          <w:bCs/>
          <w:color w:val="000000" w:themeColor="text1"/>
          <w:sz w:val="36"/>
          <w:szCs w:val="36"/>
        </w:rPr>
      </w:pPr>
      <w:r>
        <w:rPr>
          <w:rFonts w:hint="eastAsia"/>
          <w:b/>
          <w:bCs/>
          <w:color w:val="000000" w:themeColor="text1"/>
          <w:sz w:val="36"/>
          <w:szCs w:val="36"/>
        </w:rPr>
        <w:t xml:space="preserve"> </w:t>
      </w:r>
      <w:r>
        <w:rPr>
          <w:b/>
          <w:bCs/>
          <w:color w:val="000000" w:themeColor="text1"/>
          <w:sz w:val="36"/>
          <w:szCs w:val="36"/>
        </w:rPr>
        <w:t xml:space="preserve">                </w:t>
      </w:r>
    </w:p>
    <w:p w14:paraId="65A58354" w14:textId="77777777" w:rsidR="00BF5DC7" w:rsidRDefault="00BF5DC7" w:rsidP="00BF5DC7">
      <w:pPr>
        <w:pStyle w:val="BodyText"/>
        <w:ind w:firstLine="659"/>
        <w:rPr>
          <w:color w:val="000000" w:themeColor="text1"/>
        </w:rPr>
      </w:pPr>
      <w:r>
        <w:rPr>
          <w:b/>
          <w:bCs/>
          <w:color w:val="000000" w:themeColor="text1"/>
          <w:sz w:val="36"/>
          <w:szCs w:val="36"/>
        </w:rPr>
        <w:t xml:space="preserve">                   </w:t>
      </w:r>
      <w:r>
        <w:rPr>
          <w:b/>
          <w:bCs/>
          <w:color w:val="000000" w:themeColor="text1"/>
          <w:sz w:val="36"/>
          <w:szCs w:val="36"/>
        </w:rPr>
        <w:t>合同</w:t>
      </w:r>
      <w:r>
        <w:rPr>
          <w:rFonts w:hint="eastAsia"/>
          <w:b/>
          <w:bCs/>
          <w:color w:val="000000" w:themeColor="text1"/>
          <w:sz w:val="36"/>
          <w:szCs w:val="36"/>
        </w:rPr>
        <w:t>模板</w:t>
      </w:r>
    </w:p>
    <w:p w14:paraId="19AC2973" w14:textId="77777777" w:rsidR="00BF5DC7" w:rsidRDefault="00BF5DC7" w:rsidP="00BF5DC7">
      <w:pPr>
        <w:pStyle w:val="BodyText"/>
        <w:ind w:right="1470"/>
        <w:jc w:val="right"/>
        <w:rPr>
          <w:color w:val="000000" w:themeColor="text1"/>
          <w:szCs w:val="28"/>
        </w:rPr>
      </w:pPr>
    </w:p>
    <w:p w14:paraId="7CBEE4E2" w14:textId="77777777" w:rsidR="00BF5DC7" w:rsidRDefault="00BF5DC7" w:rsidP="00BF5DC7">
      <w:pPr>
        <w:pStyle w:val="BodyText"/>
        <w:ind w:right="1470"/>
        <w:jc w:val="right"/>
        <w:rPr>
          <w:color w:val="000000" w:themeColor="text1"/>
          <w:szCs w:val="28"/>
        </w:rPr>
      </w:pPr>
      <w:r>
        <w:rPr>
          <w:rFonts w:hint="eastAsia"/>
          <w:color w:val="000000" w:themeColor="text1"/>
          <w:szCs w:val="28"/>
        </w:rPr>
        <w:t>合同编号：</w:t>
      </w:r>
    </w:p>
    <w:p w14:paraId="425FB693" w14:textId="77777777" w:rsidR="00BF5DC7" w:rsidRDefault="00BF5DC7" w:rsidP="00BF5DC7">
      <w:pPr>
        <w:pStyle w:val="BodyText"/>
        <w:ind w:right="1470"/>
        <w:jc w:val="right"/>
        <w:rPr>
          <w:color w:val="000000" w:themeColor="text1"/>
          <w:szCs w:val="28"/>
        </w:rPr>
      </w:pPr>
      <w:r>
        <w:rPr>
          <w:rFonts w:hint="eastAsia"/>
          <w:color w:val="000000" w:themeColor="text1"/>
          <w:szCs w:val="28"/>
        </w:rPr>
        <w:t>签订日期：</w:t>
      </w:r>
    </w:p>
    <w:p w14:paraId="6CEC04A2" w14:textId="77777777" w:rsidR="00BF5DC7" w:rsidRDefault="00BF5DC7" w:rsidP="00BF5DC7">
      <w:pPr>
        <w:pStyle w:val="BodyText"/>
        <w:ind w:firstLine="560"/>
        <w:rPr>
          <w:color w:val="000000" w:themeColor="text1"/>
          <w:sz w:val="28"/>
          <w:szCs w:val="28"/>
        </w:rPr>
      </w:pPr>
      <w:r>
        <w:rPr>
          <w:rFonts w:hint="eastAsia"/>
          <w:color w:val="000000" w:themeColor="text1"/>
          <w:sz w:val="28"/>
          <w:szCs w:val="28"/>
        </w:rPr>
        <w:t>甲方：</w:t>
      </w:r>
    </w:p>
    <w:p w14:paraId="357AB5E3" w14:textId="77777777" w:rsidR="00BF5DC7" w:rsidRDefault="00BF5DC7" w:rsidP="00BF5DC7">
      <w:pPr>
        <w:pStyle w:val="BodyText"/>
        <w:ind w:firstLine="560"/>
        <w:rPr>
          <w:color w:val="000000" w:themeColor="text1"/>
          <w:sz w:val="28"/>
          <w:szCs w:val="28"/>
          <w:u w:val="single"/>
        </w:rPr>
      </w:pPr>
      <w:r>
        <w:rPr>
          <w:rFonts w:hint="eastAsia"/>
          <w:color w:val="000000" w:themeColor="text1"/>
          <w:sz w:val="28"/>
          <w:szCs w:val="28"/>
        </w:rPr>
        <w:t>乙方：</w:t>
      </w:r>
    </w:p>
    <w:p w14:paraId="3FA082D5" w14:textId="77777777" w:rsidR="00BF5DC7" w:rsidRDefault="00BF5DC7" w:rsidP="00BF5DC7">
      <w:pPr>
        <w:pStyle w:val="BodyText"/>
        <w:ind w:firstLine="560"/>
        <w:rPr>
          <w:color w:val="000000" w:themeColor="text1"/>
          <w:sz w:val="28"/>
          <w:szCs w:val="28"/>
        </w:rPr>
      </w:pPr>
    </w:p>
    <w:p w14:paraId="0BC7F628" w14:textId="77777777" w:rsidR="00BF5DC7" w:rsidRDefault="00BF5DC7" w:rsidP="00BF5DC7">
      <w:pPr>
        <w:rPr>
          <w:color w:val="000000" w:themeColor="text1"/>
          <w:sz w:val="28"/>
          <w:szCs w:val="28"/>
        </w:rPr>
      </w:pP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甲、乙双方根据“</w:t>
      </w:r>
      <w:r>
        <w:rPr>
          <w:rFonts w:hint="eastAsia"/>
          <w:color w:val="000000" w:themeColor="text1"/>
          <w:sz w:val="28"/>
          <w:szCs w:val="28"/>
        </w:rPr>
        <w:t xml:space="preserve"> </w:t>
      </w:r>
      <w:r>
        <w:rPr>
          <w:color w:val="000000" w:themeColor="text1"/>
          <w:sz w:val="28"/>
          <w:szCs w:val="28"/>
        </w:rPr>
        <w:t>XXXX</w:t>
      </w:r>
      <w:r>
        <w:rPr>
          <w:rFonts w:hint="eastAsia"/>
          <w:color w:val="000000" w:themeColor="text1"/>
          <w:sz w:val="28"/>
          <w:szCs w:val="28"/>
        </w:rPr>
        <w:t>采购项目</w:t>
      </w:r>
      <w:r>
        <w:rPr>
          <w:color w:val="000000" w:themeColor="text1"/>
          <w:sz w:val="28"/>
          <w:szCs w:val="28"/>
        </w:rPr>
        <w:t xml:space="preserve"> </w:t>
      </w:r>
      <w:r>
        <w:rPr>
          <w:rFonts w:hint="eastAsia"/>
          <w:color w:val="000000" w:themeColor="text1"/>
          <w:sz w:val="28"/>
          <w:szCs w:val="28"/>
        </w:rPr>
        <w:t>”的招标结果和招标文件的要求，经双方协商一致，达成此合同：</w:t>
      </w:r>
    </w:p>
    <w:p w14:paraId="113B08AB" w14:textId="77777777" w:rsidR="00BF5DC7" w:rsidRDefault="00BF5DC7" w:rsidP="00BF5DC7">
      <w:pPr>
        <w:pStyle w:val="BodyText"/>
        <w:ind w:firstLine="562"/>
        <w:rPr>
          <w:b/>
          <w:bCs/>
          <w:color w:val="000000" w:themeColor="text1"/>
          <w:sz w:val="28"/>
          <w:szCs w:val="28"/>
        </w:rPr>
      </w:pPr>
      <w:r>
        <w:rPr>
          <w:rFonts w:hint="eastAsia"/>
          <w:b/>
          <w:bCs/>
          <w:color w:val="000000" w:themeColor="text1"/>
          <w:sz w:val="28"/>
          <w:szCs w:val="28"/>
        </w:rPr>
        <w:t>一、项目名称：</w:t>
      </w:r>
    </w:p>
    <w:p w14:paraId="20C83B13" w14:textId="77777777" w:rsidR="00BF5DC7" w:rsidRDefault="00BF5DC7" w:rsidP="00BF5DC7">
      <w:pPr>
        <w:pStyle w:val="BodyText"/>
        <w:ind w:firstLine="562"/>
        <w:rPr>
          <w:b/>
          <w:bCs/>
          <w:color w:val="000000" w:themeColor="text1"/>
          <w:sz w:val="28"/>
          <w:szCs w:val="28"/>
        </w:rPr>
      </w:pPr>
      <w:r>
        <w:rPr>
          <w:rFonts w:hint="eastAsia"/>
          <w:b/>
          <w:bCs/>
          <w:color w:val="000000" w:themeColor="text1"/>
          <w:sz w:val="28"/>
          <w:szCs w:val="28"/>
        </w:rPr>
        <w:t>二、合同总金额及结算付款：</w:t>
      </w:r>
    </w:p>
    <w:p w14:paraId="3C8F0F29" w14:textId="77777777" w:rsidR="00BF5DC7" w:rsidRDefault="00BF5DC7" w:rsidP="00BF5DC7">
      <w:pPr>
        <w:pStyle w:val="BodyText"/>
        <w:ind w:left="560" w:hangingChars="200" w:hanging="560"/>
        <w:rPr>
          <w:color w:val="000000" w:themeColor="text1"/>
          <w:sz w:val="28"/>
          <w:szCs w:val="28"/>
        </w:rPr>
      </w:pPr>
      <w:r>
        <w:rPr>
          <w:color w:val="000000" w:themeColor="text1"/>
          <w:sz w:val="28"/>
          <w:szCs w:val="28"/>
        </w:rPr>
        <w:t xml:space="preserve">    </w:t>
      </w:r>
      <w:r>
        <w:rPr>
          <w:rFonts w:hint="eastAsia"/>
          <w:color w:val="000000" w:themeColor="text1"/>
          <w:sz w:val="28"/>
          <w:szCs w:val="28"/>
        </w:rPr>
        <w:t>1</w:t>
      </w:r>
      <w:r>
        <w:rPr>
          <w:rFonts w:hint="eastAsia"/>
          <w:color w:val="000000" w:themeColor="text1"/>
          <w:sz w:val="28"/>
          <w:szCs w:val="28"/>
        </w:rPr>
        <w:t>、本项目合同总金额为中标价人民币</w:t>
      </w:r>
      <w:proofErr w:type="spellStart"/>
      <w:r>
        <w:rPr>
          <w:rFonts w:hint="eastAsia"/>
          <w:color w:val="000000" w:themeColor="text1"/>
          <w:sz w:val="28"/>
          <w:szCs w:val="28"/>
          <w:u w:val="single"/>
        </w:rPr>
        <w:t>xx</w:t>
      </w:r>
      <w:r>
        <w:rPr>
          <w:color w:val="000000" w:themeColor="text1"/>
          <w:sz w:val="28"/>
          <w:szCs w:val="28"/>
          <w:u w:val="single"/>
        </w:rPr>
        <w:t>xx</w:t>
      </w:r>
      <w:proofErr w:type="spellEnd"/>
      <w:r>
        <w:rPr>
          <w:rFonts w:hint="eastAsia"/>
          <w:color w:val="000000" w:themeColor="text1"/>
          <w:sz w:val="28"/>
          <w:szCs w:val="28"/>
          <w:u w:val="single"/>
        </w:rPr>
        <w:t>元</w:t>
      </w:r>
      <w:r>
        <w:rPr>
          <w:rFonts w:hint="eastAsia"/>
          <w:color w:val="000000" w:themeColor="text1"/>
          <w:sz w:val="28"/>
          <w:szCs w:val="28"/>
        </w:rPr>
        <w:t>（大写人民币</w:t>
      </w:r>
      <w:r>
        <w:rPr>
          <w:rFonts w:hint="eastAsia"/>
          <w:color w:val="000000" w:themeColor="text1"/>
          <w:sz w:val="28"/>
          <w:szCs w:val="28"/>
        </w:rPr>
        <w:t>xxx</w:t>
      </w:r>
      <w:r>
        <w:rPr>
          <w:rFonts w:hint="eastAsia"/>
          <w:color w:val="000000" w:themeColor="text1"/>
          <w:sz w:val="28"/>
          <w:szCs w:val="28"/>
          <w:u w:val="single"/>
        </w:rPr>
        <w:t>元整</w:t>
      </w:r>
      <w:r>
        <w:rPr>
          <w:rFonts w:hint="eastAsia"/>
          <w:color w:val="000000" w:themeColor="text1"/>
          <w:sz w:val="28"/>
          <w:szCs w:val="28"/>
        </w:rPr>
        <w:t>）。</w:t>
      </w:r>
    </w:p>
    <w:p w14:paraId="574567C4" w14:textId="77777777" w:rsidR="00BF5DC7" w:rsidRDefault="00BF5DC7" w:rsidP="00BF5DC7">
      <w:pPr>
        <w:pStyle w:val="BodyText"/>
        <w:ind w:firstLine="560"/>
        <w:rPr>
          <w:color w:val="000000" w:themeColor="text1"/>
          <w:sz w:val="28"/>
          <w:szCs w:val="28"/>
        </w:rPr>
      </w:pPr>
      <w:r>
        <w:rPr>
          <w:rFonts w:hint="eastAsia"/>
          <w:color w:val="000000" w:themeColor="text1"/>
          <w:sz w:val="28"/>
          <w:szCs w:val="28"/>
        </w:rPr>
        <w:t>2</w:t>
      </w:r>
      <w:r>
        <w:rPr>
          <w:rFonts w:hint="eastAsia"/>
          <w:color w:val="000000" w:themeColor="text1"/>
          <w:sz w:val="28"/>
          <w:szCs w:val="28"/>
        </w:rPr>
        <w:t>、结算付款方式：甲乙双方间发生一切费用以人民币转账方式进行结算。</w:t>
      </w:r>
    </w:p>
    <w:p w14:paraId="1CAABC2C" w14:textId="77777777" w:rsidR="00BF5DC7" w:rsidRDefault="00BF5DC7" w:rsidP="00BF5DC7">
      <w:pPr>
        <w:pStyle w:val="BodyText"/>
        <w:ind w:firstLine="560"/>
        <w:rPr>
          <w:color w:val="000000" w:themeColor="text1"/>
          <w:sz w:val="28"/>
          <w:szCs w:val="28"/>
        </w:rPr>
      </w:pPr>
      <w:r>
        <w:rPr>
          <w:rFonts w:hint="eastAsia"/>
          <w:color w:val="000000" w:themeColor="text1"/>
          <w:sz w:val="28"/>
          <w:szCs w:val="28"/>
        </w:rPr>
        <w:t>3</w:t>
      </w:r>
      <w:r>
        <w:rPr>
          <w:rFonts w:hint="eastAsia"/>
          <w:color w:val="000000" w:themeColor="text1"/>
          <w:sz w:val="28"/>
          <w:szCs w:val="28"/>
        </w:rPr>
        <w:t>、付款方式：</w:t>
      </w:r>
    </w:p>
    <w:p w14:paraId="5D01A206" w14:textId="77777777" w:rsidR="00BF5DC7" w:rsidRDefault="00BF5DC7" w:rsidP="00BF5DC7">
      <w:pPr>
        <w:pStyle w:val="BodyText"/>
        <w:rPr>
          <w:color w:val="000000" w:themeColor="text1"/>
          <w:sz w:val="28"/>
          <w:szCs w:val="28"/>
        </w:rPr>
      </w:pPr>
      <w:r>
        <w:rPr>
          <w:color w:val="000000" w:themeColor="text1"/>
          <w:sz w:val="28"/>
          <w:szCs w:val="28"/>
        </w:rPr>
        <w:t xml:space="preserve">   </w:t>
      </w:r>
      <w:r>
        <w:rPr>
          <w:rFonts w:hint="eastAsia"/>
          <w:color w:val="000000" w:themeColor="text1"/>
          <w:sz w:val="28"/>
          <w:szCs w:val="28"/>
        </w:rPr>
        <w:t>1</w:t>
      </w:r>
      <w:r>
        <w:rPr>
          <w:rFonts w:hint="eastAsia"/>
          <w:color w:val="000000" w:themeColor="text1"/>
          <w:sz w:val="28"/>
          <w:szCs w:val="28"/>
        </w:rPr>
        <w:t>）履约保证金：货物验收合格后</w:t>
      </w:r>
      <w:r>
        <w:rPr>
          <w:color w:val="000000" w:themeColor="text1"/>
          <w:sz w:val="28"/>
          <w:szCs w:val="28"/>
        </w:rPr>
        <w:t>，</w:t>
      </w:r>
      <w:r>
        <w:rPr>
          <w:rFonts w:hint="eastAsia"/>
          <w:color w:val="000000" w:themeColor="text1"/>
          <w:sz w:val="28"/>
          <w:szCs w:val="28"/>
        </w:rPr>
        <w:t>乙方</w:t>
      </w:r>
      <w:r>
        <w:rPr>
          <w:color w:val="000000" w:themeColor="text1"/>
          <w:sz w:val="28"/>
          <w:szCs w:val="28"/>
        </w:rPr>
        <w:t>支付</w:t>
      </w:r>
      <w:r>
        <w:rPr>
          <w:rFonts w:hint="eastAsia"/>
          <w:color w:val="000000" w:themeColor="text1"/>
          <w:sz w:val="28"/>
          <w:szCs w:val="28"/>
        </w:rPr>
        <w:t>甲方</w:t>
      </w:r>
      <w:r>
        <w:rPr>
          <w:color w:val="000000" w:themeColor="text1"/>
          <w:sz w:val="28"/>
          <w:szCs w:val="28"/>
        </w:rPr>
        <w:t>相当于中标金额的</w:t>
      </w:r>
      <w:r>
        <w:rPr>
          <w:color w:val="000000" w:themeColor="text1"/>
          <w:sz w:val="28"/>
          <w:szCs w:val="28"/>
        </w:rPr>
        <w:t xml:space="preserve">3% </w:t>
      </w:r>
      <w:r>
        <w:rPr>
          <w:color w:val="000000" w:themeColor="text1"/>
          <w:sz w:val="28"/>
          <w:szCs w:val="28"/>
        </w:rPr>
        <w:t>作为货物履约保证金</w:t>
      </w:r>
      <w:r>
        <w:rPr>
          <w:rFonts w:hint="eastAsia"/>
          <w:color w:val="000000" w:themeColor="text1"/>
          <w:sz w:val="28"/>
          <w:szCs w:val="28"/>
        </w:rPr>
        <w:t>，人民币</w:t>
      </w:r>
      <w:r>
        <w:rPr>
          <w:color w:val="000000" w:themeColor="text1"/>
          <w:sz w:val="28"/>
          <w:szCs w:val="28"/>
        </w:rPr>
        <w:t>xx</w:t>
      </w:r>
      <w:r>
        <w:rPr>
          <w:rFonts w:hint="eastAsia"/>
          <w:color w:val="000000" w:themeColor="text1"/>
          <w:sz w:val="28"/>
          <w:szCs w:val="28"/>
        </w:rPr>
        <w:t>元（</w:t>
      </w:r>
      <w:proofErr w:type="gramStart"/>
      <w:r>
        <w:rPr>
          <w:rFonts w:hint="eastAsia"/>
          <w:color w:val="000000" w:themeColor="text1"/>
          <w:sz w:val="28"/>
          <w:szCs w:val="28"/>
        </w:rPr>
        <w:t>大写人民币</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元整</w:t>
      </w:r>
      <w:proofErr w:type="gramEnd"/>
      <w:r>
        <w:rPr>
          <w:rFonts w:hint="eastAsia"/>
          <w:color w:val="000000" w:themeColor="text1"/>
          <w:sz w:val="28"/>
          <w:szCs w:val="28"/>
        </w:rPr>
        <w:t>）</w:t>
      </w:r>
      <w:r>
        <w:rPr>
          <w:color w:val="000000" w:themeColor="text1"/>
          <w:sz w:val="28"/>
          <w:szCs w:val="28"/>
        </w:rPr>
        <w:t>。在保修期内，</w:t>
      </w:r>
      <w:r>
        <w:rPr>
          <w:rFonts w:hint="eastAsia"/>
          <w:color w:val="000000" w:themeColor="text1"/>
          <w:sz w:val="28"/>
          <w:szCs w:val="28"/>
        </w:rPr>
        <w:t>乙</w:t>
      </w:r>
      <w:r>
        <w:rPr>
          <w:color w:val="000000" w:themeColor="text1"/>
          <w:sz w:val="28"/>
          <w:szCs w:val="28"/>
        </w:rPr>
        <w:t>方按合同要求履行售后服务职责，若无质量及违约问题，在验收合格满</w:t>
      </w:r>
      <w:r>
        <w:rPr>
          <w:color w:val="000000" w:themeColor="text1"/>
          <w:sz w:val="28"/>
          <w:szCs w:val="28"/>
        </w:rPr>
        <w:t>3</w:t>
      </w:r>
      <w:r>
        <w:rPr>
          <w:color w:val="000000" w:themeColor="text1"/>
          <w:sz w:val="28"/>
          <w:szCs w:val="28"/>
        </w:rPr>
        <w:t>年后的</w:t>
      </w:r>
      <w:r>
        <w:rPr>
          <w:color w:val="000000" w:themeColor="text1"/>
          <w:sz w:val="28"/>
          <w:szCs w:val="28"/>
        </w:rPr>
        <w:t>10</w:t>
      </w:r>
      <w:r>
        <w:rPr>
          <w:color w:val="000000" w:themeColor="text1"/>
          <w:sz w:val="28"/>
          <w:szCs w:val="28"/>
        </w:rPr>
        <w:t>个工作日内</w:t>
      </w:r>
      <w:r>
        <w:rPr>
          <w:rFonts w:hint="eastAsia"/>
          <w:color w:val="000000" w:themeColor="text1"/>
          <w:sz w:val="28"/>
          <w:szCs w:val="28"/>
        </w:rPr>
        <w:t>甲</w:t>
      </w:r>
      <w:r>
        <w:rPr>
          <w:color w:val="000000" w:themeColor="text1"/>
          <w:sz w:val="28"/>
          <w:szCs w:val="28"/>
        </w:rPr>
        <w:t>方将履约保证金无息返还给</w:t>
      </w:r>
      <w:r>
        <w:rPr>
          <w:rFonts w:hint="eastAsia"/>
          <w:color w:val="000000" w:themeColor="text1"/>
          <w:sz w:val="28"/>
          <w:szCs w:val="28"/>
        </w:rPr>
        <w:t>乙</w:t>
      </w:r>
      <w:r>
        <w:rPr>
          <w:color w:val="000000" w:themeColor="text1"/>
          <w:sz w:val="28"/>
          <w:szCs w:val="28"/>
        </w:rPr>
        <w:t>方。</w:t>
      </w:r>
    </w:p>
    <w:p w14:paraId="22B1A94E" w14:textId="77777777" w:rsidR="00BF5DC7" w:rsidRDefault="00BF5DC7" w:rsidP="00BF5DC7">
      <w:pPr>
        <w:pStyle w:val="BodyText"/>
        <w:rPr>
          <w:sz w:val="28"/>
          <w:szCs w:val="28"/>
        </w:rPr>
      </w:pPr>
      <w:r>
        <w:rPr>
          <w:color w:val="000000" w:themeColor="text1"/>
          <w:sz w:val="28"/>
          <w:szCs w:val="28"/>
        </w:rPr>
        <w:t xml:space="preserve">  2)</w:t>
      </w:r>
      <w:r>
        <w:rPr>
          <w:rFonts w:hint="eastAsia"/>
          <w:sz w:val="28"/>
          <w:szCs w:val="28"/>
        </w:rPr>
        <w:t xml:space="preserve"> </w:t>
      </w:r>
      <w:r>
        <w:rPr>
          <w:rFonts w:hint="eastAsia"/>
          <w:sz w:val="28"/>
          <w:szCs w:val="28"/>
        </w:rPr>
        <w:t>项目合同签订后</w:t>
      </w:r>
      <w:r>
        <w:rPr>
          <w:rFonts w:hint="eastAsia"/>
          <w:sz w:val="28"/>
          <w:szCs w:val="28"/>
          <w:u w:val="single"/>
        </w:rPr>
        <w:t>10</w:t>
      </w:r>
      <w:r>
        <w:rPr>
          <w:rFonts w:hint="eastAsia"/>
          <w:sz w:val="28"/>
          <w:szCs w:val="28"/>
        </w:rPr>
        <w:t>个工作日内甲方支付乙方合同总金额的</w:t>
      </w:r>
      <w:r>
        <w:rPr>
          <w:sz w:val="28"/>
          <w:szCs w:val="28"/>
          <w:u w:val="single"/>
        </w:rPr>
        <w:t>30</w:t>
      </w:r>
      <w:r>
        <w:rPr>
          <w:rFonts w:hint="eastAsia"/>
          <w:sz w:val="28"/>
          <w:szCs w:val="28"/>
          <w:u w:val="single"/>
        </w:rPr>
        <w:t>％</w:t>
      </w:r>
      <w:r>
        <w:rPr>
          <w:rFonts w:hint="eastAsia"/>
          <w:sz w:val="28"/>
          <w:szCs w:val="28"/>
        </w:rPr>
        <w:t>作为预付款；</w:t>
      </w:r>
    </w:p>
    <w:p w14:paraId="14B8E91C" w14:textId="77777777" w:rsidR="00BF5DC7" w:rsidRDefault="00BF5DC7" w:rsidP="00BF5DC7">
      <w:pPr>
        <w:pStyle w:val="BodyText"/>
        <w:ind w:left="560" w:hangingChars="200" w:hanging="560"/>
        <w:rPr>
          <w:sz w:val="28"/>
          <w:szCs w:val="28"/>
        </w:rPr>
      </w:pPr>
      <w:r>
        <w:rPr>
          <w:sz w:val="28"/>
          <w:szCs w:val="28"/>
        </w:rPr>
        <w:t xml:space="preserve">  3</w:t>
      </w:r>
      <w:r>
        <w:rPr>
          <w:rFonts w:hint="eastAsia"/>
          <w:sz w:val="28"/>
          <w:szCs w:val="28"/>
        </w:rPr>
        <w:t>）货物送到指定地点完成安装并经验收合格后</w:t>
      </w:r>
      <w:r>
        <w:rPr>
          <w:sz w:val="28"/>
          <w:szCs w:val="28"/>
          <w:u w:val="single"/>
        </w:rPr>
        <w:t xml:space="preserve"> 10 </w:t>
      </w:r>
      <w:r>
        <w:rPr>
          <w:rFonts w:hint="eastAsia"/>
          <w:sz w:val="28"/>
          <w:szCs w:val="28"/>
        </w:rPr>
        <w:t>个工作日内，甲方再一次性支付乙方合同总金额的</w:t>
      </w:r>
      <w:r>
        <w:rPr>
          <w:sz w:val="28"/>
          <w:szCs w:val="28"/>
          <w:u w:val="single"/>
        </w:rPr>
        <w:t>70%</w:t>
      </w:r>
      <w:r>
        <w:rPr>
          <w:rFonts w:hint="eastAsia"/>
          <w:sz w:val="28"/>
          <w:szCs w:val="28"/>
        </w:rPr>
        <w:t>；</w:t>
      </w:r>
    </w:p>
    <w:p w14:paraId="14D38D7F" w14:textId="77777777" w:rsidR="00BF5DC7" w:rsidRDefault="00BF5DC7" w:rsidP="00BF5DC7">
      <w:pPr>
        <w:pStyle w:val="BodyText"/>
        <w:rPr>
          <w:color w:val="000000" w:themeColor="text1"/>
          <w:sz w:val="28"/>
          <w:szCs w:val="28"/>
        </w:rPr>
      </w:pPr>
      <w:r>
        <w:rPr>
          <w:color w:val="000000" w:themeColor="text1"/>
          <w:sz w:val="28"/>
          <w:szCs w:val="28"/>
        </w:rPr>
        <w:t xml:space="preserve"> 4</w:t>
      </w:r>
      <w:r>
        <w:rPr>
          <w:rFonts w:hint="eastAsia"/>
          <w:color w:val="000000" w:themeColor="text1"/>
          <w:sz w:val="28"/>
          <w:szCs w:val="28"/>
        </w:rPr>
        <w:t>）乙方在合同款项支付前要提交支付申请及相应款项的发票。</w:t>
      </w:r>
    </w:p>
    <w:p w14:paraId="12E80F11" w14:textId="77777777" w:rsidR="00BF5DC7" w:rsidRDefault="00BF5DC7" w:rsidP="00BF5DC7">
      <w:pPr>
        <w:pStyle w:val="BodyText"/>
        <w:rPr>
          <w:b/>
          <w:bCs/>
          <w:color w:val="000000" w:themeColor="text1"/>
          <w:sz w:val="28"/>
          <w:szCs w:val="28"/>
        </w:rPr>
      </w:pPr>
      <w:r>
        <w:rPr>
          <w:rFonts w:hint="eastAsia"/>
          <w:b/>
          <w:bCs/>
          <w:color w:val="000000" w:themeColor="text1"/>
          <w:sz w:val="28"/>
          <w:szCs w:val="28"/>
        </w:rPr>
        <w:t>三、项目清单及技术参数：详见附件清单</w:t>
      </w:r>
    </w:p>
    <w:p w14:paraId="6B96AF0D" w14:textId="77777777" w:rsidR="00BF5DC7" w:rsidRDefault="00BF5DC7" w:rsidP="00BF5DC7">
      <w:pPr>
        <w:pStyle w:val="BodyText"/>
        <w:ind w:left="560" w:hangingChars="200" w:hanging="560"/>
        <w:rPr>
          <w:color w:val="000000" w:themeColor="text1"/>
          <w:sz w:val="28"/>
          <w:szCs w:val="28"/>
        </w:rPr>
      </w:pPr>
      <w:r>
        <w:rPr>
          <w:rFonts w:hint="eastAsia"/>
          <w:color w:val="000000" w:themeColor="text1"/>
          <w:sz w:val="28"/>
          <w:szCs w:val="28"/>
        </w:rPr>
        <w:t>四、</w:t>
      </w:r>
      <w:r>
        <w:rPr>
          <w:rFonts w:hint="eastAsia"/>
          <w:b/>
          <w:bCs/>
          <w:color w:val="000000" w:themeColor="text1"/>
          <w:sz w:val="28"/>
          <w:szCs w:val="28"/>
        </w:rPr>
        <w:t>质保期：</w:t>
      </w:r>
      <w:r>
        <w:rPr>
          <w:rFonts w:hint="eastAsia"/>
          <w:color w:val="000000" w:themeColor="text1"/>
          <w:sz w:val="28"/>
          <w:szCs w:val="28"/>
        </w:rPr>
        <w:t>整个项目免费保修期为</w:t>
      </w:r>
      <w:r>
        <w:rPr>
          <w:rFonts w:hint="eastAsia"/>
          <w:color w:val="000000" w:themeColor="text1"/>
          <w:sz w:val="28"/>
          <w:szCs w:val="28"/>
          <w:u w:val="single"/>
        </w:rPr>
        <w:t xml:space="preserve"> </w:t>
      </w:r>
      <w:r>
        <w:rPr>
          <w:color w:val="000000" w:themeColor="text1"/>
          <w:sz w:val="28"/>
          <w:szCs w:val="28"/>
          <w:u w:val="single"/>
        </w:rPr>
        <w:t>xxx</w:t>
      </w:r>
      <w:r>
        <w:rPr>
          <w:rFonts w:hint="eastAsia"/>
          <w:color w:val="000000" w:themeColor="text1"/>
          <w:sz w:val="28"/>
          <w:szCs w:val="28"/>
          <w:u w:val="single"/>
        </w:rPr>
        <w:t xml:space="preserve"> </w:t>
      </w:r>
      <w:r>
        <w:rPr>
          <w:rFonts w:hint="eastAsia"/>
          <w:color w:val="000000" w:themeColor="text1"/>
          <w:sz w:val="28"/>
          <w:szCs w:val="28"/>
        </w:rPr>
        <w:t>年（含上门服务），</w:t>
      </w:r>
      <w:proofErr w:type="gramStart"/>
      <w:r>
        <w:rPr>
          <w:rFonts w:hint="eastAsia"/>
          <w:color w:val="000000" w:themeColor="text1"/>
          <w:sz w:val="28"/>
          <w:szCs w:val="28"/>
        </w:rPr>
        <w:t>自项目</w:t>
      </w:r>
      <w:proofErr w:type="gramEnd"/>
      <w:r>
        <w:rPr>
          <w:rFonts w:hint="eastAsia"/>
          <w:color w:val="000000" w:themeColor="text1"/>
          <w:sz w:val="28"/>
          <w:szCs w:val="28"/>
        </w:rPr>
        <w:t>验收合格之日起计。</w:t>
      </w:r>
    </w:p>
    <w:p w14:paraId="0EC6888D" w14:textId="77777777" w:rsidR="00BF5DC7" w:rsidRDefault="00BF5DC7" w:rsidP="00BF5DC7">
      <w:pPr>
        <w:tabs>
          <w:tab w:val="left" w:pos="420"/>
          <w:tab w:val="left" w:pos="540"/>
          <w:tab w:val="left" w:pos="574"/>
        </w:tabs>
        <w:spacing w:line="360" w:lineRule="auto"/>
        <w:rPr>
          <w:color w:val="000000" w:themeColor="text1"/>
          <w:sz w:val="28"/>
          <w:szCs w:val="28"/>
        </w:rPr>
      </w:pPr>
      <w:r>
        <w:rPr>
          <w:rFonts w:hint="eastAsia"/>
          <w:color w:val="000000" w:themeColor="text1"/>
          <w:sz w:val="28"/>
          <w:szCs w:val="28"/>
        </w:rPr>
        <w:t>五、</w:t>
      </w:r>
      <w:r>
        <w:rPr>
          <w:rFonts w:hint="eastAsia"/>
          <w:b/>
          <w:color w:val="000000" w:themeColor="text1"/>
          <w:sz w:val="28"/>
          <w:szCs w:val="28"/>
        </w:rPr>
        <w:t>供货及安装调试</w:t>
      </w:r>
      <w:r>
        <w:rPr>
          <w:rFonts w:hint="eastAsia"/>
          <w:color w:val="000000" w:themeColor="text1"/>
          <w:sz w:val="28"/>
          <w:szCs w:val="28"/>
        </w:rPr>
        <w:t>：</w:t>
      </w:r>
      <w:r>
        <w:rPr>
          <w:rFonts w:hint="eastAsia"/>
          <w:color w:val="000000" w:themeColor="text1"/>
          <w:sz w:val="28"/>
          <w:szCs w:val="28"/>
        </w:rPr>
        <w:t xml:space="preserve"> </w:t>
      </w:r>
      <w:r>
        <w:rPr>
          <w:rFonts w:hint="eastAsia"/>
          <w:color w:val="000000" w:themeColor="text1"/>
          <w:sz w:val="28"/>
          <w:szCs w:val="28"/>
          <w:u w:val="single"/>
        </w:rPr>
        <w:t>年</w:t>
      </w:r>
      <w:r>
        <w:rPr>
          <w:color w:val="000000" w:themeColor="text1"/>
          <w:sz w:val="28"/>
          <w:szCs w:val="28"/>
          <w:u w:val="single"/>
        </w:rPr>
        <w:t xml:space="preserve">  </w:t>
      </w:r>
      <w:r>
        <w:rPr>
          <w:rFonts w:hint="eastAsia"/>
          <w:color w:val="000000" w:themeColor="text1"/>
          <w:sz w:val="28"/>
          <w:szCs w:val="28"/>
          <w:u w:val="single"/>
        </w:rPr>
        <w:t>月</w:t>
      </w:r>
      <w:r>
        <w:rPr>
          <w:color w:val="000000" w:themeColor="text1"/>
          <w:sz w:val="28"/>
          <w:szCs w:val="28"/>
          <w:u w:val="single"/>
        </w:rPr>
        <w:t xml:space="preserve">  </w:t>
      </w:r>
      <w:r>
        <w:rPr>
          <w:rFonts w:hint="eastAsia"/>
          <w:color w:val="000000" w:themeColor="text1"/>
          <w:sz w:val="28"/>
          <w:szCs w:val="28"/>
          <w:u w:val="single"/>
        </w:rPr>
        <w:t>日前</w:t>
      </w:r>
      <w:r>
        <w:rPr>
          <w:rFonts w:hint="eastAsia"/>
          <w:color w:val="000000" w:themeColor="text1"/>
          <w:sz w:val="28"/>
          <w:szCs w:val="28"/>
        </w:rPr>
        <w:t>完成全部货物的交货、安装及调试。</w:t>
      </w:r>
    </w:p>
    <w:p w14:paraId="71714264" w14:textId="77777777" w:rsidR="00BF5DC7" w:rsidRDefault="00BF5DC7" w:rsidP="00BF5DC7">
      <w:pPr>
        <w:tabs>
          <w:tab w:val="left" w:pos="420"/>
          <w:tab w:val="left" w:pos="540"/>
          <w:tab w:val="left" w:pos="574"/>
        </w:tabs>
        <w:spacing w:line="360" w:lineRule="auto"/>
        <w:rPr>
          <w:rFonts w:ascii="宋体" w:hAnsi="宋体" w:cs="宋体"/>
          <w:b/>
        </w:rPr>
      </w:pPr>
      <w:r>
        <w:rPr>
          <w:rFonts w:ascii="宋体" w:hAnsi="宋体" w:cs="宋体"/>
          <w:b/>
          <w:highlight w:val="yellow"/>
        </w:rPr>
        <w:t xml:space="preserve">    </w:t>
      </w:r>
      <w:r>
        <w:rPr>
          <w:rFonts w:ascii="宋体" w:hAnsi="宋体" w:cs="宋体" w:hint="eastAsia"/>
          <w:b/>
          <w:highlight w:val="yellow"/>
        </w:rPr>
        <w:t>如中标人投标时响应交货期条款但实际交货未能按期履约，甲方有权对中标人按合同约定处罚条款进行处罚直至取消合同并追责中标人由此对采购人造成的损失。</w:t>
      </w:r>
    </w:p>
    <w:p w14:paraId="210CE6DF" w14:textId="77777777" w:rsidR="00BF5DC7" w:rsidRDefault="00BF5DC7" w:rsidP="00BF5DC7">
      <w:pPr>
        <w:pStyle w:val="BodyText"/>
        <w:rPr>
          <w:color w:val="000000" w:themeColor="text1"/>
          <w:sz w:val="28"/>
          <w:szCs w:val="28"/>
        </w:rPr>
      </w:pPr>
    </w:p>
    <w:p w14:paraId="0701CC43" w14:textId="77777777" w:rsidR="00BF5DC7" w:rsidRDefault="00BF5DC7" w:rsidP="00BF5DC7">
      <w:pPr>
        <w:pStyle w:val="BodyText"/>
        <w:rPr>
          <w:color w:val="000000" w:themeColor="text1"/>
          <w:sz w:val="28"/>
          <w:szCs w:val="28"/>
        </w:rPr>
      </w:pPr>
      <w:r>
        <w:rPr>
          <w:rFonts w:hint="eastAsia"/>
          <w:color w:val="000000" w:themeColor="text1"/>
          <w:sz w:val="28"/>
          <w:szCs w:val="28"/>
        </w:rPr>
        <w:t>六、</w:t>
      </w:r>
      <w:r>
        <w:rPr>
          <w:rFonts w:hint="eastAsia"/>
          <w:b/>
          <w:bCs/>
          <w:color w:val="000000" w:themeColor="text1"/>
          <w:sz w:val="28"/>
          <w:szCs w:val="28"/>
        </w:rPr>
        <w:t>项目实施地点</w:t>
      </w:r>
      <w:r>
        <w:rPr>
          <w:rFonts w:hint="eastAsia"/>
          <w:color w:val="000000" w:themeColor="text1"/>
          <w:sz w:val="28"/>
          <w:szCs w:val="28"/>
        </w:rPr>
        <w:t>：</w:t>
      </w:r>
    </w:p>
    <w:p w14:paraId="6B05D23F" w14:textId="77777777" w:rsidR="00BF5DC7" w:rsidRDefault="00BF5DC7" w:rsidP="00BF5DC7">
      <w:pPr>
        <w:pStyle w:val="BodyText"/>
        <w:ind w:leftChars="254" w:left="610"/>
        <w:rPr>
          <w:color w:val="000000" w:themeColor="text1"/>
          <w:sz w:val="28"/>
          <w:szCs w:val="28"/>
        </w:rPr>
      </w:pP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乙方需将所有货物以原包装运送至安装地点（广东以色列理工学院指定位置），由甲方、乙方验收人员现场检查包装后方可启封、调试。</w:t>
      </w:r>
    </w:p>
    <w:p w14:paraId="595FA5A9" w14:textId="77777777" w:rsidR="00BF5DC7" w:rsidRDefault="00BF5DC7" w:rsidP="00BF5DC7">
      <w:pPr>
        <w:pStyle w:val="BodyText"/>
        <w:rPr>
          <w:color w:val="000000" w:themeColor="text1"/>
          <w:sz w:val="28"/>
          <w:szCs w:val="28"/>
        </w:rPr>
      </w:pPr>
      <w:r>
        <w:rPr>
          <w:rFonts w:hint="eastAsia"/>
          <w:color w:val="000000" w:themeColor="text1"/>
          <w:sz w:val="28"/>
          <w:szCs w:val="28"/>
        </w:rPr>
        <w:t>七、</w:t>
      </w:r>
      <w:r>
        <w:rPr>
          <w:rFonts w:hint="eastAsia"/>
          <w:b/>
          <w:bCs/>
          <w:color w:val="000000" w:themeColor="text1"/>
          <w:sz w:val="28"/>
          <w:szCs w:val="28"/>
        </w:rPr>
        <w:t>质量要求和乙方对质量负责条件和期限：</w:t>
      </w:r>
    </w:p>
    <w:p w14:paraId="45631817" w14:textId="77777777" w:rsidR="00BF5DC7" w:rsidRDefault="00BF5DC7" w:rsidP="00BF5DC7">
      <w:pPr>
        <w:pStyle w:val="BodyText"/>
        <w:ind w:left="560" w:hangingChars="200" w:hanging="560"/>
        <w:rPr>
          <w:color w:val="000000" w:themeColor="text1"/>
          <w:sz w:val="28"/>
          <w:szCs w:val="28"/>
        </w:rPr>
      </w:pPr>
      <w:r>
        <w:rPr>
          <w:rFonts w:hint="eastAsia"/>
          <w:color w:val="000000" w:themeColor="text1"/>
          <w:sz w:val="28"/>
          <w:szCs w:val="28"/>
        </w:rPr>
        <w:t>1</w:t>
      </w:r>
      <w:r>
        <w:rPr>
          <w:rFonts w:hint="eastAsia"/>
          <w:color w:val="000000" w:themeColor="text1"/>
          <w:sz w:val="28"/>
          <w:szCs w:val="28"/>
        </w:rPr>
        <w:t>、乙方提供的所有货物均要求为全新、符合国家质量检测标准和招标文件的要求。制造商执行的货物制造、检验和验收的标准要达到国标及同等相关标准。</w:t>
      </w:r>
    </w:p>
    <w:p w14:paraId="05A00014" w14:textId="77777777" w:rsidR="00BF5DC7" w:rsidRDefault="00BF5DC7" w:rsidP="00BF5DC7">
      <w:pPr>
        <w:pStyle w:val="BodyText"/>
        <w:ind w:left="560" w:hangingChars="200" w:hanging="560"/>
        <w:rPr>
          <w:color w:val="000000" w:themeColor="text1"/>
          <w:sz w:val="28"/>
          <w:szCs w:val="28"/>
        </w:rPr>
      </w:pPr>
      <w:r>
        <w:rPr>
          <w:rFonts w:hint="eastAsia"/>
          <w:color w:val="000000" w:themeColor="text1"/>
          <w:sz w:val="28"/>
          <w:szCs w:val="28"/>
        </w:rPr>
        <w:t>2</w:t>
      </w:r>
      <w:r>
        <w:rPr>
          <w:rFonts w:hint="eastAsia"/>
          <w:color w:val="000000" w:themeColor="text1"/>
          <w:sz w:val="28"/>
          <w:szCs w:val="28"/>
        </w:rPr>
        <w:t>、乙方向甲方提供优质咨询和技术支持以有效地解决技术难题，随时电话或书面解答系统使用方面的疑问，并根据需要派人到现场服务。</w:t>
      </w:r>
    </w:p>
    <w:p w14:paraId="662FAAF2" w14:textId="77777777" w:rsidR="00BF5DC7" w:rsidRDefault="00BF5DC7" w:rsidP="00BF5DC7">
      <w:pPr>
        <w:pStyle w:val="BodyText"/>
        <w:ind w:left="560" w:hangingChars="200" w:hanging="560"/>
        <w:rPr>
          <w:color w:val="000000" w:themeColor="text1"/>
          <w:sz w:val="28"/>
          <w:szCs w:val="28"/>
        </w:rPr>
      </w:pPr>
      <w:r>
        <w:rPr>
          <w:rFonts w:hint="eastAsia"/>
          <w:color w:val="000000" w:themeColor="text1"/>
          <w:sz w:val="28"/>
          <w:szCs w:val="28"/>
        </w:rPr>
        <w:t>3</w:t>
      </w:r>
      <w:r>
        <w:rPr>
          <w:rFonts w:hint="eastAsia"/>
          <w:color w:val="000000" w:themeColor="text1"/>
          <w:sz w:val="28"/>
          <w:szCs w:val="28"/>
        </w:rPr>
        <w:t>、质保期内免费三包，处理因质量发生的故障，终身维护（不可抗拒因素除外，如火灾、地震等）。</w:t>
      </w:r>
    </w:p>
    <w:p w14:paraId="4DBE0225" w14:textId="77777777" w:rsidR="00BF5DC7" w:rsidRDefault="00BF5DC7" w:rsidP="00BF5DC7">
      <w:pPr>
        <w:pStyle w:val="BodyText"/>
        <w:ind w:left="560" w:hangingChars="200" w:hanging="560"/>
        <w:rPr>
          <w:color w:val="000000" w:themeColor="text1"/>
          <w:sz w:val="28"/>
          <w:szCs w:val="28"/>
        </w:rPr>
      </w:pPr>
      <w:r>
        <w:rPr>
          <w:rFonts w:hint="eastAsia"/>
          <w:color w:val="000000" w:themeColor="text1"/>
          <w:sz w:val="28"/>
          <w:szCs w:val="28"/>
        </w:rPr>
        <w:t>4</w:t>
      </w:r>
      <w:r>
        <w:rPr>
          <w:rFonts w:hint="eastAsia"/>
          <w:color w:val="000000" w:themeColor="text1"/>
          <w:sz w:val="28"/>
          <w:szCs w:val="28"/>
        </w:rPr>
        <w:t>、不论质保期内外，乙方提供</w:t>
      </w:r>
      <w:r>
        <w:rPr>
          <w:rFonts w:hint="eastAsia"/>
          <w:color w:val="000000" w:themeColor="text1"/>
          <w:sz w:val="28"/>
          <w:szCs w:val="28"/>
        </w:rPr>
        <w:t>7*24</w:t>
      </w:r>
      <w:r>
        <w:rPr>
          <w:rFonts w:hint="eastAsia"/>
          <w:color w:val="000000" w:themeColor="text1"/>
          <w:sz w:val="28"/>
          <w:szCs w:val="28"/>
        </w:rPr>
        <w:t>小时免费技术支持和服务，出现质量问题时，乙方在接到故障电话通知后</w:t>
      </w:r>
      <w:r>
        <w:rPr>
          <w:rFonts w:hint="eastAsia"/>
          <w:color w:val="000000" w:themeColor="text1"/>
          <w:sz w:val="28"/>
          <w:szCs w:val="28"/>
        </w:rPr>
        <w:t>1</w:t>
      </w:r>
      <w:r>
        <w:rPr>
          <w:rFonts w:hint="eastAsia"/>
          <w:color w:val="000000" w:themeColor="text1"/>
          <w:sz w:val="28"/>
          <w:szCs w:val="28"/>
        </w:rPr>
        <w:t>小时内响应，</w:t>
      </w:r>
      <w:r>
        <w:rPr>
          <w:rFonts w:hint="eastAsia"/>
          <w:color w:val="000000" w:themeColor="text1"/>
          <w:sz w:val="28"/>
          <w:szCs w:val="28"/>
        </w:rPr>
        <w:t>2</w:t>
      </w:r>
      <w:r>
        <w:rPr>
          <w:rFonts w:hint="eastAsia"/>
          <w:color w:val="000000" w:themeColor="text1"/>
          <w:sz w:val="28"/>
          <w:szCs w:val="28"/>
        </w:rPr>
        <w:t>小时内派人员赶到现场并立即进行维修处理，</w:t>
      </w:r>
      <w:r>
        <w:rPr>
          <w:rFonts w:hint="eastAsia"/>
          <w:color w:val="000000" w:themeColor="text1"/>
          <w:sz w:val="28"/>
          <w:szCs w:val="28"/>
        </w:rPr>
        <w:t>12</w:t>
      </w:r>
      <w:r>
        <w:rPr>
          <w:rFonts w:hint="eastAsia"/>
          <w:color w:val="000000" w:themeColor="text1"/>
          <w:sz w:val="28"/>
          <w:szCs w:val="28"/>
        </w:rPr>
        <w:t>小时内处理完毕。若在</w:t>
      </w:r>
      <w:r>
        <w:rPr>
          <w:rFonts w:hint="eastAsia"/>
          <w:color w:val="000000" w:themeColor="text1"/>
          <w:sz w:val="28"/>
          <w:szCs w:val="28"/>
        </w:rPr>
        <w:t>12</w:t>
      </w:r>
      <w:r>
        <w:rPr>
          <w:rFonts w:hint="eastAsia"/>
          <w:color w:val="000000" w:themeColor="text1"/>
          <w:sz w:val="28"/>
          <w:szCs w:val="28"/>
        </w:rPr>
        <w:t>小时内仍未能有效解决，乙方须提供同档次的家具给甲方临时使用，费用由乙方承担。</w:t>
      </w:r>
    </w:p>
    <w:p w14:paraId="0D65256E" w14:textId="77777777" w:rsidR="00BF5DC7" w:rsidRDefault="00BF5DC7" w:rsidP="00BF5DC7">
      <w:pPr>
        <w:pStyle w:val="BodyText"/>
        <w:ind w:left="560" w:hangingChars="200" w:hanging="560"/>
        <w:rPr>
          <w:color w:val="000000" w:themeColor="text1"/>
          <w:sz w:val="28"/>
          <w:szCs w:val="28"/>
        </w:rPr>
      </w:pPr>
      <w:r>
        <w:rPr>
          <w:rFonts w:hint="eastAsia"/>
          <w:color w:val="000000" w:themeColor="text1"/>
          <w:sz w:val="28"/>
          <w:szCs w:val="28"/>
        </w:rPr>
        <w:t>5</w:t>
      </w:r>
      <w:r>
        <w:rPr>
          <w:rFonts w:hint="eastAsia"/>
          <w:color w:val="000000" w:themeColor="text1"/>
          <w:sz w:val="28"/>
          <w:szCs w:val="28"/>
        </w:rPr>
        <w:t>、保修期内货物的维护由甲方负责，出现质量及技术故障问题，由乙方负责无偿保修，经维修仍不能使用的应予以更换，并承担由此引起的实际费用。</w:t>
      </w:r>
    </w:p>
    <w:p w14:paraId="7C599438" w14:textId="77777777" w:rsidR="00BF5DC7" w:rsidRDefault="00BF5DC7" w:rsidP="00BF5DC7">
      <w:pPr>
        <w:pStyle w:val="BodyText"/>
        <w:ind w:firstLine="560"/>
        <w:rPr>
          <w:color w:val="000000" w:themeColor="text1"/>
          <w:sz w:val="28"/>
          <w:szCs w:val="28"/>
        </w:rPr>
      </w:pPr>
      <w:r>
        <w:rPr>
          <w:rFonts w:hint="eastAsia"/>
          <w:color w:val="000000" w:themeColor="text1"/>
          <w:sz w:val="28"/>
          <w:szCs w:val="28"/>
        </w:rPr>
        <w:t>八、</w:t>
      </w:r>
      <w:r>
        <w:rPr>
          <w:rFonts w:hint="eastAsia"/>
          <w:b/>
          <w:bCs/>
          <w:color w:val="000000" w:themeColor="text1"/>
          <w:sz w:val="28"/>
          <w:szCs w:val="28"/>
        </w:rPr>
        <w:t>知识产权：</w:t>
      </w:r>
    </w:p>
    <w:p w14:paraId="13982F71" w14:textId="77777777" w:rsidR="00BF5DC7" w:rsidRDefault="00BF5DC7" w:rsidP="00BF5DC7">
      <w:pPr>
        <w:pStyle w:val="BodyText"/>
        <w:ind w:leftChars="127" w:left="305" w:firstLineChars="22" w:firstLine="62"/>
        <w:rPr>
          <w:color w:val="000000" w:themeColor="text1"/>
          <w:sz w:val="28"/>
          <w:szCs w:val="28"/>
        </w:rPr>
      </w:pPr>
      <w:r>
        <w:rPr>
          <w:rFonts w:hint="eastAsia"/>
          <w:color w:val="000000" w:themeColor="text1"/>
          <w:sz w:val="28"/>
          <w:szCs w:val="28"/>
        </w:rPr>
        <w:t>乙方应保证其享有其提供货物在知识产权方面的权利，如果在甲方使用过程中一旦发生第三方指控时，应由乙方负责与第三方交涉，并承担由此产生的一切法律和</w:t>
      </w:r>
      <w:r>
        <w:rPr>
          <w:rFonts w:hint="eastAsia"/>
          <w:color w:val="000000" w:themeColor="text1"/>
          <w:sz w:val="28"/>
          <w:szCs w:val="28"/>
        </w:rPr>
        <w:t xml:space="preserve"> </w:t>
      </w:r>
      <w:r>
        <w:rPr>
          <w:rFonts w:hint="eastAsia"/>
          <w:color w:val="000000" w:themeColor="text1"/>
          <w:sz w:val="28"/>
          <w:szCs w:val="28"/>
        </w:rPr>
        <w:t>经济上的责任。如果在诉讼或仲裁中被认定构成侵权，程序或货物的使用被禁止，乙方应自行承担费用承担替换或修改程序，使之不再构成侵权，并在实质上用同样的质量进行同样的服务，并赔偿甲方由此所致的经济损失，任何知识产权纠纷与甲方无关。</w:t>
      </w:r>
    </w:p>
    <w:p w14:paraId="5060C8B5" w14:textId="77777777" w:rsidR="00BF5DC7" w:rsidRDefault="00BF5DC7" w:rsidP="00BF5DC7">
      <w:pPr>
        <w:pStyle w:val="BodyText"/>
        <w:ind w:firstLine="562"/>
        <w:rPr>
          <w:b/>
          <w:bCs/>
          <w:color w:val="000000" w:themeColor="text1"/>
          <w:sz w:val="28"/>
          <w:szCs w:val="28"/>
        </w:rPr>
      </w:pPr>
      <w:r>
        <w:rPr>
          <w:rFonts w:hint="eastAsia"/>
          <w:b/>
          <w:bCs/>
          <w:color w:val="000000" w:themeColor="text1"/>
          <w:sz w:val="28"/>
          <w:szCs w:val="28"/>
        </w:rPr>
        <w:t>九、项目验收：</w:t>
      </w:r>
    </w:p>
    <w:p w14:paraId="2C00AC9C" w14:textId="77777777" w:rsidR="00BF5DC7" w:rsidRDefault="00BF5DC7" w:rsidP="00BF5DC7">
      <w:pPr>
        <w:pStyle w:val="BodyText"/>
        <w:ind w:leftChars="127" w:left="305" w:firstLine="560"/>
        <w:rPr>
          <w:color w:val="000000" w:themeColor="text1"/>
          <w:sz w:val="28"/>
          <w:szCs w:val="28"/>
        </w:rPr>
      </w:pPr>
      <w:r>
        <w:rPr>
          <w:rFonts w:hint="eastAsia"/>
          <w:color w:val="000000" w:themeColor="text1"/>
          <w:sz w:val="28"/>
          <w:szCs w:val="28"/>
        </w:rPr>
        <w:t>项目具备验收条件，乙方向甲方提供完整资料和验收报告，甲方及时组织有关部门进行验收，并签署验收单。</w:t>
      </w:r>
    </w:p>
    <w:p w14:paraId="30EAA2E2" w14:textId="77777777" w:rsidR="00BF5DC7" w:rsidRDefault="00BF5DC7" w:rsidP="00BF5DC7">
      <w:pPr>
        <w:pStyle w:val="BodyText"/>
        <w:ind w:firstLine="562"/>
        <w:rPr>
          <w:color w:val="000000" w:themeColor="text1"/>
          <w:sz w:val="28"/>
          <w:szCs w:val="28"/>
        </w:rPr>
      </w:pPr>
      <w:r>
        <w:rPr>
          <w:rFonts w:hint="eastAsia"/>
          <w:b/>
          <w:bCs/>
          <w:color w:val="000000" w:themeColor="text1"/>
          <w:sz w:val="28"/>
          <w:szCs w:val="28"/>
        </w:rPr>
        <w:t>十、违约责任：</w:t>
      </w:r>
    </w:p>
    <w:p w14:paraId="34777325" w14:textId="77777777" w:rsidR="00BF5DC7" w:rsidRDefault="00BF5DC7" w:rsidP="00BF5DC7">
      <w:pPr>
        <w:pStyle w:val="BodyText"/>
        <w:ind w:left="280" w:hangingChars="100" w:hanging="280"/>
        <w:rPr>
          <w:color w:val="000000" w:themeColor="text1"/>
          <w:sz w:val="28"/>
          <w:szCs w:val="28"/>
        </w:rPr>
      </w:pPr>
      <w:r>
        <w:rPr>
          <w:rFonts w:hint="eastAsia"/>
          <w:color w:val="000000" w:themeColor="text1"/>
          <w:sz w:val="28"/>
          <w:szCs w:val="28"/>
        </w:rPr>
        <w:t>1</w:t>
      </w:r>
      <w:r>
        <w:rPr>
          <w:rFonts w:hint="eastAsia"/>
          <w:color w:val="000000" w:themeColor="text1"/>
          <w:sz w:val="28"/>
          <w:szCs w:val="28"/>
        </w:rPr>
        <w:t>、乙方逾期交货或完成安装的，甲方在不影响本项目整体的情况下，可从合同未付款中按相应逾期部分货物金额的</w:t>
      </w:r>
      <w:r>
        <w:rPr>
          <w:rFonts w:hint="eastAsia"/>
          <w:color w:val="000000" w:themeColor="text1"/>
          <w:sz w:val="28"/>
          <w:szCs w:val="28"/>
          <w:u w:val="single"/>
        </w:rPr>
        <w:t>0.2%</w:t>
      </w:r>
      <w:r>
        <w:rPr>
          <w:rFonts w:hint="eastAsia"/>
          <w:color w:val="000000" w:themeColor="text1"/>
          <w:sz w:val="28"/>
          <w:szCs w:val="28"/>
        </w:rPr>
        <w:t>扣除违约金。超出</w:t>
      </w:r>
      <w:r>
        <w:rPr>
          <w:rFonts w:hint="eastAsia"/>
          <w:color w:val="000000" w:themeColor="text1"/>
          <w:sz w:val="28"/>
          <w:szCs w:val="28"/>
          <w:u w:val="single"/>
        </w:rPr>
        <w:t>15</w:t>
      </w:r>
      <w:r>
        <w:rPr>
          <w:rFonts w:hint="eastAsia"/>
          <w:color w:val="000000" w:themeColor="text1"/>
          <w:sz w:val="28"/>
          <w:szCs w:val="28"/>
        </w:rPr>
        <w:t>日，甲方有权单方解除合同。</w:t>
      </w:r>
    </w:p>
    <w:p w14:paraId="65893160" w14:textId="77777777" w:rsidR="00BF5DC7" w:rsidRDefault="00BF5DC7" w:rsidP="00BF5DC7">
      <w:pPr>
        <w:pStyle w:val="BodyText"/>
        <w:ind w:left="280" w:hangingChars="100" w:hanging="280"/>
        <w:rPr>
          <w:color w:val="000000" w:themeColor="text1"/>
          <w:sz w:val="28"/>
          <w:szCs w:val="28"/>
        </w:rPr>
      </w:pPr>
      <w:r>
        <w:rPr>
          <w:rFonts w:hint="eastAsia"/>
          <w:color w:val="000000" w:themeColor="text1"/>
          <w:sz w:val="28"/>
          <w:szCs w:val="28"/>
        </w:rPr>
        <w:t>2</w:t>
      </w:r>
      <w:r>
        <w:rPr>
          <w:rFonts w:hint="eastAsia"/>
          <w:color w:val="000000" w:themeColor="text1"/>
          <w:sz w:val="28"/>
          <w:szCs w:val="28"/>
        </w:rPr>
        <w:t>、乙方未经甲方同意，验收前擅自启封货物的原包装，甲方有权拒收货物，乙方应向甲方支付相应货物部分金额百分之</w:t>
      </w:r>
      <w:r>
        <w:rPr>
          <w:rFonts w:hint="eastAsia"/>
          <w:color w:val="000000" w:themeColor="text1"/>
          <w:sz w:val="28"/>
          <w:szCs w:val="28"/>
          <w:u w:val="single"/>
        </w:rPr>
        <w:t>5%</w:t>
      </w:r>
      <w:r>
        <w:rPr>
          <w:rFonts w:hint="eastAsia"/>
          <w:color w:val="000000" w:themeColor="text1"/>
          <w:sz w:val="28"/>
          <w:szCs w:val="28"/>
        </w:rPr>
        <w:t>的违约金。</w:t>
      </w:r>
    </w:p>
    <w:p w14:paraId="5B380F08" w14:textId="77777777" w:rsidR="00BF5DC7" w:rsidRDefault="00BF5DC7" w:rsidP="00BF5DC7">
      <w:pPr>
        <w:pStyle w:val="BodyText"/>
        <w:ind w:left="280" w:hangingChars="100" w:hanging="280"/>
        <w:rPr>
          <w:color w:val="000000" w:themeColor="text1"/>
          <w:sz w:val="28"/>
          <w:szCs w:val="28"/>
        </w:rPr>
      </w:pPr>
      <w:r>
        <w:rPr>
          <w:rFonts w:hint="eastAsia"/>
          <w:color w:val="000000" w:themeColor="text1"/>
          <w:sz w:val="28"/>
          <w:szCs w:val="28"/>
        </w:rPr>
        <w:t>3</w:t>
      </w:r>
      <w:r>
        <w:rPr>
          <w:rFonts w:hint="eastAsia"/>
          <w:color w:val="000000" w:themeColor="text1"/>
          <w:sz w:val="28"/>
          <w:szCs w:val="28"/>
        </w:rPr>
        <w:t>、乙方提供的所有货物必须是原装正品并与项目清单所列型号及技术标准相符；否则，乙方负责更换为符合本合同规定的货物，因此造成延误的，应按相应货物金额</w:t>
      </w:r>
      <w:r>
        <w:rPr>
          <w:rFonts w:hint="eastAsia"/>
          <w:color w:val="000000" w:themeColor="text1"/>
          <w:sz w:val="28"/>
          <w:szCs w:val="28"/>
        </w:rPr>
        <w:lastRenderedPageBreak/>
        <w:t>百分之</w:t>
      </w:r>
      <w:r>
        <w:rPr>
          <w:rFonts w:hint="eastAsia"/>
          <w:color w:val="000000" w:themeColor="text1"/>
          <w:sz w:val="28"/>
          <w:szCs w:val="28"/>
          <w:u w:val="single"/>
        </w:rPr>
        <w:t>5%</w:t>
      </w:r>
      <w:r>
        <w:rPr>
          <w:rFonts w:hint="eastAsia"/>
          <w:color w:val="000000" w:themeColor="text1"/>
          <w:sz w:val="28"/>
          <w:szCs w:val="28"/>
        </w:rPr>
        <w:t>支付违约金。</w:t>
      </w:r>
    </w:p>
    <w:p w14:paraId="10A599F9" w14:textId="77777777" w:rsidR="00BF5DC7" w:rsidRDefault="00BF5DC7" w:rsidP="00BF5DC7">
      <w:pPr>
        <w:pStyle w:val="BodyText"/>
        <w:ind w:left="280" w:hangingChars="100" w:hanging="280"/>
        <w:rPr>
          <w:color w:val="000000" w:themeColor="text1"/>
          <w:sz w:val="28"/>
          <w:szCs w:val="28"/>
        </w:rPr>
      </w:pPr>
      <w:r>
        <w:rPr>
          <w:rFonts w:hint="eastAsia"/>
          <w:color w:val="000000" w:themeColor="text1"/>
          <w:sz w:val="28"/>
          <w:szCs w:val="28"/>
        </w:rPr>
        <w:t>4</w:t>
      </w:r>
      <w:r>
        <w:rPr>
          <w:rFonts w:hint="eastAsia"/>
          <w:color w:val="000000" w:themeColor="text1"/>
          <w:sz w:val="28"/>
          <w:szCs w:val="28"/>
        </w:rPr>
        <w:t>、乙方项目质量不符合同规定标准的，甲方有权拒绝验收，乙方应向甲方支付相应货物金额</w:t>
      </w:r>
      <w:r>
        <w:rPr>
          <w:rFonts w:hint="eastAsia"/>
          <w:color w:val="000000" w:themeColor="text1"/>
          <w:sz w:val="28"/>
          <w:szCs w:val="28"/>
          <w:u w:val="single"/>
        </w:rPr>
        <w:t>5%</w:t>
      </w:r>
      <w:r>
        <w:rPr>
          <w:rFonts w:hint="eastAsia"/>
          <w:color w:val="000000" w:themeColor="text1"/>
          <w:sz w:val="28"/>
          <w:szCs w:val="28"/>
        </w:rPr>
        <w:t>的违约金。因此造成项目延误的，应按相应货物金额</w:t>
      </w:r>
      <w:r>
        <w:rPr>
          <w:rFonts w:hint="eastAsia"/>
          <w:color w:val="000000" w:themeColor="text1"/>
          <w:sz w:val="28"/>
          <w:szCs w:val="28"/>
          <w:u w:val="single"/>
        </w:rPr>
        <w:t>5%</w:t>
      </w:r>
      <w:r>
        <w:rPr>
          <w:rFonts w:hint="eastAsia"/>
          <w:color w:val="000000" w:themeColor="text1"/>
          <w:sz w:val="28"/>
          <w:szCs w:val="28"/>
        </w:rPr>
        <w:t>支付违约金。</w:t>
      </w:r>
    </w:p>
    <w:p w14:paraId="3C10A6CC" w14:textId="77777777" w:rsidR="00BF5DC7" w:rsidRDefault="00BF5DC7" w:rsidP="00BF5DC7">
      <w:pPr>
        <w:pStyle w:val="BodyText"/>
        <w:ind w:firstLine="560"/>
        <w:rPr>
          <w:color w:val="000000" w:themeColor="text1"/>
          <w:sz w:val="28"/>
          <w:szCs w:val="28"/>
        </w:rPr>
      </w:pPr>
      <w:r>
        <w:rPr>
          <w:rFonts w:hint="eastAsia"/>
          <w:color w:val="000000" w:themeColor="text1"/>
          <w:sz w:val="28"/>
          <w:szCs w:val="28"/>
        </w:rPr>
        <w:t>5</w:t>
      </w:r>
      <w:r>
        <w:rPr>
          <w:rFonts w:hint="eastAsia"/>
          <w:color w:val="000000" w:themeColor="text1"/>
          <w:sz w:val="28"/>
          <w:szCs w:val="28"/>
        </w:rPr>
        <w:t>、乙方不得向他人转让中标项目，也不得将中标项目肢解后分别向他人转让。否则，甲方有权解除合同，并按合同价款百分之</w:t>
      </w:r>
      <w:r>
        <w:rPr>
          <w:rFonts w:hint="eastAsia"/>
          <w:color w:val="000000" w:themeColor="text1"/>
          <w:sz w:val="28"/>
          <w:szCs w:val="28"/>
          <w:u w:val="single"/>
        </w:rPr>
        <w:t xml:space="preserve"> 5% </w:t>
      </w:r>
      <w:r>
        <w:rPr>
          <w:rFonts w:hint="eastAsia"/>
          <w:color w:val="000000" w:themeColor="text1"/>
          <w:sz w:val="28"/>
          <w:szCs w:val="28"/>
        </w:rPr>
        <w:t>赔偿甲方损失。</w:t>
      </w:r>
    </w:p>
    <w:p w14:paraId="65DBA292" w14:textId="77777777" w:rsidR="00BF5DC7" w:rsidRDefault="00BF5DC7" w:rsidP="00BF5DC7">
      <w:pPr>
        <w:pStyle w:val="BodyText"/>
        <w:ind w:left="280" w:hangingChars="100" w:hanging="280"/>
        <w:rPr>
          <w:color w:val="000000" w:themeColor="text1"/>
          <w:sz w:val="28"/>
          <w:szCs w:val="28"/>
        </w:rPr>
      </w:pPr>
      <w:r>
        <w:rPr>
          <w:color w:val="000000" w:themeColor="text1"/>
          <w:sz w:val="28"/>
          <w:szCs w:val="28"/>
        </w:rPr>
        <w:t>6</w:t>
      </w:r>
      <w:r>
        <w:rPr>
          <w:rFonts w:hint="eastAsia"/>
          <w:color w:val="000000" w:themeColor="text1"/>
          <w:sz w:val="28"/>
          <w:szCs w:val="28"/>
        </w:rPr>
        <w:t>、甲方无正当理由拒收乙方货物的，乙方有权解除本合同，甲方应向乙方偿付合同款总值百分之</w:t>
      </w:r>
      <w:r>
        <w:rPr>
          <w:rFonts w:hint="eastAsia"/>
          <w:color w:val="000000" w:themeColor="text1"/>
          <w:sz w:val="28"/>
          <w:szCs w:val="28"/>
        </w:rPr>
        <w:t xml:space="preserve"> </w:t>
      </w:r>
      <w:r>
        <w:rPr>
          <w:rFonts w:hint="eastAsia"/>
          <w:color w:val="000000" w:themeColor="text1"/>
          <w:sz w:val="28"/>
          <w:szCs w:val="28"/>
          <w:u w:val="single"/>
        </w:rPr>
        <w:t xml:space="preserve">5% </w:t>
      </w:r>
      <w:r>
        <w:rPr>
          <w:rFonts w:hint="eastAsia"/>
          <w:color w:val="000000" w:themeColor="text1"/>
          <w:sz w:val="28"/>
          <w:szCs w:val="28"/>
        </w:rPr>
        <w:t>的违约金。</w:t>
      </w:r>
    </w:p>
    <w:p w14:paraId="35F8994D" w14:textId="77777777" w:rsidR="00BF5DC7" w:rsidRDefault="00BF5DC7" w:rsidP="00BF5DC7">
      <w:pPr>
        <w:pStyle w:val="BodyText"/>
        <w:ind w:firstLine="562"/>
        <w:rPr>
          <w:b/>
          <w:bCs/>
          <w:color w:val="000000" w:themeColor="text1"/>
          <w:sz w:val="28"/>
          <w:szCs w:val="28"/>
        </w:rPr>
      </w:pPr>
      <w:r>
        <w:rPr>
          <w:rFonts w:hint="eastAsia"/>
          <w:b/>
          <w:bCs/>
          <w:color w:val="000000" w:themeColor="text1"/>
          <w:sz w:val="28"/>
          <w:szCs w:val="28"/>
        </w:rPr>
        <w:t>十一、争议的解决</w:t>
      </w:r>
    </w:p>
    <w:p w14:paraId="1D1DE5C8" w14:textId="77777777" w:rsidR="00BF5DC7" w:rsidRDefault="00BF5DC7" w:rsidP="00BF5DC7">
      <w:pPr>
        <w:pStyle w:val="BodyText"/>
        <w:ind w:left="280" w:hangingChars="100" w:hanging="280"/>
        <w:rPr>
          <w:color w:val="000000" w:themeColor="text1"/>
          <w:sz w:val="28"/>
          <w:szCs w:val="28"/>
        </w:rPr>
      </w:pPr>
      <w:r>
        <w:rPr>
          <w:rFonts w:hint="eastAsia"/>
          <w:color w:val="000000" w:themeColor="text1"/>
          <w:sz w:val="28"/>
          <w:szCs w:val="28"/>
        </w:rPr>
        <w:t>1</w:t>
      </w:r>
      <w:r>
        <w:rPr>
          <w:rFonts w:hint="eastAsia"/>
          <w:color w:val="000000" w:themeColor="text1"/>
          <w:sz w:val="28"/>
          <w:szCs w:val="28"/>
        </w:rPr>
        <w:t>、</w:t>
      </w:r>
      <w:r>
        <w:rPr>
          <w:rFonts w:hint="eastAsia"/>
          <w:color w:val="000000" w:themeColor="text1"/>
          <w:sz w:val="28"/>
          <w:szCs w:val="28"/>
        </w:rPr>
        <w:t xml:space="preserve"> </w:t>
      </w:r>
      <w:r>
        <w:rPr>
          <w:rFonts w:hint="eastAsia"/>
          <w:color w:val="000000" w:themeColor="text1"/>
          <w:sz w:val="28"/>
          <w:szCs w:val="28"/>
        </w:rPr>
        <w:t>凡与本合同有关的一切争议，甲乙双方应首先通过友好协商解决，如经协商后仍不能达成协议时，</w:t>
      </w:r>
      <w:r>
        <w:rPr>
          <w:rFonts w:hint="eastAsia"/>
          <w:color w:val="000000" w:themeColor="text1"/>
          <w:sz w:val="28"/>
          <w:szCs w:val="28"/>
        </w:rPr>
        <w:t xml:space="preserve"> </w:t>
      </w:r>
      <w:r>
        <w:rPr>
          <w:rFonts w:hint="eastAsia"/>
          <w:color w:val="000000" w:themeColor="text1"/>
          <w:sz w:val="28"/>
          <w:szCs w:val="28"/>
        </w:rPr>
        <w:t>任何一方可以向法院提出诉讼。</w:t>
      </w:r>
    </w:p>
    <w:p w14:paraId="1F04F616" w14:textId="77777777" w:rsidR="00BF5DC7" w:rsidRDefault="00BF5DC7" w:rsidP="00BF5DC7">
      <w:pPr>
        <w:pStyle w:val="BodyText"/>
        <w:ind w:firstLine="560"/>
        <w:rPr>
          <w:color w:val="000000" w:themeColor="text1"/>
          <w:sz w:val="28"/>
          <w:szCs w:val="28"/>
        </w:rPr>
      </w:pPr>
      <w:r>
        <w:rPr>
          <w:rFonts w:hint="eastAsia"/>
          <w:color w:val="000000" w:themeColor="text1"/>
          <w:sz w:val="28"/>
          <w:szCs w:val="28"/>
        </w:rPr>
        <w:t>2</w:t>
      </w:r>
      <w:r>
        <w:rPr>
          <w:rFonts w:hint="eastAsia"/>
          <w:color w:val="000000" w:themeColor="text1"/>
          <w:sz w:val="28"/>
          <w:szCs w:val="28"/>
        </w:rPr>
        <w:t>、</w:t>
      </w:r>
      <w:r>
        <w:rPr>
          <w:rFonts w:hint="eastAsia"/>
          <w:color w:val="000000" w:themeColor="text1"/>
          <w:sz w:val="28"/>
          <w:szCs w:val="28"/>
        </w:rPr>
        <w:t xml:space="preserve"> </w:t>
      </w:r>
      <w:r>
        <w:rPr>
          <w:rFonts w:hint="eastAsia"/>
          <w:color w:val="000000" w:themeColor="text1"/>
          <w:sz w:val="28"/>
          <w:szCs w:val="28"/>
        </w:rPr>
        <w:t>本合同的诉讼管辖为交货地法院或甲方所在地（合同未实际履行时）法院。</w:t>
      </w:r>
    </w:p>
    <w:p w14:paraId="1C6167F6" w14:textId="77777777" w:rsidR="00BF5DC7" w:rsidRDefault="00BF5DC7" w:rsidP="00BF5DC7">
      <w:pPr>
        <w:pStyle w:val="BodyText"/>
        <w:ind w:firstLine="560"/>
        <w:rPr>
          <w:color w:val="000000" w:themeColor="text1"/>
          <w:sz w:val="28"/>
          <w:szCs w:val="28"/>
        </w:rPr>
      </w:pPr>
      <w:r>
        <w:rPr>
          <w:rFonts w:hint="eastAsia"/>
          <w:color w:val="000000" w:themeColor="text1"/>
          <w:sz w:val="28"/>
          <w:szCs w:val="28"/>
        </w:rPr>
        <w:t>3</w:t>
      </w:r>
      <w:r>
        <w:rPr>
          <w:rFonts w:hint="eastAsia"/>
          <w:color w:val="000000" w:themeColor="text1"/>
          <w:sz w:val="28"/>
          <w:szCs w:val="28"/>
        </w:rPr>
        <w:t>、</w:t>
      </w:r>
      <w:r>
        <w:rPr>
          <w:rFonts w:hint="eastAsia"/>
          <w:color w:val="000000" w:themeColor="text1"/>
          <w:sz w:val="28"/>
          <w:szCs w:val="28"/>
        </w:rPr>
        <w:t xml:space="preserve"> </w:t>
      </w:r>
      <w:r>
        <w:rPr>
          <w:rFonts w:hint="eastAsia"/>
          <w:color w:val="000000" w:themeColor="text1"/>
          <w:sz w:val="28"/>
          <w:szCs w:val="28"/>
        </w:rPr>
        <w:t>在法院审理期间，除提交法院审理的事项外，合同其他部份仍应继续履行。</w:t>
      </w:r>
    </w:p>
    <w:p w14:paraId="5FDE0429" w14:textId="77777777" w:rsidR="00BF5DC7" w:rsidRDefault="00BF5DC7" w:rsidP="00BF5DC7">
      <w:pPr>
        <w:pStyle w:val="BodyText"/>
        <w:ind w:firstLine="562"/>
        <w:rPr>
          <w:b/>
          <w:bCs/>
          <w:color w:val="000000" w:themeColor="text1"/>
          <w:sz w:val="28"/>
          <w:szCs w:val="28"/>
        </w:rPr>
      </w:pPr>
      <w:r>
        <w:rPr>
          <w:rFonts w:hint="eastAsia"/>
          <w:b/>
          <w:bCs/>
          <w:color w:val="000000" w:themeColor="text1"/>
          <w:sz w:val="28"/>
          <w:szCs w:val="28"/>
        </w:rPr>
        <w:t>十二、其它</w:t>
      </w:r>
    </w:p>
    <w:p w14:paraId="635270C9" w14:textId="77777777" w:rsidR="00BF5DC7" w:rsidRDefault="00BF5DC7" w:rsidP="00BF5DC7">
      <w:pPr>
        <w:pStyle w:val="BodyText"/>
        <w:ind w:left="560" w:hangingChars="200" w:hanging="560"/>
        <w:rPr>
          <w:color w:val="000000" w:themeColor="text1"/>
          <w:sz w:val="28"/>
          <w:szCs w:val="28"/>
        </w:rPr>
      </w:pPr>
      <w:r>
        <w:rPr>
          <w:rFonts w:hint="eastAsia"/>
          <w:color w:val="000000" w:themeColor="text1"/>
          <w:sz w:val="28"/>
          <w:szCs w:val="28"/>
        </w:rPr>
        <w:t>1</w:t>
      </w:r>
      <w:r>
        <w:rPr>
          <w:rFonts w:hint="eastAsia"/>
          <w:color w:val="000000" w:themeColor="text1"/>
          <w:sz w:val="28"/>
          <w:szCs w:val="28"/>
        </w:rPr>
        <w:t>、项目的质量问题发生争议，由汕头市质量技术监督局或其指定的技术单位进行质量鉴定。</w:t>
      </w:r>
    </w:p>
    <w:p w14:paraId="6CBDAB54" w14:textId="77777777" w:rsidR="00BF5DC7" w:rsidRDefault="00BF5DC7" w:rsidP="00BF5DC7">
      <w:pPr>
        <w:pStyle w:val="BodyText"/>
        <w:ind w:firstLine="560"/>
        <w:rPr>
          <w:color w:val="000000" w:themeColor="text1"/>
          <w:sz w:val="28"/>
          <w:szCs w:val="28"/>
        </w:rPr>
      </w:pPr>
      <w:r>
        <w:rPr>
          <w:rFonts w:hint="eastAsia"/>
          <w:color w:val="000000" w:themeColor="text1"/>
          <w:sz w:val="28"/>
          <w:szCs w:val="28"/>
        </w:rPr>
        <w:t>2</w:t>
      </w:r>
      <w:r>
        <w:rPr>
          <w:rFonts w:hint="eastAsia"/>
          <w:color w:val="000000" w:themeColor="text1"/>
          <w:sz w:val="28"/>
          <w:szCs w:val="28"/>
        </w:rPr>
        <w:t>、乙方不得将本招标要求中的任何内容透露给第三方。</w:t>
      </w:r>
    </w:p>
    <w:p w14:paraId="4362AD53" w14:textId="77777777" w:rsidR="00BF5DC7" w:rsidRDefault="00BF5DC7" w:rsidP="00BF5DC7">
      <w:pPr>
        <w:pStyle w:val="BodyText"/>
        <w:ind w:left="560" w:hangingChars="200" w:hanging="560"/>
        <w:rPr>
          <w:color w:val="000000" w:themeColor="text1"/>
          <w:sz w:val="28"/>
          <w:szCs w:val="28"/>
        </w:rPr>
      </w:pPr>
      <w:r>
        <w:rPr>
          <w:rFonts w:hint="eastAsia"/>
          <w:color w:val="000000" w:themeColor="text1"/>
          <w:sz w:val="28"/>
          <w:szCs w:val="28"/>
        </w:rPr>
        <w:t>3</w:t>
      </w:r>
      <w:r>
        <w:rPr>
          <w:rFonts w:hint="eastAsia"/>
          <w:color w:val="000000" w:themeColor="text1"/>
          <w:sz w:val="28"/>
          <w:szCs w:val="28"/>
        </w:rPr>
        <w:t>、乙方不得向他人转让中标项目，也不得将中标项目肢解后分别向他人转让。乙方如违约，甲方有权终止合同，并依法追究乙方的违约责任。</w:t>
      </w:r>
    </w:p>
    <w:p w14:paraId="3BA03413" w14:textId="77777777" w:rsidR="00BF5DC7" w:rsidRDefault="00BF5DC7" w:rsidP="00BF5DC7">
      <w:pPr>
        <w:pStyle w:val="BodyText"/>
        <w:ind w:firstLine="562"/>
        <w:rPr>
          <w:b/>
          <w:bCs/>
          <w:color w:val="000000" w:themeColor="text1"/>
          <w:sz w:val="28"/>
          <w:szCs w:val="28"/>
        </w:rPr>
      </w:pPr>
      <w:r>
        <w:rPr>
          <w:rFonts w:hint="eastAsia"/>
          <w:b/>
          <w:bCs/>
          <w:color w:val="000000" w:themeColor="text1"/>
          <w:sz w:val="28"/>
          <w:szCs w:val="28"/>
        </w:rPr>
        <w:t>十三、合同的组成文件</w:t>
      </w:r>
    </w:p>
    <w:p w14:paraId="0BFA9E76" w14:textId="77777777" w:rsidR="00BF5DC7" w:rsidRDefault="00BF5DC7" w:rsidP="00BF5DC7">
      <w:pPr>
        <w:pStyle w:val="BodyText"/>
        <w:ind w:leftChars="254" w:left="610" w:firstLine="560"/>
        <w:rPr>
          <w:color w:val="000000" w:themeColor="text1"/>
          <w:sz w:val="28"/>
          <w:szCs w:val="28"/>
        </w:rPr>
      </w:pPr>
      <w:r>
        <w:rPr>
          <w:rFonts w:hint="eastAsia"/>
          <w:color w:val="000000" w:themeColor="text1"/>
          <w:sz w:val="28"/>
          <w:szCs w:val="28"/>
        </w:rPr>
        <w:t>在执行本合同的过程中，所有经甲乙双方签署确认的文件（包括会议纪要、补充协议、合同修改书、中标通知书、投标文件、招标文件、往来信函及本合同之所有附件等）均为本合同的有效组成部分。</w:t>
      </w:r>
    </w:p>
    <w:p w14:paraId="289DDB60" w14:textId="77777777" w:rsidR="00BF5DC7" w:rsidRDefault="00BF5DC7" w:rsidP="00BF5DC7">
      <w:pPr>
        <w:pStyle w:val="BodyText"/>
        <w:ind w:firstLine="562"/>
        <w:rPr>
          <w:b/>
          <w:bCs/>
          <w:color w:val="000000" w:themeColor="text1"/>
          <w:sz w:val="28"/>
          <w:szCs w:val="28"/>
        </w:rPr>
      </w:pPr>
      <w:r>
        <w:rPr>
          <w:rFonts w:hint="eastAsia"/>
          <w:b/>
          <w:bCs/>
          <w:color w:val="000000" w:themeColor="text1"/>
          <w:sz w:val="28"/>
          <w:szCs w:val="28"/>
        </w:rPr>
        <w:t>十四、本合同一式六份，由甲方、乙方各执三份，具有同等法律效力。</w:t>
      </w:r>
    </w:p>
    <w:tbl>
      <w:tblPr>
        <w:tblW w:w="9287" w:type="dxa"/>
        <w:tblInd w:w="215"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Layout w:type="fixed"/>
        <w:tblCellMar>
          <w:left w:w="0" w:type="dxa"/>
          <w:right w:w="0" w:type="dxa"/>
        </w:tblCellMar>
        <w:tblLook w:val="04A0" w:firstRow="1" w:lastRow="0" w:firstColumn="1" w:lastColumn="0" w:noHBand="0" w:noVBand="1"/>
      </w:tblPr>
      <w:tblGrid>
        <w:gridCol w:w="4458"/>
        <w:gridCol w:w="4829"/>
      </w:tblGrid>
      <w:tr w:rsidR="00BF5DC7" w14:paraId="6C0678D2" w14:textId="77777777" w:rsidTr="0031635E">
        <w:trPr>
          <w:trHeight w:val="512"/>
        </w:trPr>
        <w:tc>
          <w:tcPr>
            <w:tcW w:w="4458" w:type="dxa"/>
          </w:tcPr>
          <w:p w14:paraId="4AF5C8CB" w14:textId="77777777" w:rsidR="00BF5DC7" w:rsidRDefault="00BF5DC7" w:rsidP="0031635E">
            <w:pPr>
              <w:pStyle w:val="BodyText"/>
              <w:ind w:firstLine="560"/>
              <w:rPr>
                <w:color w:val="000000" w:themeColor="text1"/>
                <w:sz w:val="28"/>
                <w:szCs w:val="28"/>
              </w:rPr>
            </w:pPr>
            <w:r>
              <w:rPr>
                <w:rFonts w:hint="eastAsia"/>
                <w:color w:val="000000" w:themeColor="text1"/>
                <w:sz w:val="28"/>
                <w:szCs w:val="28"/>
              </w:rPr>
              <w:t>甲方：</w:t>
            </w:r>
          </w:p>
        </w:tc>
        <w:tc>
          <w:tcPr>
            <w:tcW w:w="4829" w:type="dxa"/>
            <w:shd w:val="clear" w:color="auto" w:fill="auto"/>
          </w:tcPr>
          <w:p w14:paraId="5224E232" w14:textId="77777777" w:rsidR="00BF5DC7" w:rsidRDefault="00BF5DC7" w:rsidP="0031635E">
            <w:pPr>
              <w:pStyle w:val="BodyText"/>
              <w:ind w:firstLine="560"/>
              <w:rPr>
                <w:color w:val="000000" w:themeColor="text1"/>
                <w:sz w:val="28"/>
                <w:szCs w:val="28"/>
              </w:rPr>
            </w:pPr>
            <w:r>
              <w:rPr>
                <w:rFonts w:hint="eastAsia"/>
                <w:color w:val="000000" w:themeColor="text1"/>
                <w:sz w:val="28"/>
                <w:szCs w:val="28"/>
              </w:rPr>
              <w:t>乙方：</w:t>
            </w:r>
          </w:p>
        </w:tc>
      </w:tr>
      <w:tr w:rsidR="00BF5DC7" w14:paraId="2A549FF2" w14:textId="77777777" w:rsidTr="0031635E">
        <w:trPr>
          <w:trHeight w:val="512"/>
        </w:trPr>
        <w:tc>
          <w:tcPr>
            <w:tcW w:w="4458" w:type="dxa"/>
          </w:tcPr>
          <w:p w14:paraId="4F55F644" w14:textId="77777777" w:rsidR="00BF5DC7" w:rsidRDefault="00BF5DC7" w:rsidP="0031635E">
            <w:pPr>
              <w:pStyle w:val="BodyText"/>
              <w:ind w:firstLine="560"/>
              <w:rPr>
                <w:color w:val="000000" w:themeColor="text1"/>
                <w:sz w:val="28"/>
                <w:szCs w:val="28"/>
              </w:rPr>
            </w:pPr>
            <w:r>
              <w:rPr>
                <w:rFonts w:hint="eastAsia"/>
                <w:color w:val="000000" w:themeColor="text1"/>
                <w:sz w:val="28"/>
                <w:szCs w:val="28"/>
              </w:rPr>
              <w:t>地址：</w:t>
            </w:r>
          </w:p>
        </w:tc>
        <w:tc>
          <w:tcPr>
            <w:tcW w:w="4829" w:type="dxa"/>
            <w:shd w:val="clear" w:color="auto" w:fill="auto"/>
          </w:tcPr>
          <w:p w14:paraId="2FD570C9" w14:textId="77777777" w:rsidR="00BF5DC7" w:rsidRDefault="00BF5DC7" w:rsidP="0031635E">
            <w:pPr>
              <w:pStyle w:val="BodyText"/>
              <w:ind w:firstLine="560"/>
              <w:rPr>
                <w:color w:val="000000" w:themeColor="text1"/>
                <w:sz w:val="28"/>
                <w:szCs w:val="28"/>
              </w:rPr>
            </w:pPr>
            <w:r>
              <w:rPr>
                <w:rFonts w:hint="eastAsia"/>
                <w:color w:val="000000" w:themeColor="text1"/>
                <w:sz w:val="28"/>
                <w:szCs w:val="28"/>
              </w:rPr>
              <w:t>地址：</w:t>
            </w:r>
          </w:p>
        </w:tc>
      </w:tr>
      <w:tr w:rsidR="00BF5DC7" w14:paraId="429B1FC5" w14:textId="77777777" w:rsidTr="0031635E">
        <w:trPr>
          <w:trHeight w:val="512"/>
        </w:trPr>
        <w:tc>
          <w:tcPr>
            <w:tcW w:w="4458" w:type="dxa"/>
          </w:tcPr>
          <w:p w14:paraId="0B88C0FD" w14:textId="77777777" w:rsidR="00BF5DC7" w:rsidRDefault="00BF5DC7" w:rsidP="0031635E">
            <w:pPr>
              <w:pStyle w:val="BodyText"/>
              <w:ind w:firstLine="560"/>
              <w:rPr>
                <w:color w:val="000000" w:themeColor="text1"/>
                <w:sz w:val="28"/>
                <w:szCs w:val="28"/>
              </w:rPr>
            </w:pPr>
            <w:r>
              <w:rPr>
                <w:rFonts w:hint="eastAsia"/>
                <w:color w:val="000000" w:themeColor="text1"/>
                <w:sz w:val="28"/>
                <w:szCs w:val="28"/>
              </w:rPr>
              <w:t>法定代表人：</w:t>
            </w:r>
          </w:p>
        </w:tc>
        <w:tc>
          <w:tcPr>
            <w:tcW w:w="4829" w:type="dxa"/>
            <w:shd w:val="clear" w:color="auto" w:fill="auto"/>
          </w:tcPr>
          <w:p w14:paraId="1860549F" w14:textId="77777777" w:rsidR="00BF5DC7" w:rsidRDefault="00BF5DC7" w:rsidP="0031635E">
            <w:pPr>
              <w:pStyle w:val="BodyText"/>
              <w:ind w:firstLine="560"/>
              <w:rPr>
                <w:color w:val="000000" w:themeColor="text1"/>
                <w:sz w:val="28"/>
                <w:szCs w:val="28"/>
              </w:rPr>
            </w:pPr>
            <w:r>
              <w:rPr>
                <w:rFonts w:hint="eastAsia"/>
                <w:color w:val="000000" w:themeColor="text1"/>
                <w:sz w:val="28"/>
                <w:szCs w:val="28"/>
              </w:rPr>
              <w:t>法定代表人：</w:t>
            </w:r>
            <w:r>
              <w:rPr>
                <w:rFonts w:hint="eastAsia"/>
                <w:color w:val="000000" w:themeColor="text1"/>
                <w:sz w:val="28"/>
                <w:szCs w:val="28"/>
              </w:rPr>
              <w:t xml:space="preserve"> </w:t>
            </w:r>
          </w:p>
        </w:tc>
      </w:tr>
      <w:tr w:rsidR="00BF5DC7" w14:paraId="6AF0F359" w14:textId="77777777" w:rsidTr="0031635E">
        <w:trPr>
          <w:trHeight w:val="512"/>
        </w:trPr>
        <w:tc>
          <w:tcPr>
            <w:tcW w:w="4458" w:type="dxa"/>
          </w:tcPr>
          <w:p w14:paraId="541E9165" w14:textId="77777777" w:rsidR="00BF5DC7" w:rsidRDefault="00BF5DC7" w:rsidP="0031635E">
            <w:pPr>
              <w:pStyle w:val="BodyText"/>
              <w:ind w:firstLine="560"/>
              <w:rPr>
                <w:color w:val="000000" w:themeColor="text1"/>
                <w:sz w:val="28"/>
                <w:szCs w:val="28"/>
              </w:rPr>
            </w:pPr>
            <w:r>
              <w:rPr>
                <w:rFonts w:hint="eastAsia"/>
                <w:color w:val="000000" w:themeColor="text1"/>
                <w:sz w:val="28"/>
                <w:szCs w:val="28"/>
              </w:rPr>
              <w:t>委托代理人：</w:t>
            </w:r>
          </w:p>
        </w:tc>
        <w:tc>
          <w:tcPr>
            <w:tcW w:w="4829" w:type="dxa"/>
            <w:shd w:val="clear" w:color="auto" w:fill="auto"/>
          </w:tcPr>
          <w:p w14:paraId="33BCBED0" w14:textId="77777777" w:rsidR="00BF5DC7" w:rsidRDefault="00BF5DC7" w:rsidP="0031635E">
            <w:pPr>
              <w:pStyle w:val="BodyText"/>
              <w:ind w:firstLine="560"/>
              <w:rPr>
                <w:color w:val="000000" w:themeColor="text1"/>
                <w:sz w:val="28"/>
                <w:szCs w:val="28"/>
              </w:rPr>
            </w:pPr>
            <w:r>
              <w:rPr>
                <w:rFonts w:hint="eastAsia"/>
                <w:color w:val="000000" w:themeColor="text1"/>
                <w:sz w:val="28"/>
                <w:szCs w:val="28"/>
              </w:rPr>
              <w:t>委托代理人：</w:t>
            </w:r>
          </w:p>
        </w:tc>
      </w:tr>
      <w:tr w:rsidR="00BF5DC7" w14:paraId="55023B65" w14:textId="77777777" w:rsidTr="0031635E">
        <w:trPr>
          <w:trHeight w:val="512"/>
        </w:trPr>
        <w:tc>
          <w:tcPr>
            <w:tcW w:w="4458" w:type="dxa"/>
          </w:tcPr>
          <w:p w14:paraId="38B4899B" w14:textId="77777777" w:rsidR="00BF5DC7" w:rsidRDefault="00BF5DC7" w:rsidP="0031635E">
            <w:pPr>
              <w:pStyle w:val="BodyText"/>
              <w:ind w:firstLine="560"/>
              <w:rPr>
                <w:color w:val="000000" w:themeColor="text1"/>
                <w:sz w:val="28"/>
                <w:szCs w:val="28"/>
              </w:rPr>
            </w:pPr>
            <w:r>
              <w:rPr>
                <w:rFonts w:hint="eastAsia"/>
                <w:color w:val="000000" w:themeColor="text1"/>
                <w:sz w:val="28"/>
                <w:szCs w:val="28"/>
              </w:rPr>
              <w:t>电话：</w:t>
            </w:r>
          </w:p>
        </w:tc>
        <w:tc>
          <w:tcPr>
            <w:tcW w:w="4829" w:type="dxa"/>
            <w:shd w:val="clear" w:color="auto" w:fill="auto"/>
          </w:tcPr>
          <w:p w14:paraId="010FC4EC" w14:textId="77777777" w:rsidR="00BF5DC7" w:rsidRDefault="00BF5DC7" w:rsidP="0031635E">
            <w:pPr>
              <w:pStyle w:val="BodyText"/>
              <w:ind w:firstLine="560"/>
              <w:rPr>
                <w:color w:val="000000" w:themeColor="text1"/>
                <w:sz w:val="28"/>
                <w:szCs w:val="28"/>
              </w:rPr>
            </w:pPr>
            <w:r>
              <w:rPr>
                <w:rFonts w:hint="eastAsia"/>
                <w:color w:val="000000" w:themeColor="text1"/>
                <w:sz w:val="28"/>
                <w:szCs w:val="28"/>
              </w:rPr>
              <w:t>电话：</w:t>
            </w:r>
          </w:p>
        </w:tc>
      </w:tr>
      <w:tr w:rsidR="00BF5DC7" w14:paraId="2A77874F" w14:textId="77777777" w:rsidTr="0031635E">
        <w:trPr>
          <w:trHeight w:val="511"/>
        </w:trPr>
        <w:tc>
          <w:tcPr>
            <w:tcW w:w="4458" w:type="dxa"/>
          </w:tcPr>
          <w:p w14:paraId="51AD6B3B" w14:textId="77777777" w:rsidR="00BF5DC7" w:rsidRDefault="00BF5DC7" w:rsidP="0031635E">
            <w:pPr>
              <w:pStyle w:val="BodyText"/>
              <w:ind w:firstLine="560"/>
              <w:rPr>
                <w:color w:val="000000" w:themeColor="text1"/>
                <w:sz w:val="28"/>
                <w:szCs w:val="28"/>
              </w:rPr>
            </w:pPr>
            <w:r>
              <w:rPr>
                <w:rFonts w:hint="eastAsia"/>
                <w:color w:val="000000" w:themeColor="text1"/>
                <w:sz w:val="28"/>
                <w:szCs w:val="28"/>
              </w:rPr>
              <w:t>传真：</w:t>
            </w:r>
          </w:p>
        </w:tc>
        <w:tc>
          <w:tcPr>
            <w:tcW w:w="4829" w:type="dxa"/>
            <w:shd w:val="clear" w:color="auto" w:fill="auto"/>
          </w:tcPr>
          <w:p w14:paraId="04F79E10" w14:textId="77777777" w:rsidR="00BF5DC7" w:rsidRDefault="00BF5DC7" w:rsidP="0031635E">
            <w:pPr>
              <w:pStyle w:val="BodyText"/>
              <w:ind w:firstLine="560"/>
              <w:rPr>
                <w:color w:val="000000" w:themeColor="text1"/>
                <w:sz w:val="28"/>
                <w:szCs w:val="28"/>
              </w:rPr>
            </w:pPr>
            <w:r>
              <w:rPr>
                <w:rFonts w:hint="eastAsia"/>
                <w:color w:val="000000" w:themeColor="text1"/>
                <w:sz w:val="28"/>
                <w:szCs w:val="28"/>
              </w:rPr>
              <w:t>传真：</w:t>
            </w:r>
          </w:p>
        </w:tc>
      </w:tr>
      <w:tr w:rsidR="00BF5DC7" w14:paraId="48D80DBE" w14:textId="77777777" w:rsidTr="0031635E">
        <w:trPr>
          <w:trHeight w:val="512"/>
        </w:trPr>
        <w:tc>
          <w:tcPr>
            <w:tcW w:w="4458" w:type="dxa"/>
          </w:tcPr>
          <w:p w14:paraId="468E9DB7" w14:textId="77777777" w:rsidR="00BF5DC7" w:rsidRDefault="00BF5DC7" w:rsidP="0031635E">
            <w:pPr>
              <w:pStyle w:val="BodyText"/>
              <w:ind w:firstLine="560"/>
              <w:rPr>
                <w:color w:val="000000" w:themeColor="text1"/>
                <w:sz w:val="28"/>
                <w:szCs w:val="28"/>
              </w:rPr>
            </w:pPr>
            <w:r>
              <w:rPr>
                <w:rFonts w:hint="eastAsia"/>
                <w:color w:val="000000" w:themeColor="text1"/>
                <w:sz w:val="28"/>
                <w:szCs w:val="28"/>
              </w:rPr>
              <w:t>邮政编码：</w:t>
            </w:r>
          </w:p>
        </w:tc>
        <w:tc>
          <w:tcPr>
            <w:tcW w:w="4829" w:type="dxa"/>
            <w:shd w:val="clear" w:color="auto" w:fill="auto"/>
          </w:tcPr>
          <w:p w14:paraId="68456246" w14:textId="77777777" w:rsidR="00BF5DC7" w:rsidRDefault="00BF5DC7" w:rsidP="0031635E">
            <w:pPr>
              <w:pStyle w:val="BodyText"/>
              <w:ind w:firstLine="560"/>
              <w:rPr>
                <w:color w:val="000000" w:themeColor="text1"/>
                <w:sz w:val="28"/>
                <w:szCs w:val="28"/>
              </w:rPr>
            </w:pPr>
            <w:r>
              <w:rPr>
                <w:rFonts w:hint="eastAsia"/>
                <w:color w:val="000000" w:themeColor="text1"/>
                <w:sz w:val="28"/>
                <w:szCs w:val="28"/>
              </w:rPr>
              <w:t>邮政编码：</w:t>
            </w:r>
          </w:p>
        </w:tc>
      </w:tr>
      <w:tr w:rsidR="00BF5DC7" w14:paraId="7408E6FF" w14:textId="77777777" w:rsidTr="0031635E">
        <w:trPr>
          <w:trHeight w:val="512"/>
        </w:trPr>
        <w:tc>
          <w:tcPr>
            <w:tcW w:w="4458" w:type="dxa"/>
          </w:tcPr>
          <w:p w14:paraId="23940499" w14:textId="77777777" w:rsidR="00BF5DC7" w:rsidRDefault="00BF5DC7" w:rsidP="0031635E">
            <w:pPr>
              <w:pStyle w:val="BodyText"/>
              <w:ind w:firstLine="560"/>
              <w:rPr>
                <w:color w:val="000000" w:themeColor="text1"/>
                <w:sz w:val="28"/>
                <w:szCs w:val="28"/>
              </w:rPr>
            </w:pPr>
            <w:r>
              <w:rPr>
                <w:rFonts w:hint="eastAsia"/>
                <w:color w:val="000000" w:themeColor="text1"/>
                <w:sz w:val="28"/>
                <w:szCs w:val="28"/>
              </w:rPr>
              <w:t>开户银行：</w:t>
            </w:r>
          </w:p>
        </w:tc>
        <w:tc>
          <w:tcPr>
            <w:tcW w:w="4829" w:type="dxa"/>
            <w:shd w:val="clear" w:color="auto" w:fill="auto"/>
          </w:tcPr>
          <w:p w14:paraId="00811B81" w14:textId="77777777" w:rsidR="00BF5DC7" w:rsidRDefault="00BF5DC7" w:rsidP="0031635E">
            <w:pPr>
              <w:pStyle w:val="BodyText"/>
              <w:ind w:firstLine="560"/>
              <w:rPr>
                <w:color w:val="000000" w:themeColor="text1"/>
                <w:sz w:val="28"/>
                <w:szCs w:val="28"/>
              </w:rPr>
            </w:pPr>
            <w:r>
              <w:rPr>
                <w:rFonts w:hint="eastAsia"/>
                <w:color w:val="000000" w:themeColor="text1"/>
                <w:sz w:val="28"/>
                <w:szCs w:val="28"/>
              </w:rPr>
              <w:t>开户银行：</w:t>
            </w:r>
          </w:p>
        </w:tc>
      </w:tr>
      <w:tr w:rsidR="00BF5DC7" w14:paraId="46556EA2" w14:textId="77777777" w:rsidTr="0031635E">
        <w:trPr>
          <w:trHeight w:val="512"/>
        </w:trPr>
        <w:tc>
          <w:tcPr>
            <w:tcW w:w="4458" w:type="dxa"/>
          </w:tcPr>
          <w:p w14:paraId="1492BB41" w14:textId="77777777" w:rsidR="00BF5DC7" w:rsidRDefault="00BF5DC7" w:rsidP="0031635E">
            <w:pPr>
              <w:pStyle w:val="BodyText"/>
              <w:ind w:firstLine="560"/>
              <w:rPr>
                <w:color w:val="000000" w:themeColor="text1"/>
                <w:sz w:val="28"/>
                <w:szCs w:val="28"/>
              </w:rPr>
            </w:pPr>
            <w:proofErr w:type="gramStart"/>
            <w:r>
              <w:rPr>
                <w:rFonts w:hint="eastAsia"/>
                <w:color w:val="000000" w:themeColor="text1"/>
                <w:sz w:val="28"/>
                <w:szCs w:val="28"/>
              </w:rPr>
              <w:t>帐号</w:t>
            </w:r>
            <w:proofErr w:type="gramEnd"/>
            <w:r>
              <w:rPr>
                <w:rFonts w:hint="eastAsia"/>
                <w:color w:val="000000" w:themeColor="text1"/>
                <w:sz w:val="28"/>
                <w:szCs w:val="28"/>
              </w:rPr>
              <w:t>：</w:t>
            </w:r>
          </w:p>
        </w:tc>
        <w:tc>
          <w:tcPr>
            <w:tcW w:w="4829" w:type="dxa"/>
            <w:shd w:val="clear" w:color="auto" w:fill="auto"/>
          </w:tcPr>
          <w:p w14:paraId="5C2659F2" w14:textId="77777777" w:rsidR="00BF5DC7" w:rsidRDefault="00BF5DC7" w:rsidP="0031635E">
            <w:pPr>
              <w:pStyle w:val="BodyText"/>
              <w:ind w:firstLine="560"/>
              <w:rPr>
                <w:color w:val="000000" w:themeColor="text1"/>
                <w:sz w:val="28"/>
                <w:szCs w:val="28"/>
              </w:rPr>
            </w:pPr>
            <w:proofErr w:type="gramStart"/>
            <w:r>
              <w:rPr>
                <w:rFonts w:hint="eastAsia"/>
                <w:color w:val="000000" w:themeColor="text1"/>
                <w:sz w:val="28"/>
                <w:szCs w:val="28"/>
              </w:rPr>
              <w:t>帐号</w:t>
            </w:r>
            <w:proofErr w:type="gramEnd"/>
            <w:r>
              <w:rPr>
                <w:rFonts w:hint="eastAsia"/>
                <w:color w:val="000000" w:themeColor="text1"/>
                <w:sz w:val="28"/>
                <w:szCs w:val="28"/>
              </w:rPr>
              <w:t>：</w:t>
            </w:r>
          </w:p>
        </w:tc>
      </w:tr>
    </w:tbl>
    <w:p w14:paraId="56820EE6" w14:textId="77777777" w:rsidR="00BF5DC7" w:rsidRDefault="00BF5DC7" w:rsidP="00BF5DC7">
      <w:pPr>
        <w:pStyle w:val="BodyText"/>
        <w:ind w:firstLine="560"/>
        <w:rPr>
          <w:color w:val="000000" w:themeColor="text1"/>
          <w:sz w:val="28"/>
          <w:szCs w:val="28"/>
        </w:rPr>
      </w:pPr>
    </w:p>
    <w:p w14:paraId="55927099" w14:textId="22E83F60" w:rsidR="00BF5DC7" w:rsidRPr="00BF5DC7" w:rsidRDefault="00BF5DC7" w:rsidP="00BF5DC7">
      <w:pPr>
        <w:pStyle w:val="BodyText"/>
        <w:ind w:firstLine="562"/>
        <w:rPr>
          <w:b/>
          <w:color w:val="000000" w:themeColor="text1"/>
          <w:sz w:val="28"/>
          <w:szCs w:val="28"/>
          <w:u w:val="single"/>
        </w:rPr>
      </w:pPr>
      <w:r>
        <w:rPr>
          <w:rFonts w:hint="eastAsia"/>
          <w:b/>
          <w:color w:val="000000" w:themeColor="text1"/>
          <w:sz w:val="28"/>
          <w:szCs w:val="28"/>
          <w:u w:val="single"/>
        </w:rPr>
        <w:t>附件：家具报价清单</w:t>
      </w:r>
    </w:p>
    <w:sectPr w:rsidR="00BF5DC7" w:rsidRPr="00BF5DC7" w:rsidSect="005069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SimHei">
    <w:altName w:val="SimHei"/>
    <w:panose1 w:val="02010600030101010101"/>
    <w:charset w:val="86"/>
    <w:family w:val="modern"/>
    <w:pitch w:val="fixed"/>
    <w:sig w:usb0="800002BF" w:usb1="38CF7CFA" w:usb2="00000016" w:usb3="00000000" w:csb0="00040001" w:csb1="00000000"/>
  </w:font>
  <w:font w:name="Aptos Narrow">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6C79F7"/>
    <w:multiLevelType w:val="singleLevel"/>
    <w:tmpl w:val="8F6C79F7"/>
    <w:lvl w:ilvl="0">
      <w:start w:val="1"/>
      <w:numFmt w:val="decimal"/>
      <w:suff w:val="nothing"/>
      <w:lvlText w:val="%1．"/>
      <w:lvlJc w:val="left"/>
      <w:pPr>
        <w:ind w:left="0" w:firstLine="400"/>
      </w:pPr>
      <w:rPr>
        <w:rFonts w:hint="default"/>
      </w:rPr>
    </w:lvl>
  </w:abstractNum>
  <w:abstractNum w:abstractNumId="1" w15:restartNumberingAfterBreak="0">
    <w:nsid w:val="C674709E"/>
    <w:multiLevelType w:val="singleLevel"/>
    <w:tmpl w:val="C674709E"/>
    <w:lvl w:ilvl="0">
      <w:start w:val="1"/>
      <w:numFmt w:val="decimal"/>
      <w:lvlText w:val="%1."/>
      <w:lvlJc w:val="left"/>
      <w:pPr>
        <w:tabs>
          <w:tab w:val="left" w:pos="737"/>
        </w:tabs>
      </w:pPr>
    </w:lvl>
  </w:abstractNum>
  <w:abstractNum w:abstractNumId="2" w15:restartNumberingAfterBreak="0">
    <w:nsid w:val="D3558C7B"/>
    <w:multiLevelType w:val="singleLevel"/>
    <w:tmpl w:val="D3558C7B"/>
    <w:lvl w:ilvl="0">
      <w:start w:val="1"/>
      <w:numFmt w:val="decimal"/>
      <w:lvlText w:val="%1."/>
      <w:lvlJc w:val="left"/>
      <w:pPr>
        <w:tabs>
          <w:tab w:val="left" w:pos="312"/>
        </w:tabs>
      </w:pPr>
    </w:lvl>
  </w:abstractNum>
  <w:abstractNum w:abstractNumId="3" w15:restartNumberingAfterBreak="0">
    <w:nsid w:val="E6A8C149"/>
    <w:multiLevelType w:val="singleLevel"/>
    <w:tmpl w:val="E6A8C149"/>
    <w:lvl w:ilvl="0">
      <w:start w:val="4"/>
      <w:numFmt w:val="decimal"/>
      <w:suff w:val="nothing"/>
      <w:lvlText w:val="（%1）"/>
      <w:lvlJc w:val="left"/>
    </w:lvl>
  </w:abstractNum>
  <w:abstractNum w:abstractNumId="4" w15:restartNumberingAfterBreak="0">
    <w:nsid w:val="0000005C"/>
    <w:multiLevelType w:val="singleLevel"/>
    <w:tmpl w:val="0000005C"/>
    <w:lvl w:ilvl="0">
      <w:start w:val="1"/>
      <w:numFmt w:val="chineseCounting"/>
      <w:suff w:val="nothing"/>
      <w:lvlText w:val="%1、"/>
      <w:lvlJc w:val="left"/>
      <w:pPr>
        <w:ind w:left="-278" w:firstLine="420"/>
      </w:pPr>
      <w:rPr>
        <w:rFonts w:hint="eastAsia"/>
      </w:rPr>
    </w:lvl>
  </w:abstractNum>
  <w:abstractNum w:abstractNumId="5" w15:restartNumberingAfterBreak="0">
    <w:nsid w:val="08A269EF"/>
    <w:multiLevelType w:val="hybridMultilevel"/>
    <w:tmpl w:val="C52A4E00"/>
    <w:lvl w:ilvl="0" w:tplc="FFFFFFFF">
      <w:start w:val="1"/>
      <w:numFmt w:val="decimal"/>
      <w:lvlText w:val="%1."/>
      <w:lvlJc w:val="left"/>
      <w:pPr>
        <w:ind w:left="1497" w:hanging="360"/>
      </w:pPr>
    </w:lvl>
    <w:lvl w:ilvl="1" w:tplc="FFFFFFFF" w:tentative="1">
      <w:start w:val="1"/>
      <w:numFmt w:val="lowerLetter"/>
      <w:lvlText w:val="%2."/>
      <w:lvlJc w:val="left"/>
      <w:pPr>
        <w:ind w:left="2217" w:hanging="360"/>
      </w:pPr>
    </w:lvl>
    <w:lvl w:ilvl="2" w:tplc="FFFFFFFF" w:tentative="1">
      <w:start w:val="1"/>
      <w:numFmt w:val="lowerRoman"/>
      <w:lvlText w:val="%3."/>
      <w:lvlJc w:val="right"/>
      <w:pPr>
        <w:ind w:left="2937" w:hanging="180"/>
      </w:pPr>
    </w:lvl>
    <w:lvl w:ilvl="3" w:tplc="FFFFFFFF" w:tentative="1">
      <w:start w:val="1"/>
      <w:numFmt w:val="decimal"/>
      <w:lvlText w:val="%4."/>
      <w:lvlJc w:val="left"/>
      <w:pPr>
        <w:ind w:left="3657" w:hanging="360"/>
      </w:pPr>
    </w:lvl>
    <w:lvl w:ilvl="4" w:tplc="FFFFFFFF" w:tentative="1">
      <w:start w:val="1"/>
      <w:numFmt w:val="lowerLetter"/>
      <w:lvlText w:val="%5."/>
      <w:lvlJc w:val="left"/>
      <w:pPr>
        <w:ind w:left="4377" w:hanging="360"/>
      </w:pPr>
    </w:lvl>
    <w:lvl w:ilvl="5" w:tplc="FFFFFFFF" w:tentative="1">
      <w:start w:val="1"/>
      <w:numFmt w:val="lowerRoman"/>
      <w:lvlText w:val="%6."/>
      <w:lvlJc w:val="right"/>
      <w:pPr>
        <w:ind w:left="5097" w:hanging="180"/>
      </w:pPr>
    </w:lvl>
    <w:lvl w:ilvl="6" w:tplc="FFFFFFFF" w:tentative="1">
      <w:start w:val="1"/>
      <w:numFmt w:val="decimal"/>
      <w:lvlText w:val="%7."/>
      <w:lvlJc w:val="left"/>
      <w:pPr>
        <w:ind w:left="5817" w:hanging="360"/>
      </w:pPr>
    </w:lvl>
    <w:lvl w:ilvl="7" w:tplc="FFFFFFFF" w:tentative="1">
      <w:start w:val="1"/>
      <w:numFmt w:val="lowerLetter"/>
      <w:lvlText w:val="%8."/>
      <w:lvlJc w:val="left"/>
      <w:pPr>
        <w:ind w:left="6537" w:hanging="360"/>
      </w:pPr>
    </w:lvl>
    <w:lvl w:ilvl="8" w:tplc="FFFFFFFF" w:tentative="1">
      <w:start w:val="1"/>
      <w:numFmt w:val="lowerRoman"/>
      <w:lvlText w:val="%9."/>
      <w:lvlJc w:val="right"/>
      <w:pPr>
        <w:ind w:left="7257" w:hanging="180"/>
      </w:pPr>
    </w:lvl>
  </w:abstractNum>
  <w:abstractNum w:abstractNumId="6" w15:restartNumberingAfterBreak="0">
    <w:nsid w:val="13B412A2"/>
    <w:multiLevelType w:val="hybridMultilevel"/>
    <w:tmpl w:val="23F86234"/>
    <w:lvl w:ilvl="0" w:tplc="13D83A2E">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1DCD02B8"/>
    <w:multiLevelType w:val="multilevel"/>
    <w:tmpl w:val="1DCD02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25D6FF6"/>
    <w:multiLevelType w:val="hybridMultilevel"/>
    <w:tmpl w:val="E16CA2DA"/>
    <w:lvl w:ilvl="0" w:tplc="10000019">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355831EF"/>
    <w:multiLevelType w:val="singleLevel"/>
    <w:tmpl w:val="8F6C79F7"/>
    <w:lvl w:ilvl="0">
      <w:start w:val="1"/>
      <w:numFmt w:val="decimal"/>
      <w:suff w:val="nothing"/>
      <w:lvlText w:val="%1．"/>
      <w:lvlJc w:val="left"/>
      <w:pPr>
        <w:ind w:left="0" w:firstLine="400"/>
      </w:pPr>
      <w:rPr>
        <w:rFonts w:hint="default"/>
      </w:rPr>
    </w:lvl>
  </w:abstractNum>
  <w:abstractNum w:abstractNumId="10" w15:restartNumberingAfterBreak="0">
    <w:nsid w:val="4719565D"/>
    <w:multiLevelType w:val="hybridMultilevel"/>
    <w:tmpl w:val="071CFD04"/>
    <w:lvl w:ilvl="0" w:tplc="62ADBCA3">
      <w:start w:val="1"/>
      <w:numFmt w:val="chineseCounting"/>
      <w:lvlText w:val="（%1）"/>
      <w:lvlJc w:val="left"/>
      <w:pPr>
        <w:ind w:left="720" w:hanging="360"/>
      </w:pPr>
      <w:rPr>
        <w:rFonts w:hint="eastAsia"/>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556A7C52"/>
    <w:multiLevelType w:val="multilevel"/>
    <w:tmpl w:val="1DCD02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A7D2444"/>
    <w:multiLevelType w:val="singleLevel"/>
    <w:tmpl w:val="8F6C79F7"/>
    <w:lvl w:ilvl="0">
      <w:start w:val="1"/>
      <w:numFmt w:val="decimal"/>
      <w:suff w:val="nothing"/>
      <w:lvlText w:val="%1．"/>
      <w:lvlJc w:val="left"/>
      <w:pPr>
        <w:ind w:left="0" w:firstLine="400"/>
      </w:pPr>
      <w:rPr>
        <w:rFonts w:hint="default"/>
      </w:rPr>
    </w:lvl>
  </w:abstractNum>
  <w:abstractNum w:abstractNumId="13" w15:restartNumberingAfterBreak="0">
    <w:nsid w:val="5BD133A5"/>
    <w:multiLevelType w:val="multilevel"/>
    <w:tmpl w:val="5BD133A5"/>
    <w:lvl w:ilvl="0">
      <w:numFmt w:val="bullet"/>
      <w:lvlText w:val="★"/>
      <w:lvlJc w:val="left"/>
      <w:pPr>
        <w:ind w:left="720" w:hanging="360"/>
      </w:pPr>
      <w:rPr>
        <w:rFonts w:ascii="宋体" w:eastAsia="宋体" w:hAnsi="宋体" w:cs="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1457E6"/>
    <w:multiLevelType w:val="hybridMultilevel"/>
    <w:tmpl w:val="C26648EC"/>
    <w:lvl w:ilvl="0" w:tplc="0000005C">
      <w:start w:val="1"/>
      <w:numFmt w:val="chineseCounting"/>
      <w:lvlText w:val="%1、"/>
      <w:lvlJc w:val="left"/>
      <w:pPr>
        <w:ind w:left="720" w:hanging="360"/>
      </w:pPr>
      <w:rPr>
        <w:rFonts w:hint="eastAsia"/>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62ADBCA3"/>
    <w:multiLevelType w:val="singleLevel"/>
    <w:tmpl w:val="62ADBCA3"/>
    <w:lvl w:ilvl="0">
      <w:start w:val="1"/>
      <w:numFmt w:val="chineseCounting"/>
      <w:suff w:val="nothing"/>
      <w:lvlText w:val="（%1）"/>
      <w:lvlJc w:val="left"/>
      <w:pPr>
        <w:ind w:left="-137" w:firstLine="420"/>
      </w:pPr>
      <w:rPr>
        <w:rFonts w:hint="eastAsia"/>
      </w:rPr>
    </w:lvl>
  </w:abstractNum>
  <w:abstractNum w:abstractNumId="16" w15:restartNumberingAfterBreak="0">
    <w:nsid w:val="6365566A"/>
    <w:multiLevelType w:val="hybridMultilevel"/>
    <w:tmpl w:val="C52A4E00"/>
    <w:lvl w:ilvl="0" w:tplc="1000000F">
      <w:start w:val="1"/>
      <w:numFmt w:val="decimal"/>
      <w:lvlText w:val="%1."/>
      <w:lvlJc w:val="left"/>
      <w:pPr>
        <w:ind w:left="1497" w:hanging="360"/>
      </w:pPr>
    </w:lvl>
    <w:lvl w:ilvl="1" w:tplc="10000019" w:tentative="1">
      <w:start w:val="1"/>
      <w:numFmt w:val="lowerLetter"/>
      <w:lvlText w:val="%2."/>
      <w:lvlJc w:val="left"/>
      <w:pPr>
        <w:ind w:left="2217" w:hanging="360"/>
      </w:pPr>
    </w:lvl>
    <w:lvl w:ilvl="2" w:tplc="1000001B" w:tentative="1">
      <w:start w:val="1"/>
      <w:numFmt w:val="lowerRoman"/>
      <w:lvlText w:val="%3."/>
      <w:lvlJc w:val="right"/>
      <w:pPr>
        <w:ind w:left="2937" w:hanging="180"/>
      </w:pPr>
    </w:lvl>
    <w:lvl w:ilvl="3" w:tplc="1000000F" w:tentative="1">
      <w:start w:val="1"/>
      <w:numFmt w:val="decimal"/>
      <w:lvlText w:val="%4."/>
      <w:lvlJc w:val="left"/>
      <w:pPr>
        <w:ind w:left="3657" w:hanging="360"/>
      </w:pPr>
    </w:lvl>
    <w:lvl w:ilvl="4" w:tplc="10000019" w:tentative="1">
      <w:start w:val="1"/>
      <w:numFmt w:val="lowerLetter"/>
      <w:lvlText w:val="%5."/>
      <w:lvlJc w:val="left"/>
      <w:pPr>
        <w:ind w:left="4377" w:hanging="360"/>
      </w:pPr>
    </w:lvl>
    <w:lvl w:ilvl="5" w:tplc="1000001B" w:tentative="1">
      <w:start w:val="1"/>
      <w:numFmt w:val="lowerRoman"/>
      <w:lvlText w:val="%6."/>
      <w:lvlJc w:val="right"/>
      <w:pPr>
        <w:ind w:left="5097" w:hanging="180"/>
      </w:pPr>
    </w:lvl>
    <w:lvl w:ilvl="6" w:tplc="1000000F" w:tentative="1">
      <w:start w:val="1"/>
      <w:numFmt w:val="decimal"/>
      <w:lvlText w:val="%7."/>
      <w:lvlJc w:val="left"/>
      <w:pPr>
        <w:ind w:left="5817" w:hanging="360"/>
      </w:pPr>
    </w:lvl>
    <w:lvl w:ilvl="7" w:tplc="10000019" w:tentative="1">
      <w:start w:val="1"/>
      <w:numFmt w:val="lowerLetter"/>
      <w:lvlText w:val="%8."/>
      <w:lvlJc w:val="left"/>
      <w:pPr>
        <w:ind w:left="6537" w:hanging="360"/>
      </w:pPr>
    </w:lvl>
    <w:lvl w:ilvl="8" w:tplc="1000001B" w:tentative="1">
      <w:start w:val="1"/>
      <w:numFmt w:val="lowerRoman"/>
      <w:lvlText w:val="%9."/>
      <w:lvlJc w:val="right"/>
      <w:pPr>
        <w:ind w:left="7257" w:hanging="180"/>
      </w:pPr>
    </w:lvl>
  </w:abstractNum>
  <w:abstractNum w:abstractNumId="17" w15:restartNumberingAfterBreak="0">
    <w:nsid w:val="71FF8A39"/>
    <w:multiLevelType w:val="multilevel"/>
    <w:tmpl w:val="71FF8A39"/>
    <w:lvl w:ilvl="0">
      <w:start w:val="1"/>
      <w:numFmt w:val="decimal"/>
      <w:lvlText w:val="%1."/>
      <w:lvlJc w:val="left"/>
      <w:pPr>
        <w:tabs>
          <w:tab w:val="left" w:pos="1128"/>
        </w:tabs>
        <w:ind w:left="1128" w:hanging="420"/>
      </w:pPr>
      <w:rPr>
        <w:rFonts w:eastAsia="宋体" w:hint="eastAsia"/>
        <w:b w:val="0"/>
        <w:i w:val="0"/>
        <w:sz w:val="24"/>
      </w:rPr>
    </w:lvl>
    <w:lvl w:ilvl="1">
      <w:start w:val="1"/>
      <w:numFmt w:val="decimal"/>
      <w:lvlText w:val="%2."/>
      <w:lvlJc w:val="left"/>
      <w:pPr>
        <w:tabs>
          <w:tab w:val="left" w:pos="840"/>
        </w:tabs>
        <w:ind w:left="840" w:hanging="420"/>
      </w:pPr>
      <w:rPr>
        <w:rFonts w:eastAsia="宋体" w:hint="eastAsia"/>
        <w:b w:val="0"/>
        <w:i w:val="0"/>
        <w:sz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74E712C7"/>
    <w:multiLevelType w:val="hybridMultilevel"/>
    <w:tmpl w:val="3258B6DC"/>
    <w:lvl w:ilvl="0" w:tplc="1000000F">
      <w:start w:val="1"/>
      <w:numFmt w:val="decimal"/>
      <w:lvlText w:val="%1."/>
      <w:lvlJc w:val="left"/>
      <w:pPr>
        <w:ind w:left="1497" w:hanging="360"/>
      </w:pPr>
    </w:lvl>
    <w:lvl w:ilvl="1" w:tplc="10000019" w:tentative="1">
      <w:start w:val="1"/>
      <w:numFmt w:val="lowerLetter"/>
      <w:lvlText w:val="%2."/>
      <w:lvlJc w:val="left"/>
      <w:pPr>
        <w:ind w:left="2217" w:hanging="360"/>
      </w:pPr>
    </w:lvl>
    <w:lvl w:ilvl="2" w:tplc="1000001B" w:tentative="1">
      <w:start w:val="1"/>
      <w:numFmt w:val="lowerRoman"/>
      <w:lvlText w:val="%3."/>
      <w:lvlJc w:val="right"/>
      <w:pPr>
        <w:ind w:left="2937" w:hanging="180"/>
      </w:pPr>
    </w:lvl>
    <w:lvl w:ilvl="3" w:tplc="1000000F" w:tentative="1">
      <w:start w:val="1"/>
      <w:numFmt w:val="decimal"/>
      <w:lvlText w:val="%4."/>
      <w:lvlJc w:val="left"/>
      <w:pPr>
        <w:ind w:left="3657" w:hanging="360"/>
      </w:pPr>
    </w:lvl>
    <w:lvl w:ilvl="4" w:tplc="10000019" w:tentative="1">
      <w:start w:val="1"/>
      <w:numFmt w:val="lowerLetter"/>
      <w:lvlText w:val="%5."/>
      <w:lvlJc w:val="left"/>
      <w:pPr>
        <w:ind w:left="4377" w:hanging="360"/>
      </w:pPr>
    </w:lvl>
    <w:lvl w:ilvl="5" w:tplc="1000001B" w:tentative="1">
      <w:start w:val="1"/>
      <w:numFmt w:val="lowerRoman"/>
      <w:lvlText w:val="%6."/>
      <w:lvlJc w:val="right"/>
      <w:pPr>
        <w:ind w:left="5097" w:hanging="180"/>
      </w:pPr>
    </w:lvl>
    <w:lvl w:ilvl="6" w:tplc="1000000F" w:tentative="1">
      <w:start w:val="1"/>
      <w:numFmt w:val="decimal"/>
      <w:lvlText w:val="%7."/>
      <w:lvlJc w:val="left"/>
      <w:pPr>
        <w:ind w:left="5817" w:hanging="360"/>
      </w:pPr>
    </w:lvl>
    <w:lvl w:ilvl="7" w:tplc="10000019" w:tentative="1">
      <w:start w:val="1"/>
      <w:numFmt w:val="lowerLetter"/>
      <w:lvlText w:val="%8."/>
      <w:lvlJc w:val="left"/>
      <w:pPr>
        <w:ind w:left="6537" w:hanging="360"/>
      </w:pPr>
    </w:lvl>
    <w:lvl w:ilvl="8" w:tplc="1000001B" w:tentative="1">
      <w:start w:val="1"/>
      <w:numFmt w:val="lowerRoman"/>
      <w:lvlText w:val="%9."/>
      <w:lvlJc w:val="right"/>
      <w:pPr>
        <w:ind w:left="7257" w:hanging="180"/>
      </w:pPr>
    </w:lvl>
  </w:abstractNum>
  <w:num w:numId="1">
    <w:abstractNumId w:val="14"/>
  </w:num>
  <w:num w:numId="2">
    <w:abstractNumId w:val="6"/>
  </w:num>
  <w:num w:numId="3">
    <w:abstractNumId w:val="10"/>
  </w:num>
  <w:num w:numId="4">
    <w:abstractNumId w:val="16"/>
  </w:num>
  <w:num w:numId="5">
    <w:abstractNumId w:val="5"/>
  </w:num>
  <w:num w:numId="6">
    <w:abstractNumId w:val="2"/>
  </w:num>
  <w:num w:numId="7">
    <w:abstractNumId w:val="15"/>
  </w:num>
  <w:num w:numId="8">
    <w:abstractNumId w:val="13"/>
  </w:num>
  <w:num w:numId="9">
    <w:abstractNumId w:val="1"/>
  </w:num>
  <w:num w:numId="10">
    <w:abstractNumId w:val="0"/>
  </w:num>
  <w:num w:numId="11">
    <w:abstractNumId w:val="18"/>
  </w:num>
  <w:num w:numId="12">
    <w:abstractNumId w:val="12"/>
  </w:num>
  <w:num w:numId="13">
    <w:abstractNumId w:val="9"/>
  </w:num>
  <w:num w:numId="14">
    <w:abstractNumId w:val="3"/>
  </w:num>
  <w:num w:numId="15">
    <w:abstractNumId w:val="7"/>
  </w:num>
  <w:num w:numId="16">
    <w:abstractNumId w:val="8"/>
  </w:num>
  <w:num w:numId="17">
    <w:abstractNumId w:val="4"/>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99B"/>
    <w:rsid w:val="000052FB"/>
    <w:rsid w:val="00010BFF"/>
    <w:rsid w:val="00033629"/>
    <w:rsid w:val="000F0E2D"/>
    <w:rsid w:val="000F5E89"/>
    <w:rsid w:val="001070AA"/>
    <w:rsid w:val="001B6755"/>
    <w:rsid w:val="001D6461"/>
    <w:rsid w:val="001F5B34"/>
    <w:rsid w:val="002B71A7"/>
    <w:rsid w:val="003323DF"/>
    <w:rsid w:val="00347CA0"/>
    <w:rsid w:val="003577A7"/>
    <w:rsid w:val="00377282"/>
    <w:rsid w:val="003812BC"/>
    <w:rsid w:val="004351FE"/>
    <w:rsid w:val="0050699B"/>
    <w:rsid w:val="00516C83"/>
    <w:rsid w:val="005417C0"/>
    <w:rsid w:val="00551066"/>
    <w:rsid w:val="0055159D"/>
    <w:rsid w:val="00563244"/>
    <w:rsid w:val="00567B12"/>
    <w:rsid w:val="0058150B"/>
    <w:rsid w:val="005C244C"/>
    <w:rsid w:val="00635217"/>
    <w:rsid w:val="00643D2F"/>
    <w:rsid w:val="00644363"/>
    <w:rsid w:val="006555E1"/>
    <w:rsid w:val="00667667"/>
    <w:rsid w:val="00684D39"/>
    <w:rsid w:val="006A345C"/>
    <w:rsid w:val="006D57CA"/>
    <w:rsid w:val="006F78FA"/>
    <w:rsid w:val="00760B23"/>
    <w:rsid w:val="007A5543"/>
    <w:rsid w:val="007A6B91"/>
    <w:rsid w:val="008554CC"/>
    <w:rsid w:val="0090316E"/>
    <w:rsid w:val="00972E94"/>
    <w:rsid w:val="009B3AAF"/>
    <w:rsid w:val="009B78E1"/>
    <w:rsid w:val="009C28DD"/>
    <w:rsid w:val="00A143D7"/>
    <w:rsid w:val="00A538DC"/>
    <w:rsid w:val="00A6639C"/>
    <w:rsid w:val="00A8781A"/>
    <w:rsid w:val="00AF32BD"/>
    <w:rsid w:val="00B977EE"/>
    <w:rsid w:val="00BB10DA"/>
    <w:rsid w:val="00BC37CE"/>
    <w:rsid w:val="00BC452E"/>
    <w:rsid w:val="00BC5819"/>
    <w:rsid w:val="00BF5DC7"/>
    <w:rsid w:val="00C10EE0"/>
    <w:rsid w:val="00C259BE"/>
    <w:rsid w:val="00C36C95"/>
    <w:rsid w:val="00C43BE5"/>
    <w:rsid w:val="00C65349"/>
    <w:rsid w:val="00CC5679"/>
    <w:rsid w:val="00CD7BA6"/>
    <w:rsid w:val="00CE5703"/>
    <w:rsid w:val="00D12882"/>
    <w:rsid w:val="00D4117C"/>
    <w:rsid w:val="00D41554"/>
    <w:rsid w:val="00D54CFA"/>
    <w:rsid w:val="00E05FA2"/>
    <w:rsid w:val="00E36A78"/>
    <w:rsid w:val="00E40CE3"/>
    <w:rsid w:val="00EE57E4"/>
    <w:rsid w:val="00EF4235"/>
    <w:rsid w:val="00EF66E1"/>
    <w:rsid w:val="00F0026A"/>
    <w:rsid w:val="00F066F3"/>
    <w:rsid w:val="00F33061"/>
    <w:rsid w:val="00F4066C"/>
    <w:rsid w:val="00F67107"/>
  </w:rsids>
  <m:mathPr>
    <m:mathFont m:val="Cambria Math"/>
    <m:brkBin m:val="before"/>
    <m:brkBinSub m:val="--"/>
    <m:smallFrac m:val="0"/>
    <m:dispDef/>
    <m:lMargin m:val="0"/>
    <m:rMargin m:val="0"/>
    <m:defJc m:val="centerGroup"/>
    <m:wrapIndent m:val="1440"/>
    <m:intLim m:val="subSup"/>
    <m:naryLim m:val="undOvr"/>
  </m:mathPr>
  <w:themeFontLang w:val="en-I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A596"/>
  <w15:chartTrackingRefBased/>
  <w15:docId w15:val="{09B8657D-C8DE-4BC7-994E-7FCAB863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L"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69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69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69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69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69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69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69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69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69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9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69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69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69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69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69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69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69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699B"/>
    <w:rPr>
      <w:rFonts w:eastAsiaTheme="majorEastAsia" w:cstheme="majorBidi"/>
      <w:color w:val="272727" w:themeColor="text1" w:themeTint="D8"/>
    </w:rPr>
  </w:style>
  <w:style w:type="paragraph" w:styleId="Title">
    <w:name w:val="Title"/>
    <w:basedOn w:val="Normal"/>
    <w:next w:val="Normal"/>
    <w:link w:val="TitleChar"/>
    <w:uiPriority w:val="10"/>
    <w:qFormat/>
    <w:rsid w:val="005069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9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69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9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699B"/>
    <w:pPr>
      <w:spacing w:before="160"/>
      <w:jc w:val="center"/>
    </w:pPr>
    <w:rPr>
      <w:i/>
      <w:iCs/>
      <w:color w:val="404040" w:themeColor="text1" w:themeTint="BF"/>
    </w:rPr>
  </w:style>
  <w:style w:type="character" w:customStyle="1" w:styleId="QuoteChar">
    <w:name w:val="Quote Char"/>
    <w:basedOn w:val="DefaultParagraphFont"/>
    <w:link w:val="Quote"/>
    <w:uiPriority w:val="29"/>
    <w:rsid w:val="0050699B"/>
    <w:rPr>
      <w:i/>
      <w:iCs/>
      <w:color w:val="404040" w:themeColor="text1" w:themeTint="BF"/>
    </w:rPr>
  </w:style>
  <w:style w:type="paragraph" w:styleId="ListParagraph">
    <w:name w:val="List Paragraph"/>
    <w:basedOn w:val="Normal"/>
    <w:uiPriority w:val="34"/>
    <w:qFormat/>
    <w:rsid w:val="0050699B"/>
    <w:pPr>
      <w:ind w:left="720"/>
      <w:contextualSpacing/>
    </w:pPr>
  </w:style>
  <w:style w:type="character" w:styleId="IntenseEmphasis">
    <w:name w:val="Intense Emphasis"/>
    <w:basedOn w:val="DefaultParagraphFont"/>
    <w:uiPriority w:val="21"/>
    <w:qFormat/>
    <w:rsid w:val="0050699B"/>
    <w:rPr>
      <w:i/>
      <w:iCs/>
      <w:color w:val="0F4761" w:themeColor="accent1" w:themeShade="BF"/>
    </w:rPr>
  </w:style>
  <w:style w:type="paragraph" w:styleId="IntenseQuote">
    <w:name w:val="Intense Quote"/>
    <w:basedOn w:val="Normal"/>
    <w:next w:val="Normal"/>
    <w:link w:val="IntenseQuoteChar"/>
    <w:uiPriority w:val="30"/>
    <w:qFormat/>
    <w:rsid w:val="005069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699B"/>
    <w:rPr>
      <w:i/>
      <w:iCs/>
      <w:color w:val="0F4761" w:themeColor="accent1" w:themeShade="BF"/>
    </w:rPr>
  </w:style>
  <w:style w:type="character" w:styleId="IntenseReference">
    <w:name w:val="Intense Reference"/>
    <w:basedOn w:val="DefaultParagraphFont"/>
    <w:uiPriority w:val="32"/>
    <w:qFormat/>
    <w:rsid w:val="0050699B"/>
    <w:rPr>
      <w:b/>
      <w:bCs/>
      <w:smallCaps/>
      <w:color w:val="0F4761" w:themeColor="accent1" w:themeShade="BF"/>
      <w:spacing w:val="5"/>
    </w:rPr>
  </w:style>
  <w:style w:type="paragraph" w:styleId="BodyText">
    <w:name w:val="Body Text"/>
    <w:basedOn w:val="Normal"/>
    <w:next w:val="BodyText2"/>
    <w:link w:val="BodyTextChar"/>
    <w:qFormat/>
    <w:rsid w:val="00563244"/>
    <w:pPr>
      <w:widowControl w:val="0"/>
      <w:spacing w:after="120" w:line="240" w:lineRule="auto"/>
      <w:jc w:val="both"/>
    </w:pPr>
    <w:rPr>
      <w:sz w:val="21"/>
      <w:lang w:val="en-US"/>
      <w14:ligatures w14:val="none"/>
    </w:rPr>
  </w:style>
  <w:style w:type="character" w:customStyle="1" w:styleId="BodyTextChar">
    <w:name w:val="Body Text Char"/>
    <w:basedOn w:val="DefaultParagraphFont"/>
    <w:link w:val="BodyText"/>
    <w:rsid w:val="00563244"/>
    <w:rPr>
      <w:sz w:val="21"/>
      <w:lang w:val="en-US"/>
      <w14:ligatures w14:val="none"/>
    </w:rPr>
  </w:style>
  <w:style w:type="paragraph" w:styleId="BodyTextIndent">
    <w:name w:val="Body Text Indent"/>
    <w:basedOn w:val="Normal"/>
    <w:link w:val="BodyTextIndentChar"/>
    <w:uiPriority w:val="99"/>
    <w:semiHidden/>
    <w:unhideWhenUsed/>
    <w:rsid w:val="00563244"/>
    <w:pPr>
      <w:spacing w:after="120"/>
      <w:ind w:left="283"/>
    </w:pPr>
  </w:style>
  <w:style w:type="character" w:customStyle="1" w:styleId="BodyTextIndentChar">
    <w:name w:val="Body Text Indent Char"/>
    <w:basedOn w:val="DefaultParagraphFont"/>
    <w:link w:val="BodyTextIndent"/>
    <w:uiPriority w:val="99"/>
    <w:semiHidden/>
    <w:rsid w:val="00563244"/>
  </w:style>
  <w:style w:type="paragraph" w:styleId="BodyTextFirstIndent2">
    <w:name w:val="Body Text First Indent 2"/>
    <w:basedOn w:val="BodyTextIndent"/>
    <w:link w:val="BodyTextFirstIndent2Char"/>
    <w:uiPriority w:val="99"/>
    <w:unhideWhenUsed/>
    <w:qFormat/>
    <w:rsid w:val="00563244"/>
    <w:pPr>
      <w:widowControl w:val="0"/>
      <w:spacing w:line="240" w:lineRule="auto"/>
      <w:ind w:leftChars="200" w:left="420" w:firstLineChars="200" w:firstLine="420"/>
      <w:jc w:val="both"/>
    </w:pPr>
    <w:rPr>
      <w:sz w:val="21"/>
      <w:lang w:val="en-US"/>
      <w14:ligatures w14:val="none"/>
    </w:rPr>
  </w:style>
  <w:style w:type="character" w:customStyle="1" w:styleId="BodyTextFirstIndent2Char">
    <w:name w:val="Body Text First Indent 2 Char"/>
    <w:basedOn w:val="BodyTextIndentChar"/>
    <w:link w:val="BodyTextFirstIndent2"/>
    <w:uiPriority w:val="99"/>
    <w:rsid w:val="00563244"/>
    <w:rPr>
      <w:sz w:val="21"/>
      <w:lang w:val="en-US"/>
      <w14:ligatures w14:val="none"/>
    </w:rPr>
  </w:style>
  <w:style w:type="paragraph" w:styleId="BodyText2">
    <w:name w:val="Body Text 2"/>
    <w:basedOn w:val="Normal"/>
    <w:link w:val="BodyText2Char"/>
    <w:uiPriority w:val="99"/>
    <w:semiHidden/>
    <w:unhideWhenUsed/>
    <w:rsid w:val="00563244"/>
    <w:pPr>
      <w:spacing w:after="120" w:line="480" w:lineRule="auto"/>
    </w:pPr>
  </w:style>
  <w:style w:type="character" w:customStyle="1" w:styleId="BodyText2Char">
    <w:name w:val="Body Text 2 Char"/>
    <w:basedOn w:val="DefaultParagraphFont"/>
    <w:link w:val="BodyText2"/>
    <w:uiPriority w:val="99"/>
    <w:semiHidden/>
    <w:rsid w:val="00563244"/>
  </w:style>
  <w:style w:type="paragraph" w:customStyle="1" w:styleId="TableParagraph">
    <w:name w:val="Table Paragraph"/>
    <w:basedOn w:val="Normal"/>
    <w:uiPriority w:val="1"/>
    <w:qFormat/>
    <w:rsid w:val="00EF66E1"/>
    <w:pPr>
      <w:widowControl w:val="0"/>
      <w:spacing w:after="0" w:line="240" w:lineRule="auto"/>
      <w:jc w:val="both"/>
    </w:pPr>
    <w:rPr>
      <w:sz w:val="21"/>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9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Essie CHEN 陈烨星</dc:creator>
  <cp:keywords/>
  <dc:description/>
  <cp:lastModifiedBy>Ronghao WANG 王荣浩</cp:lastModifiedBy>
  <cp:revision>5</cp:revision>
  <dcterms:created xsi:type="dcterms:W3CDTF">2025-09-03T03:41:00Z</dcterms:created>
  <dcterms:modified xsi:type="dcterms:W3CDTF">2025-09-03T07:50:00Z</dcterms:modified>
</cp:coreProperties>
</file>